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C0A2BD">
      <w:pPr>
        <w:spacing w:line="360" w:lineRule="auto"/>
        <w:ind w:left="402" w:hanging="402" w:hangingChars="100"/>
        <w:jc w:val="center"/>
        <w:rPr>
          <w:rFonts w:hint="eastAsia" w:ascii="仿宋" w:hAnsi="仿宋" w:eastAsia="仿宋" w:cs="仿宋"/>
          <w:b/>
          <w:color w:val="000000" w:themeColor="text1"/>
          <w:sz w:val="40"/>
          <w:szCs w:val="40"/>
          <w:highlight w:val="none"/>
          <w:lang w:val="en-US" w:eastAsia="zh-CN"/>
          <w14:textFill>
            <w14:solidFill>
              <w14:schemeClr w14:val="tx1"/>
            </w14:solidFill>
          </w14:textFill>
        </w:rPr>
      </w:pPr>
    </w:p>
    <w:p w14:paraId="51FEF715">
      <w:pPr>
        <w:spacing w:line="360" w:lineRule="auto"/>
        <w:jc w:val="center"/>
        <w:rPr>
          <w:rFonts w:hint="eastAsia" w:ascii="宋体" w:hAnsi="宋体" w:eastAsia="宋体" w:cs="宋体"/>
          <w:b/>
          <w:color w:val="000000" w:themeColor="text1"/>
          <w:sz w:val="44"/>
          <w:szCs w:val="44"/>
          <w:highlight w:val="none"/>
          <w:u w:val="none"/>
          <w:lang w:val="en-US" w:eastAsia="zh-CN"/>
          <w14:textFill>
            <w14:solidFill>
              <w14:schemeClr w14:val="tx1"/>
            </w14:solidFill>
          </w14:textFill>
        </w:rPr>
      </w:pPr>
      <w:r>
        <w:rPr>
          <w:rFonts w:hint="eastAsia" w:ascii="宋体" w:hAnsi="宋体" w:eastAsia="宋体" w:cs="宋体"/>
          <w:b/>
          <w:color w:val="000000" w:themeColor="text1"/>
          <w:sz w:val="44"/>
          <w:szCs w:val="44"/>
          <w:highlight w:val="none"/>
          <w:u w:val="none"/>
          <w:lang w:val="en-US" w:eastAsia="zh-CN"/>
          <w14:textFill>
            <w14:solidFill>
              <w14:schemeClr w14:val="tx1"/>
            </w14:solidFill>
          </w14:textFill>
        </w:rPr>
        <w:t>九龙县路达汽车检测有限公司</w:t>
      </w:r>
    </w:p>
    <w:p w14:paraId="1E4926E5">
      <w:pPr>
        <w:spacing w:line="360" w:lineRule="auto"/>
        <w:jc w:val="center"/>
        <w:rPr>
          <w:rFonts w:hint="eastAsia" w:ascii="宋体" w:hAnsi="宋体" w:eastAsia="宋体" w:cs="宋体"/>
          <w:b/>
          <w:color w:val="000000" w:themeColor="text1"/>
          <w:sz w:val="44"/>
          <w:szCs w:val="44"/>
          <w:highlight w:val="none"/>
          <w:u w:val="none"/>
          <w:lang w:val="en-US" w:eastAsia="zh-CN"/>
          <w14:textFill>
            <w14:solidFill>
              <w14:schemeClr w14:val="tx1"/>
            </w14:solidFill>
          </w14:textFill>
        </w:rPr>
      </w:pPr>
      <w:r>
        <w:rPr>
          <w:rFonts w:hint="eastAsia" w:ascii="宋体" w:hAnsi="宋体" w:eastAsia="宋体" w:cs="宋体"/>
          <w:b/>
          <w:color w:val="000000" w:themeColor="text1"/>
          <w:sz w:val="44"/>
          <w:szCs w:val="44"/>
          <w:highlight w:val="none"/>
          <w:u w:val="none"/>
          <w:lang w:val="en-US" w:eastAsia="zh-CN"/>
          <w14:textFill>
            <w14:solidFill>
              <w14:schemeClr w14:val="tx1"/>
            </w14:solidFill>
          </w14:textFill>
        </w:rPr>
        <w:t>检测厂房修建及设施设备合作项目</w:t>
      </w:r>
      <w:r>
        <w:rPr>
          <w:rFonts w:hint="eastAsia" w:cs="宋体"/>
          <w:b/>
          <w:color w:val="000000" w:themeColor="text1"/>
          <w:sz w:val="44"/>
          <w:szCs w:val="44"/>
          <w:highlight w:val="none"/>
          <w:u w:val="none"/>
          <w:lang w:val="en-US" w:eastAsia="zh-CN"/>
          <w14:textFill>
            <w14:solidFill>
              <w14:schemeClr w14:val="tx1"/>
            </w14:solidFill>
          </w14:textFill>
        </w:rPr>
        <w:t>（第二次）</w:t>
      </w:r>
    </w:p>
    <w:p w14:paraId="5BD81241">
      <w:pPr>
        <w:pStyle w:val="25"/>
        <w:spacing w:line="360" w:lineRule="auto"/>
        <w:ind w:firstLine="480"/>
        <w:rPr>
          <w:rFonts w:hint="eastAsia" w:ascii="黑体" w:hAnsi="黑体" w:eastAsia="黑体" w:cs="黑体"/>
          <w:color w:val="000000" w:themeColor="text1"/>
          <w:sz w:val="48"/>
          <w:szCs w:val="48"/>
          <w:highlight w:val="none"/>
          <w14:textFill>
            <w14:solidFill>
              <w14:schemeClr w14:val="tx1"/>
            </w14:solidFill>
          </w14:textFill>
        </w:rPr>
      </w:pPr>
    </w:p>
    <w:p w14:paraId="0B61C960">
      <w:pPr>
        <w:spacing w:line="360" w:lineRule="auto"/>
        <w:jc w:val="center"/>
        <w:rPr>
          <w:rFonts w:ascii="仿宋" w:hAnsi="仿宋" w:eastAsia="仿宋" w:cs="仿宋"/>
          <w:color w:val="000000" w:themeColor="text1"/>
          <w:sz w:val="84"/>
          <w:szCs w:val="84"/>
          <w:highlight w:val="none"/>
          <w14:textFill>
            <w14:solidFill>
              <w14:schemeClr w14:val="tx1"/>
            </w14:solidFill>
          </w14:textFill>
        </w:rPr>
      </w:pPr>
    </w:p>
    <w:p w14:paraId="0AB0DE29">
      <w:pPr>
        <w:spacing w:line="360" w:lineRule="auto"/>
        <w:jc w:val="center"/>
        <w:rPr>
          <w:rFonts w:ascii="仿宋" w:hAnsi="仿宋" w:eastAsia="仿宋" w:cs="仿宋"/>
          <w:color w:val="000000" w:themeColor="text1"/>
          <w:sz w:val="84"/>
          <w:szCs w:val="84"/>
          <w:highlight w:val="none"/>
          <w14:textFill>
            <w14:solidFill>
              <w14:schemeClr w14:val="tx1"/>
            </w14:solidFill>
          </w14:textFill>
        </w:rPr>
      </w:pPr>
    </w:p>
    <w:p w14:paraId="59911589">
      <w:pPr>
        <w:spacing w:line="360" w:lineRule="auto"/>
        <w:jc w:val="center"/>
        <w:rPr>
          <w:rFonts w:hint="eastAsia" w:ascii="黑体" w:hAnsi="黑体" w:eastAsia="黑体" w:cs="黑体"/>
          <w:color w:val="000000" w:themeColor="text1"/>
          <w:sz w:val="84"/>
          <w:szCs w:val="84"/>
          <w:highlight w:val="none"/>
          <w14:textFill>
            <w14:solidFill>
              <w14:schemeClr w14:val="tx1"/>
            </w14:solidFill>
          </w14:textFill>
        </w:rPr>
      </w:pPr>
      <w:r>
        <w:rPr>
          <w:rFonts w:hint="eastAsia" w:ascii="黑体" w:hAnsi="黑体" w:eastAsia="黑体" w:cs="黑体"/>
          <w:color w:val="000000" w:themeColor="text1"/>
          <w:sz w:val="84"/>
          <w:szCs w:val="84"/>
          <w:highlight w:val="none"/>
          <w:lang w:val="en-US" w:eastAsia="zh-CN"/>
          <w14:textFill>
            <w14:solidFill>
              <w14:schemeClr w14:val="tx1"/>
            </w14:solidFill>
          </w14:textFill>
        </w:rPr>
        <w:t>比选文件</w:t>
      </w:r>
    </w:p>
    <w:p w14:paraId="35EAC3D3">
      <w:pPr>
        <w:spacing w:line="360" w:lineRule="auto"/>
        <w:jc w:val="center"/>
        <w:rPr>
          <w:rFonts w:hint="eastAsia" w:ascii="黑体" w:hAnsi="黑体" w:eastAsia="黑体" w:cs="黑体"/>
          <w:b/>
          <w:color w:val="000000" w:themeColor="text1"/>
          <w:sz w:val="44"/>
          <w:szCs w:val="44"/>
          <w:highlight w:val="none"/>
          <w14:textFill>
            <w14:solidFill>
              <w14:schemeClr w14:val="tx1"/>
            </w14:solidFill>
          </w14:textFill>
        </w:rPr>
      </w:pPr>
    </w:p>
    <w:p w14:paraId="790A2E74">
      <w:pPr>
        <w:pStyle w:val="10"/>
        <w:rPr>
          <w:rFonts w:hint="eastAsia" w:ascii="黑体" w:hAnsi="黑体" w:eastAsia="黑体" w:cs="黑体"/>
          <w:b/>
          <w:color w:val="000000" w:themeColor="text1"/>
          <w:sz w:val="44"/>
          <w:szCs w:val="44"/>
          <w:highlight w:val="none"/>
          <w14:textFill>
            <w14:solidFill>
              <w14:schemeClr w14:val="tx1"/>
            </w14:solidFill>
          </w14:textFill>
        </w:rPr>
      </w:pPr>
    </w:p>
    <w:p w14:paraId="270CC066">
      <w:pPr>
        <w:rPr>
          <w:rFonts w:hint="eastAsia" w:ascii="黑体" w:hAnsi="黑体" w:eastAsia="黑体" w:cs="黑体"/>
          <w:b/>
          <w:color w:val="000000" w:themeColor="text1"/>
          <w:sz w:val="44"/>
          <w:szCs w:val="44"/>
          <w:highlight w:val="none"/>
          <w14:textFill>
            <w14:solidFill>
              <w14:schemeClr w14:val="tx1"/>
            </w14:solidFill>
          </w14:textFill>
        </w:rPr>
      </w:pPr>
    </w:p>
    <w:p w14:paraId="35AB6F35">
      <w:pPr>
        <w:pStyle w:val="10"/>
        <w:rPr>
          <w:rFonts w:hint="eastAsia"/>
          <w:color w:val="000000" w:themeColor="text1"/>
          <w:highlight w:val="none"/>
          <w14:textFill>
            <w14:solidFill>
              <w14:schemeClr w14:val="tx1"/>
            </w14:solidFill>
          </w14:textFill>
        </w:rPr>
      </w:pPr>
    </w:p>
    <w:p w14:paraId="7DD7EBF8">
      <w:pPr>
        <w:pStyle w:val="10"/>
        <w:spacing w:after="0" w:line="360" w:lineRule="auto"/>
        <w:rPr>
          <w:rFonts w:hint="eastAsia" w:ascii="黑体" w:hAnsi="黑体" w:eastAsia="黑体" w:cs="黑体"/>
          <w:b/>
          <w:color w:val="000000" w:themeColor="text1"/>
          <w:sz w:val="44"/>
          <w:szCs w:val="44"/>
          <w:highlight w:val="none"/>
          <w14:textFill>
            <w14:solidFill>
              <w14:schemeClr w14:val="tx1"/>
            </w14:solidFill>
          </w14:textFill>
        </w:rPr>
      </w:pPr>
    </w:p>
    <w:p w14:paraId="6FBEFC86">
      <w:pPr>
        <w:pStyle w:val="10"/>
        <w:keepNext w:val="0"/>
        <w:keepLines w:val="0"/>
        <w:pageBreakBefore w:val="0"/>
        <w:widowControl w:val="0"/>
        <w:kinsoku/>
        <w:wordWrap/>
        <w:overflowPunct/>
        <w:topLinePunct w:val="0"/>
        <w:autoSpaceDE/>
        <w:autoSpaceDN/>
        <w:bidi w:val="0"/>
        <w:adjustRightInd/>
        <w:snapToGrid/>
        <w:spacing w:after="0" w:line="579" w:lineRule="exact"/>
        <w:jc w:val="center"/>
        <w:textAlignment w:val="auto"/>
        <w:rPr>
          <w:rFonts w:hint="default" w:ascii="宋体" w:hAnsi="宋体" w:eastAsia="宋体" w:cs="宋体"/>
          <w:b/>
          <w:bCs w:val="0"/>
          <w:color w:val="000000" w:themeColor="text1"/>
          <w:kern w:val="2"/>
          <w:sz w:val="30"/>
          <w:szCs w:val="30"/>
          <w:highlight w:val="none"/>
          <w:u w:val="none"/>
          <w:lang w:val="en-US" w:eastAsia="zh-CN" w:bidi="ar-SA"/>
          <w14:textFill>
            <w14:solidFill>
              <w14:schemeClr w14:val="tx1"/>
            </w14:solidFill>
          </w14:textFill>
        </w:rPr>
      </w:pPr>
      <w:r>
        <w:rPr>
          <w:rFonts w:hint="eastAsia" w:ascii="宋体" w:hAnsi="宋体" w:eastAsia="宋体" w:cs="宋体"/>
          <w:b/>
          <w:bCs w:val="0"/>
          <w:color w:val="000000" w:themeColor="text1"/>
          <w:kern w:val="2"/>
          <w:sz w:val="30"/>
          <w:szCs w:val="30"/>
          <w:highlight w:val="none"/>
          <w:u w:val="none"/>
          <w:lang w:val="en-US" w:eastAsia="zh-CN" w:bidi="ar-SA"/>
          <w14:textFill>
            <w14:solidFill>
              <w14:schemeClr w14:val="tx1"/>
            </w14:solidFill>
          </w14:textFill>
        </w:rPr>
        <w:t>比选人：</w:t>
      </w:r>
      <w:r>
        <w:rPr>
          <w:rFonts w:hint="eastAsia" w:eastAsia="宋体" w:cs="宋体"/>
          <w:b/>
          <w:bCs w:val="0"/>
          <w:color w:val="000000" w:themeColor="text1"/>
          <w:kern w:val="2"/>
          <w:sz w:val="30"/>
          <w:szCs w:val="30"/>
          <w:highlight w:val="none"/>
          <w:u w:val="none"/>
          <w:lang w:val="en-US" w:eastAsia="zh-CN" w:bidi="ar-SA"/>
          <w14:textFill>
            <w14:solidFill>
              <w14:schemeClr w14:val="tx1"/>
            </w14:solidFill>
          </w14:textFill>
        </w:rPr>
        <w:t>九龙县路达汽车检测有限公司</w:t>
      </w:r>
    </w:p>
    <w:p w14:paraId="65B61FA6">
      <w:pPr>
        <w:pStyle w:val="10"/>
        <w:spacing w:after="0" w:line="360" w:lineRule="auto"/>
        <w:rPr>
          <w:rFonts w:hint="eastAsia" w:ascii="宋体" w:hAnsi="宋体" w:eastAsia="宋体" w:cs="宋体"/>
          <w:b/>
          <w:bCs w:val="0"/>
          <w:color w:val="000000" w:themeColor="text1"/>
          <w:kern w:val="2"/>
          <w:sz w:val="30"/>
          <w:szCs w:val="30"/>
          <w:highlight w:val="none"/>
          <w:u w:val="none"/>
          <w:lang w:val="en-US" w:eastAsia="zh-CN" w:bidi="ar-SA"/>
          <w14:textFill>
            <w14:solidFill>
              <w14:schemeClr w14:val="tx1"/>
            </w14:solidFill>
          </w14:textFill>
        </w:rPr>
      </w:pPr>
    </w:p>
    <w:p w14:paraId="651B5EDD">
      <w:pPr>
        <w:spacing w:line="360" w:lineRule="auto"/>
        <w:jc w:val="center"/>
        <w:rPr>
          <w:rFonts w:hint="eastAsia" w:ascii="黑体" w:hAnsi="黑体" w:eastAsia="黑体" w:cs="黑体"/>
          <w:b w:val="0"/>
          <w:bCs/>
          <w:color w:val="000000" w:themeColor="text1"/>
          <w:sz w:val="36"/>
          <w:szCs w:val="36"/>
          <w:highlight w:val="none"/>
          <w14:textFill>
            <w14:solidFill>
              <w14:schemeClr w14:val="tx1"/>
            </w14:solidFill>
          </w14:textFill>
        </w:rPr>
      </w:pPr>
      <w:r>
        <w:rPr>
          <w:rFonts w:hint="eastAsia" w:ascii="宋体" w:hAnsi="宋体" w:eastAsia="宋体" w:cs="宋体"/>
          <w:b/>
          <w:bCs w:val="0"/>
          <w:color w:val="000000" w:themeColor="text1"/>
          <w:kern w:val="2"/>
          <w:sz w:val="30"/>
          <w:szCs w:val="30"/>
          <w:highlight w:val="none"/>
          <w:u w:val="none"/>
          <w:lang w:val="en-US" w:eastAsia="zh-CN" w:bidi="ar-SA"/>
          <w14:textFill>
            <w14:solidFill>
              <w14:schemeClr w14:val="tx1"/>
            </w14:solidFill>
          </w14:textFill>
        </w:rPr>
        <w:t>202</w:t>
      </w:r>
      <w:r>
        <w:rPr>
          <w:rFonts w:hint="eastAsia" w:cs="宋体"/>
          <w:b/>
          <w:bCs w:val="0"/>
          <w:color w:val="000000" w:themeColor="text1"/>
          <w:kern w:val="2"/>
          <w:sz w:val="30"/>
          <w:szCs w:val="30"/>
          <w:highlight w:val="none"/>
          <w:u w:val="none"/>
          <w:lang w:val="en-US" w:eastAsia="zh-CN" w:bidi="ar-SA"/>
          <w14:textFill>
            <w14:solidFill>
              <w14:schemeClr w14:val="tx1"/>
            </w14:solidFill>
          </w14:textFill>
        </w:rPr>
        <w:t>6</w:t>
      </w:r>
      <w:r>
        <w:rPr>
          <w:rFonts w:hint="eastAsia" w:ascii="宋体" w:hAnsi="宋体" w:eastAsia="宋体" w:cs="宋体"/>
          <w:b/>
          <w:bCs w:val="0"/>
          <w:color w:val="000000" w:themeColor="text1"/>
          <w:kern w:val="2"/>
          <w:sz w:val="30"/>
          <w:szCs w:val="30"/>
          <w:highlight w:val="none"/>
          <w:u w:val="none"/>
          <w:lang w:val="en-US" w:eastAsia="zh-CN" w:bidi="ar-SA"/>
          <w14:textFill>
            <w14:solidFill>
              <w14:schemeClr w14:val="tx1"/>
            </w14:solidFill>
          </w14:textFill>
        </w:rPr>
        <w:t>年</w:t>
      </w:r>
      <w:r>
        <w:rPr>
          <w:rFonts w:hint="eastAsia" w:cs="宋体"/>
          <w:b/>
          <w:bCs w:val="0"/>
          <w:color w:val="000000" w:themeColor="text1"/>
          <w:kern w:val="2"/>
          <w:sz w:val="30"/>
          <w:szCs w:val="30"/>
          <w:highlight w:val="none"/>
          <w:u w:val="none"/>
          <w:lang w:val="en-US" w:eastAsia="zh-CN" w:bidi="ar-SA"/>
          <w14:textFill>
            <w14:solidFill>
              <w14:schemeClr w14:val="tx1"/>
            </w14:solidFill>
          </w14:textFill>
        </w:rPr>
        <w:t>4</w:t>
      </w:r>
      <w:r>
        <w:rPr>
          <w:rFonts w:hint="eastAsia" w:ascii="宋体" w:hAnsi="宋体" w:eastAsia="宋体" w:cs="宋体"/>
          <w:b/>
          <w:bCs w:val="0"/>
          <w:color w:val="000000" w:themeColor="text1"/>
          <w:kern w:val="2"/>
          <w:sz w:val="30"/>
          <w:szCs w:val="30"/>
          <w:highlight w:val="none"/>
          <w:u w:val="none"/>
          <w:lang w:val="en-US" w:eastAsia="zh-CN" w:bidi="ar-SA"/>
          <w14:textFill>
            <w14:solidFill>
              <w14:schemeClr w14:val="tx1"/>
            </w14:solidFill>
          </w14:textFill>
        </w:rPr>
        <w:t>月</w:t>
      </w:r>
    </w:p>
    <w:p w14:paraId="6B4FC309">
      <w:pPr>
        <w:pageBreakBefore/>
        <w:spacing w:line="360" w:lineRule="auto"/>
        <w:jc w:val="center"/>
        <w:outlineLvl w:val="1"/>
        <w:rPr>
          <w:rFonts w:ascii="仿宋" w:hAnsi="仿宋" w:eastAsia="仿宋" w:cs="仿宋"/>
          <w:b/>
          <w:color w:val="000000" w:themeColor="text1"/>
          <w:sz w:val="44"/>
          <w:szCs w:val="44"/>
          <w:highlight w:val="none"/>
          <w14:textFill>
            <w14:solidFill>
              <w14:schemeClr w14:val="tx1"/>
            </w14:solidFill>
          </w14:textFill>
        </w:rPr>
      </w:pPr>
      <w:r>
        <w:rPr>
          <w:rFonts w:hint="eastAsia" w:ascii="仿宋" w:hAnsi="仿宋" w:eastAsia="仿宋" w:cs="仿宋"/>
          <w:b/>
          <w:color w:val="000000" w:themeColor="text1"/>
          <w:sz w:val="44"/>
          <w:szCs w:val="44"/>
          <w:highlight w:val="none"/>
          <w14:textFill>
            <w14:solidFill>
              <w14:schemeClr w14:val="tx1"/>
            </w14:solidFill>
          </w14:textFill>
        </w:rPr>
        <w:t>目录</w:t>
      </w:r>
    </w:p>
    <w:p w14:paraId="19B966CF">
      <w:pPr>
        <w:spacing w:line="360" w:lineRule="auto"/>
        <w:jc w:val="center"/>
        <w:rPr>
          <w:rFonts w:ascii="仿宋" w:hAnsi="仿宋" w:eastAsia="仿宋" w:cs="仿宋"/>
          <w:color w:val="000000" w:themeColor="text1"/>
          <w:sz w:val="44"/>
          <w:szCs w:val="44"/>
          <w:highlight w:val="none"/>
          <w14:textFill>
            <w14:solidFill>
              <w14:schemeClr w14:val="tx1"/>
            </w14:solidFill>
          </w14:textFill>
        </w:rPr>
      </w:pPr>
    </w:p>
    <w:p w14:paraId="22DD8B18">
      <w:pPr>
        <w:pStyle w:val="19"/>
        <w:tabs>
          <w:tab w:val="right" w:leader="dot" w:pos="9377"/>
        </w:tabs>
        <w:rPr>
          <w:color w:val="000000" w:themeColor="text1"/>
          <w:highlight w:val="none"/>
          <w14:textFill>
            <w14:solidFill>
              <w14:schemeClr w14:val="tx1"/>
            </w14:solidFill>
          </w14:textFill>
        </w:rPr>
      </w:pPr>
      <w:bookmarkStart w:id="0" w:name="_Toc1063"/>
      <w:r>
        <w:rPr>
          <w:rFonts w:hint="eastAsia" w:ascii="仿宋" w:hAnsi="仿宋" w:eastAsia="仿宋" w:cs="仿宋"/>
          <w:b/>
          <w:bCs/>
          <w:color w:val="000000" w:themeColor="text1"/>
          <w:sz w:val="32"/>
          <w:szCs w:val="32"/>
          <w:highlight w:val="none"/>
          <w14:textFill>
            <w14:solidFill>
              <w14:schemeClr w14:val="tx1"/>
            </w14:solidFill>
          </w14:textFill>
        </w:rPr>
        <w:fldChar w:fldCharType="begin"/>
      </w:r>
      <w:r>
        <w:rPr>
          <w:rFonts w:hint="eastAsia" w:ascii="仿宋" w:hAnsi="仿宋" w:eastAsia="仿宋" w:cs="仿宋"/>
          <w:b/>
          <w:bCs/>
          <w:color w:val="000000" w:themeColor="text1"/>
          <w:sz w:val="32"/>
          <w:szCs w:val="32"/>
          <w:highlight w:val="none"/>
          <w14:textFill>
            <w14:solidFill>
              <w14:schemeClr w14:val="tx1"/>
            </w14:solidFill>
          </w14:textFill>
        </w:rPr>
        <w:instrText xml:space="preserve"> TOC  \* MERGEFORMAT </w:instrText>
      </w:r>
      <w:r>
        <w:rPr>
          <w:rFonts w:hint="eastAsia" w:ascii="仿宋" w:hAnsi="仿宋" w:eastAsia="仿宋" w:cs="仿宋"/>
          <w:b/>
          <w:bCs/>
          <w:color w:val="000000" w:themeColor="text1"/>
          <w:sz w:val="32"/>
          <w:szCs w:val="32"/>
          <w:highlight w:val="none"/>
          <w14:textFill>
            <w14:solidFill>
              <w14:schemeClr w14:val="tx1"/>
            </w14:solidFill>
          </w14:textFill>
        </w:rPr>
        <w:fldChar w:fldCharType="separate"/>
      </w:r>
      <w:bookmarkEnd w:id="0"/>
      <w:r>
        <w:rPr>
          <w:rFonts w:hint="eastAsia" w:ascii="仿宋" w:hAnsi="仿宋" w:eastAsia="仿宋" w:cs="仿宋"/>
          <w:color w:val="000000" w:themeColor="text1"/>
          <w:szCs w:val="32"/>
          <w:highlight w:val="none"/>
          <w14:textFill>
            <w14:solidFill>
              <w14:schemeClr w14:val="tx1"/>
            </w14:solidFill>
          </w14:textFill>
        </w:rPr>
        <w:t>第一章比选公告</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_Toc562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w:t>
      </w:r>
      <w:r>
        <w:rPr>
          <w:color w:val="000000" w:themeColor="text1"/>
          <w:highlight w:val="none"/>
          <w14:textFill>
            <w14:solidFill>
              <w14:schemeClr w14:val="tx1"/>
            </w14:solidFill>
          </w14:textFill>
        </w:rPr>
        <w:fldChar w:fldCharType="end"/>
      </w:r>
    </w:p>
    <w:p w14:paraId="00E44C46">
      <w:pPr>
        <w:pStyle w:val="19"/>
        <w:tabs>
          <w:tab w:val="right" w:leader="dot" w:pos="9377"/>
        </w:tabs>
        <w:rPr>
          <w:rFonts w:hint="eastAsia" w:eastAsia="宋体"/>
          <w:color w:val="000000" w:themeColor="text1"/>
          <w:highlight w:val="none"/>
          <w:lang w:eastAsia="zh-CN"/>
          <w14:textFill>
            <w14:solidFill>
              <w14:schemeClr w14:val="tx1"/>
            </w14:solidFill>
          </w14:textFill>
        </w:rPr>
      </w:pPr>
      <w:r>
        <w:rPr>
          <w:rFonts w:hint="eastAsia" w:ascii="仿宋" w:hAnsi="仿宋" w:eastAsia="仿宋" w:cs="仿宋"/>
          <w:color w:val="000000" w:themeColor="text1"/>
          <w:szCs w:val="36"/>
          <w:highlight w:val="none"/>
          <w14:textFill>
            <w14:solidFill>
              <w14:schemeClr w14:val="tx1"/>
            </w14:solidFill>
          </w14:textFill>
        </w:rPr>
        <w:t>第二章</w:t>
      </w:r>
      <w:r>
        <w:rPr>
          <w:rFonts w:hint="eastAsia" w:ascii="仿宋" w:hAnsi="仿宋" w:eastAsia="仿宋" w:cs="仿宋"/>
          <w:color w:val="000000" w:themeColor="text1"/>
          <w:szCs w:val="36"/>
          <w:highlight w:val="none"/>
          <w:lang w:eastAsia="zh-CN"/>
          <w14:textFill>
            <w14:solidFill>
              <w14:schemeClr w14:val="tx1"/>
            </w14:solidFill>
          </w14:textFill>
        </w:rPr>
        <w:t>比选申请人</w:t>
      </w:r>
      <w:r>
        <w:rPr>
          <w:rFonts w:hint="eastAsia" w:ascii="仿宋" w:hAnsi="仿宋" w:eastAsia="仿宋" w:cs="仿宋"/>
          <w:color w:val="000000" w:themeColor="text1"/>
          <w:szCs w:val="36"/>
          <w:highlight w:val="none"/>
          <w14:textFill>
            <w14:solidFill>
              <w14:schemeClr w14:val="tx1"/>
            </w14:solidFill>
          </w14:textFill>
        </w:rPr>
        <w:t>须知</w:t>
      </w:r>
      <w:r>
        <w:rPr>
          <w:color w:val="000000" w:themeColor="text1"/>
          <w:highlight w:val="none"/>
          <w14:textFill>
            <w14:solidFill>
              <w14:schemeClr w14:val="tx1"/>
            </w14:solidFill>
          </w14:textFill>
        </w:rPr>
        <w:tab/>
      </w:r>
      <w:r>
        <w:rPr>
          <w:rFonts w:hint="eastAsia"/>
          <w:color w:val="000000" w:themeColor="text1"/>
          <w:highlight w:val="none"/>
          <w:lang w:val="en-US" w:eastAsia="zh-CN"/>
          <w14:textFill>
            <w14:solidFill>
              <w14:schemeClr w14:val="tx1"/>
            </w14:solidFill>
          </w14:textFill>
        </w:rPr>
        <w:t>6</w:t>
      </w:r>
    </w:p>
    <w:p w14:paraId="7DDE0880">
      <w:pPr>
        <w:pStyle w:val="19"/>
        <w:tabs>
          <w:tab w:val="right" w:leader="dot" w:pos="9377"/>
        </w:tabs>
        <w:rPr>
          <w:rFonts w:hint="default" w:eastAsia="宋体"/>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szCs w:val="36"/>
          <w:highlight w:val="none"/>
          <w14:textFill>
            <w14:solidFill>
              <w14:schemeClr w14:val="tx1"/>
            </w14:solidFill>
          </w14:textFill>
        </w:rPr>
        <w:t>第三章</w:t>
      </w:r>
      <w:r>
        <w:rPr>
          <w:rFonts w:hint="eastAsia" w:ascii="仿宋" w:hAnsi="仿宋" w:eastAsia="仿宋" w:cs="仿宋"/>
          <w:color w:val="000000" w:themeColor="text1"/>
          <w:szCs w:val="36"/>
          <w:highlight w:val="none"/>
          <w:lang w:val="en-US" w:eastAsia="zh-CN"/>
          <w14:textFill>
            <w14:solidFill>
              <w14:schemeClr w14:val="tx1"/>
            </w14:solidFill>
          </w14:textFill>
        </w:rPr>
        <w:t>评审</w:t>
      </w:r>
      <w:r>
        <w:rPr>
          <w:rFonts w:hint="eastAsia" w:ascii="仿宋" w:hAnsi="仿宋" w:eastAsia="仿宋" w:cs="仿宋"/>
          <w:color w:val="000000" w:themeColor="text1"/>
          <w:szCs w:val="36"/>
          <w:highlight w:val="none"/>
          <w14:textFill>
            <w14:solidFill>
              <w14:schemeClr w14:val="tx1"/>
            </w14:solidFill>
          </w14:textFill>
        </w:rPr>
        <w:t>办法</w:t>
      </w:r>
      <w:r>
        <w:rPr>
          <w:color w:val="000000" w:themeColor="text1"/>
          <w:highlight w:val="none"/>
          <w14:textFill>
            <w14:solidFill>
              <w14:schemeClr w14:val="tx1"/>
            </w14:solidFill>
          </w14:textFill>
        </w:rPr>
        <w:tab/>
      </w:r>
      <w:r>
        <w:rPr>
          <w:rFonts w:hint="eastAsia"/>
          <w:color w:val="000000" w:themeColor="text1"/>
          <w:highlight w:val="none"/>
          <w:lang w:val="en-US" w:eastAsia="zh-CN"/>
          <w14:textFill>
            <w14:solidFill>
              <w14:schemeClr w14:val="tx1"/>
            </w14:solidFill>
          </w14:textFill>
        </w:rPr>
        <w:t>12</w:t>
      </w:r>
    </w:p>
    <w:p w14:paraId="28B83878">
      <w:pPr>
        <w:pStyle w:val="19"/>
        <w:tabs>
          <w:tab w:val="right" w:leader="dot" w:pos="9377"/>
        </w:tabs>
        <w:rPr>
          <w:rFonts w:hint="default" w:eastAsia="宋体"/>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szCs w:val="36"/>
          <w:highlight w:val="none"/>
          <w14:textFill>
            <w14:solidFill>
              <w14:schemeClr w14:val="tx1"/>
            </w14:solidFill>
          </w14:textFill>
        </w:rPr>
        <w:t>第四章合同条款</w:t>
      </w:r>
      <w:r>
        <w:rPr>
          <w:color w:val="000000" w:themeColor="text1"/>
          <w:highlight w:val="none"/>
          <w14:textFill>
            <w14:solidFill>
              <w14:schemeClr w14:val="tx1"/>
            </w14:solidFill>
          </w14:textFill>
        </w:rPr>
        <w:tab/>
      </w:r>
      <w:r>
        <w:rPr>
          <w:rFonts w:hint="eastAsia"/>
          <w:color w:val="000000" w:themeColor="text1"/>
          <w:highlight w:val="none"/>
          <w:lang w:val="en-US" w:eastAsia="zh-CN"/>
          <w14:textFill>
            <w14:solidFill>
              <w14:schemeClr w14:val="tx1"/>
            </w14:solidFill>
          </w14:textFill>
        </w:rPr>
        <w:t>15</w:t>
      </w:r>
    </w:p>
    <w:p w14:paraId="640E8C61">
      <w:pPr>
        <w:pStyle w:val="19"/>
        <w:tabs>
          <w:tab w:val="right" w:leader="dot" w:pos="9377"/>
        </w:tabs>
        <w:rPr>
          <w:rFonts w:hint="default" w:eastAsia="宋体"/>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szCs w:val="36"/>
          <w:highlight w:val="none"/>
          <w14:textFill>
            <w14:solidFill>
              <w14:schemeClr w14:val="tx1"/>
            </w14:solidFill>
          </w14:textFill>
        </w:rPr>
        <w:t>第五章</w:t>
      </w:r>
      <w:r>
        <w:rPr>
          <w:rFonts w:hint="eastAsia" w:ascii="仿宋" w:hAnsi="仿宋" w:eastAsia="仿宋" w:cs="仿宋"/>
          <w:color w:val="000000" w:themeColor="text1"/>
          <w:szCs w:val="36"/>
          <w:highlight w:val="none"/>
          <w:lang w:eastAsia="zh-CN"/>
          <w14:textFill>
            <w14:solidFill>
              <w14:schemeClr w14:val="tx1"/>
            </w14:solidFill>
          </w14:textFill>
        </w:rPr>
        <w:t>比选申请文件</w:t>
      </w:r>
      <w:r>
        <w:rPr>
          <w:rFonts w:hint="eastAsia" w:ascii="仿宋" w:hAnsi="仿宋" w:eastAsia="仿宋" w:cs="仿宋"/>
          <w:color w:val="000000" w:themeColor="text1"/>
          <w:szCs w:val="36"/>
          <w:highlight w:val="none"/>
          <w14:textFill>
            <w14:solidFill>
              <w14:schemeClr w14:val="tx1"/>
            </w14:solidFill>
          </w14:textFill>
        </w:rPr>
        <w:t>格式</w:t>
      </w:r>
      <w:r>
        <w:rPr>
          <w:color w:val="000000" w:themeColor="text1"/>
          <w:highlight w:val="none"/>
          <w14:textFill>
            <w14:solidFill>
              <w14:schemeClr w14:val="tx1"/>
            </w14:solidFill>
          </w14:textFill>
        </w:rPr>
        <w:tab/>
      </w:r>
      <w:r>
        <w:rPr>
          <w:rFonts w:hint="eastAsia"/>
          <w:color w:val="000000" w:themeColor="text1"/>
          <w:highlight w:val="none"/>
          <w:lang w:val="en-US" w:eastAsia="zh-CN"/>
          <w14:textFill>
            <w14:solidFill>
              <w14:schemeClr w14:val="tx1"/>
            </w14:solidFill>
          </w14:textFill>
        </w:rPr>
        <w:t>16</w:t>
      </w:r>
    </w:p>
    <w:p w14:paraId="2162A34E">
      <w:pPr>
        <w:pStyle w:val="2"/>
        <w:spacing w:before="0" w:after="0" w:line="360" w:lineRule="auto"/>
        <w:ind w:left="-840" w:leftChars="-300"/>
        <w:jc w:val="left"/>
        <w:rPr>
          <w:rFonts w:ascii="仿宋" w:hAnsi="仿宋" w:eastAsia="仿宋" w:cs="仿宋"/>
          <w:color w:val="000000" w:themeColor="text1"/>
          <w:sz w:val="22"/>
          <w:szCs w:val="32"/>
          <w:highlight w:val="none"/>
          <w14:textFill>
            <w14:solidFill>
              <w14:schemeClr w14:val="tx1"/>
            </w14:solidFill>
          </w14:textFill>
        </w:rPr>
      </w:pPr>
      <w:r>
        <w:rPr>
          <w:rFonts w:hint="eastAsia" w:ascii="仿宋" w:hAnsi="仿宋" w:eastAsia="仿宋" w:cs="仿宋"/>
          <w:bCs w:val="0"/>
          <w:color w:val="000000" w:themeColor="text1"/>
          <w:kern w:val="2"/>
          <w:szCs w:val="32"/>
          <w:highlight w:val="none"/>
          <w14:textFill>
            <w14:solidFill>
              <w14:schemeClr w14:val="tx1"/>
            </w14:solidFill>
          </w14:textFill>
        </w:rPr>
        <w:fldChar w:fldCharType="end"/>
      </w:r>
      <w:bookmarkStart w:id="1" w:name="_Toc187120136"/>
      <w:bookmarkStart w:id="2" w:name="_Toc319145201"/>
      <w:bookmarkStart w:id="3" w:name="_Toc157235899"/>
      <w:bookmarkStart w:id="4" w:name="_Toc170621332"/>
      <w:bookmarkStart w:id="5" w:name="_Toc170621200"/>
    </w:p>
    <w:p w14:paraId="6B2610C2">
      <w:pPr>
        <w:spacing w:line="360" w:lineRule="auto"/>
        <w:jc w:val="center"/>
        <w:rPr>
          <w:rFonts w:ascii="仿宋" w:hAnsi="仿宋" w:eastAsia="仿宋" w:cs="仿宋"/>
          <w:color w:val="000000" w:themeColor="text1"/>
          <w:highlight w:val="none"/>
          <w14:textFill>
            <w14:solidFill>
              <w14:schemeClr w14:val="tx1"/>
            </w14:solidFill>
          </w14:textFill>
        </w:rPr>
      </w:pPr>
    </w:p>
    <w:p w14:paraId="78CE3056">
      <w:pPr>
        <w:spacing w:line="360" w:lineRule="auto"/>
        <w:jc w:val="center"/>
        <w:rPr>
          <w:rFonts w:ascii="仿宋" w:hAnsi="仿宋" w:eastAsia="仿宋" w:cs="仿宋"/>
          <w:color w:val="000000" w:themeColor="text1"/>
          <w:highlight w:val="none"/>
          <w14:textFill>
            <w14:solidFill>
              <w14:schemeClr w14:val="tx1"/>
            </w14:solidFill>
          </w14:textFill>
        </w:rPr>
      </w:pPr>
    </w:p>
    <w:p w14:paraId="02F309D5">
      <w:pPr>
        <w:spacing w:line="360" w:lineRule="auto"/>
        <w:jc w:val="center"/>
        <w:rPr>
          <w:rFonts w:ascii="仿宋" w:hAnsi="仿宋" w:eastAsia="仿宋" w:cs="仿宋"/>
          <w:color w:val="000000" w:themeColor="text1"/>
          <w:highlight w:val="none"/>
          <w14:textFill>
            <w14:solidFill>
              <w14:schemeClr w14:val="tx1"/>
            </w14:solidFill>
          </w14:textFill>
        </w:rPr>
      </w:pPr>
    </w:p>
    <w:p w14:paraId="3BFE6517">
      <w:pPr>
        <w:spacing w:line="360" w:lineRule="auto"/>
        <w:jc w:val="center"/>
        <w:rPr>
          <w:rFonts w:ascii="仿宋" w:hAnsi="仿宋" w:eastAsia="仿宋" w:cs="仿宋"/>
          <w:color w:val="000000" w:themeColor="text1"/>
          <w:highlight w:val="none"/>
          <w14:textFill>
            <w14:solidFill>
              <w14:schemeClr w14:val="tx1"/>
            </w14:solidFill>
          </w14:textFill>
        </w:rPr>
      </w:pPr>
    </w:p>
    <w:p w14:paraId="6278BC99">
      <w:pPr>
        <w:spacing w:line="360" w:lineRule="auto"/>
        <w:jc w:val="center"/>
        <w:rPr>
          <w:rFonts w:ascii="仿宋" w:hAnsi="仿宋" w:eastAsia="仿宋" w:cs="仿宋"/>
          <w:color w:val="000000" w:themeColor="text1"/>
          <w:highlight w:val="none"/>
          <w14:textFill>
            <w14:solidFill>
              <w14:schemeClr w14:val="tx1"/>
            </w14:solidFill>
          </w14:textFill>
        </w:rPr>
      </w:pPr>
    </w:p>
    <w:p w14:paraId="0061BD12">
      <w:pPr>
        <w:spacing w:line="360" w:lineRule="auto"/>
        <w:jc w:val="center"/>
        <w:rPr>
          <w:rFonts w:ascii="仿宋" w:hAnsi="仿宋" w:eastAsia="仿宋" w:cs="仿宋"/>
          <w:color w:val="000000" w:themeColor="text1"/>
          <w:highlight w:val="none"/>
          <w14:textFill>
            <w14:solidFill>
              <w14:schemeClr w14:val="tx1"/>
            </w14:solidFill>
          </w14:textFill>
        </w:rPr>
      </w:pPr>
    </w:p>
    <w:p w14:paraId="79E980E9">
      <w:pPr>
        <w:spacing w:line="360" w:lineRule="auto"/>
        <w:jc w:val="center"/>
        <w:rPr>
          <w:rFonts w:ascii="仿宋" w:hAnsi="仿宋" w:eastAsia="仿宋" w:cs="仿宋"/>
          <w:color w:val="000000" w:themeColor="text1"/>
          <w:highlight w:val="none"/>
          <w14:textFill>
            <w14:solidFill>
              <w14:schemeClr w14:val="tx1"/>
            </w14:solidFill>
          </w14:textFill>
        </w:rPr>
      </w:pPr>
    </w:p>
    <w:p w14:paraId="0ED1FEF6">
      <w:pPr>
        <w:pStyle w:val="10"/>
        <w:spacing w:after="0" w:line="360" w:lineRule="auto"/>
        <w:rPr>
          <w:rFonts w:ascii="仿宋" w:hAnsi="仿宋" w:eastAsia="仿宋" w:cs="仿宋"/>
          <w:color w:val="000000" w:themeColor="text1"/>
          <w:highlight w:val="none"/>
          <w14:textFill>
            <w14:solidFill>
              <w14:schemeClr w14:val="tx1"/>
            </w14:solidFill>
          </w14:textFill>
        </w:rPr>
      </w:pPr>
    </w:p>
    <w:p w14:paraId="792FC829">
      <w:pPr>
        <w:spacing w:line="360" w:lineRule="auto"/>
        <w:rPr>
          <w:rFonts w:ascii="仿宋" w:hAnsi="仿宋" w:eastAsia="仿宋" w:cs="仿宋"/>
          <w:color w:val="000000" w:themeColor="text1"/>
          <w:highlight w:val="none"/>
          <w14:textFill>
            <w14:solidFill>
              <w14:schemeClr w14:val="tx1"/>
            </w14:solidFill>
          </w14:textFill>
        </w:rPr>
      </w:pPr>
    </w:p>
    <w:p w14:paraId="56EACFA6">
      <w:pPr>
        <w:pStyle w:val="10"/>
        <w:spacing w:after="0" w:line="360" w:lineRule="auto"/>
        <w:rPr>
          <w:rFonts w:ascii="仿宋" w:hAnsi="仿宋" w:eastAsia="仿宋" w:cs="仿宋"/>
          <w:color w:val="000000" w:themeColor="text1"/>
          <w:highlight w:val="none"/>
          <w14:textFill>
            <w14:solidFill>
              <w14:schemeClr w14:val="tx1"/>
            </w14:solidFill>
          </w14:textFill>
        </w:rPr>
      </w:pPr>
    </w:p>
    <w:p w14:paraId="3BC1A852">
      <w:pPr>
        <w:spacing w:line="360" w:lineRule="auto"/>
        <w:rPr>
          <w:rFonts w:ascii="仿宋" w:hAnsi="仿宋" w:eastAsia="仿宋" w:cs="仿宋"/>
          <w:color w:val="000000" w:themeColor="text1"/>
          <w:highlight w:val="none"/>
          <w14:textFill>
            <w14:solidFill>
              <w14:schemeClr w14:val="tx1"/>
            </w14:solidFill>
          </w14:textFill>
        </w:rPr>
      </w:pPr>
    </w:p>
    <w:p w14:paraId="6661081D">
      <w:pPr>
        <w:spacing w:line="360" w:lineRule="auto"/>
        <w:rPr>
          <w:rFonts w:ascii="仿宋" w:hAnsi="仿宋" w:eastAsia="仿宋" w:cs="仿宋"/>
          <w:color w:val="000000" w:themeColor="text1"/>
          <w:highlight w:val="none"/>
          <w14:textFill>
            <w14:solidFill>
              <w14:schemeClr w14:val="tx1"/>
            </w14:solidFill>
          </w14:textFill>
        </w:rPr>
      </w:pPr>
    </w:p>
    <w:p w14:paraId="6BEA7403">
      <w:pPr>
        <w:pStyle w:val="10"/>
        <w:spacing w:after="0" w:line="360" w:lineRule="auto"/>
        <w:rPr>
          <w:rFonts w:ascii="仿宋" w:hAnsi="仿宋" w:eastAsia="仿宋" w:cs="仿宋"/>
          <w:color w:val="000000" w:themeColor="text1"/>
          <w:highlight w:val="none"/>
          <w14:textFill>
            <w14:solidFill>
              <w14:schemeClr w14:val="tx1"/>
            </w14:solidFill>
          </w14:textFill>
        </w:rPr>
      </w:pPr>
    </w:p>
    <w:p w14:paraId="7CA0CBE7">
      <w:pPr>
        <w:pStyle w:val="2"/>
        <w:pageBreakBefore w:val="0"/>
        <w:wordWrap/>
        <w:overflowPunct/>
        <w:topLinePunct w:val="0"/>
        <w:bidi w:val="0"/>
        <w:snapToGrid/>
        <w:spacing w:before="0" w:after="0" w:line="579" w:lineRule="exact"/>
        <w:jc w:val="center"/>
        <w:rPr>
          <w:rFonts w:ascii="仿宋" w:hAnsi="仿宋" w:eastAsia="仿宋" w:cs="仿宋"/>
          <w:color w:val="000000" w:themeColor="text1"/>
          <w:sz w:val="32"/>
          <w:szCs w:val="32"/>
          <w:highlight w:val="none"/>
          <w14:textFill>
            <w14:solidFill>
              <w14:schemeClr w14:val="tx1"/>
            </w14:solidFill>
          </w14:textFill>
        </w:rPr>
      </w:pPr>
      <w:bookmarkStart w:id="6" w:name="_Toc562"/>
      <w:bookmarkStart w:id="7" w:name="_Toc18142"/>
      <w:r>
        <w:rPr>
          <w:rFonts w:hint="eastAsia" w:ascii="仿宋" w:hAnsi="仿宋" w:eastAsia="仿宋" w:cs="仿宋"/>
          <w:color w:val="000000" w:themeColor="text1"/>
          <w:sz w:val="32"/>
          <w:szCs w:val="32"/>
          <w:highlight w:val="none"/>
          <w14:textFill>
            <w14:solidFill>
              <w14:schemeClr w14:val="tx1"/>
            </w14:solidFill>
          </w14:textFill>
        </w:rPr>
        <w:t>第一章</w:t>
      </w:r>
      <w:r>
        <w:rPr>
          <w:rFonts w:hint="eastAsia" w:ascii="仿宋" w:hAnsi="仿宋" w:eastAsia="仿宋" w:cs="仿宋"/>
          <w:color w:val="000000" w:themeColor="text1"/>
          <w:sz w:val="32"/>
          <w:szCs w:val="32"/>
          <w:highlight w:val="none"/>
          <w:lang w:val="en-US" w:eastAsia="zh-CN"/>
          <w14:textFill>
            <w14:solidFill>
              <w14:schemeClr w14:val="tx1"/>
            </w14:solidFill>
          </w14:textFill>
        </w:rPr>
        <w:t xml:space="preserve">  比选</w:t>
      </w:r>
      <w:r>
        <w:rPr>
          <w:rFonts w:hint="eastAsia" w:ascii="仿宋" w:hAnsi="仿宋" w:eastAsia="仿宋" w:cs="仿宋"/>
          <w:color w:val="000000" w:themeColor="text1"/>
          <w:sz w:val="32"/>
          <w:szCs w:val="32"/>
          <w:highlight w:val="none"/>
          <w14:textFill>
            <w14:solidFill>
              <w14:schemeClr w14:val="tx1"/>
            </w14:solidFill>
          </w14:textFill>
        </w:rPr>
        <w:t>公告</w:t>
      </w:r>
      <w:bookmarkEnd w:id="6"/>
      <w:bookmarkEnd w:id="7"/>
    </w:p>
    <w:p w14:paraId="2A652FD7">
      <w:pPr>
        <w:keepNext w:val="0"/>
        <w:keepLines w:val="0"/>
        <w:pageBreakBefore w:val="0"/>
        <w:wordWrap/>
        <w:overflowPunct/>
        <w:topLinePunct w:val="0"/>
        <w:bidi w:val="0"/>
        <w:snapToGrid/>
        <w:spacing w:line="575" w:lineRule="exact"/>
        <w:ind w:firstLine="560" w:firstLineChars="200"/>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lang w:val="en-US" w:eastAsia="zh-CN"/>
          <w14:textFill>
            <w14:solidFill>
              <w14:schemeClr w14:val="tx1"/>
            </w14:solidFill>
          </w14:textFill>
        </w:rPr>
        <w:t>九龙县路达汽车检测有限公司拟对检测厂房修建及设施设备采用公开比选的方式确定合作商，现将有关事宜</w:t>
      </w:r>
      <w:r>
        <w:rPr>
          <w:rFonts w:hint="eastAsia" w:ascii="仿宋" w:hAnsi="仿宋" w:eastAsia="仿宋" w:cs="仿宋"/>
          <w:color w:val="000000" w:themeColor="text1"/>
          <w:szCs w:val="28"/>
          <w:highlight w:val="none"/>
          <w14:textFill>
            <w14:solidFill>
              <w14:schemeClr w14:val="tx1"/>
            </w14:solidFill>
          </w14:textFill>
        </w:rPr>
        <w:t>公告如下：</w:t>
      </w:r>
    </w:p>
    <w:p w14:paraId="724DDA8E">
      <w:pPr>
        <w:keepNext w:val="0"/>
        <w:keepLines w:val="0"/>
        <w:pageBreakBefore w:val="0"/>
        <w:wordWrap/>
        <w:overflowPunct/>
        <w:topLinePunct w:val="0"/>
        <w:bidi w:val="0"/>
        <w:snapToGrid/>
        <w:spacing w:line="575" w:lineRule="exact"/>
        <w:ind w:firstLine="562" w:firstLineChars="200"/>
        <w:jc w:val="left"/>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b/>
          <w:color w:val="000000" w:themeColor="text1"/>
          <w:szCs w:val="28"/>
          <w:highlight w:val="none"/>
          <w14:textFill>
            <w14:solidFill>
              <w14:schemeClr w14:val="tx1"/>
            </w14:solidFill>
          </w14:textFill>
        </w:rPr>
        <w:t>一、比选项目情况：</w:t>
      </w:r>
    </w:p>
    <w:p w14:paraId="09A999C9">
      <w:pPr>
        <w:keepNext w:val="0"/>
        <w:keepLines w:val="0"/>
        <w:pageBreakBefore w:val="0"/>
        <w:wordWrap/>
        <w:overflowPunct/>
        <w:topLinePunct w:val="0"/>
        <w:bidi w:val="0"/>
        <w:snapToGrid/>
        <w:spacing w:line="360" w:lineRule="auto"/>
        <w:ind w:firstLine="560" w:firstLineChars="200"/>
        <w:rPr>
          <w:rFonts w:hint="eastAsia" w:ascii="仿宋" w:hAnsi="仿宋" w:eastAsia="仿宋" w:cs="仿宋"/>
          <w:color w:val="000000" w:themeColor="text1"/>
          <w:szCs w:val="28"/>
          <w:highlight w:val="none"/>
          <w:lang w:val="en-US" w:eastAsia="zh-CN"/>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1.1项目</w:t>
      </w:r>
      <w:r>
        <w:rPr>
          <w:rFonts w:hint="eastAsia" w:ascii="仿宋" w:hAnsi="仿宋" w:eastAsia="仿宋" w:cs="仿宋"/>
          <w:color w:val="000000" w:themeColor="text1"/>
          <w:szCs w:val="28"/>
          <w:highlight w:val="none"/>
          <w:lang w:val="en-US" w:eastAsia="zh-CN"/>
          <w14:textFill>
            <w14:solidFill>
              <w14:schemeClr w14:val="tx1"/>
            </w14:solidFill>
          </w14:textFill>
        </w:rPr>
        <w:t>名称</w:t>
      </w:r>
      <w:r>
        <w:rPr>
          <w:rFonts w:hint="eastAsia" w:ascii="仿宋" w:hAnsi="仿宋" w:eastAsia="仿宋" w:cs="仿宋"/>
          <w:color w:val="000000" w:themeColor="text1"/>
          <w:szCs w:val="28"/>
          <w:highlight w:val="none"/>
          <w14:textFill>
            <w14:solidFill>
              <w14:schemeClr w14:val="tx1"/>
            </w14:solidFill>
          </w14:textFill>
        </w:rPr>
        <w:t>：</w:t>
      </w:r>
      <w:r>
        <w:rPr>
          <w:rFonts w:hint="eastAsia" w:ascii="仿宋" w:hAnsi="仿宋" w:eastAsia="仿宋" w:cs="仿宋"/>
          <w:color w:val="000000" w:themeColor="text1"/>
          <w:szCs w:val="28"/>
          <w:highlight w:val="none"/>
          <w:lang w:val="en-US" w:eastAsia="zh-CN"/>
          <w14:textFill>
            <w14:solidFill>
              <w14:schemeClr w14:val="tx1"/>
            </w14:solidFill>
          </w14:textFill>
        </w:rPr>
        <w:t>九龙县路达汽车检测有限公司检测厂房修建及设施设备合作项目（第二次）</w:t>
      </w:r>
    </w:p>
    <w:p w14:paraId="2B4F41A0">
      <w:pPr>
        <w:pStyle w:val="57"/>
        <w:spacing w:line="360" w:lineRule="auto"/>
        <w:ind w:firstLine="560" w:firstLineChars="200"/>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1.2</w:t>
      </w:r>
      <w:r>
        <w:rPr>
          <w:rFonts w:hint="eastAsia" w:ascii="仿宋" w:hAnsi="仿宋" w:eastAsia="仿宋" w:cs="仿宋"/>
          <w:color w:val="000000" w:themeColor="text1"/>
          <w:sz w:val="28"/>
          <w:szCs w:val="28"/>
          <w:highlight w:val="none"/>
          <w:lang w:eastAsia="zh-CN"/>
          <w14:textFill>
            <w14:solidFill>
              <w14:schemeClr w14:val="tx1"/>
            </w14:solidFill>
          </w14:textFill>
        </w:rPr>
        <w:t>项目概</w:t>
      </w: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况：九龙县路达汽车检测有限公司位于九龙县乌拉溪镇。因项目需要，拟选聘一家合作商负责检测厂房修建，采购配套检测设备，并负责安装调及后期维护相关工作。</w:t>
      </w:r>
    </w:p>
    <w:p w14:paraId="3A64F491">
      <w:pPr>
        <w:pStyle w:val="57"/>
        <w:spacing w:line="360" w:lineRule="auto"/>
        <w:ind w:firstLine="560" w:firstLineChars="200"/>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1.3比选人：九龙县路达汽车检测有限公司</w:t>
      </w:r>
    </w:p>
    <w:p w14:paraId="41B2365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1.4比选范围</w:t>
      </w:r>
    </w:p>
    <w:p w14:paraId="126B901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（1）厂房修建。包括但不限于检测场地平整、厂房主体建设、室内外装修、水电线路铺设、通风采光设施安装等，需满足汽车及摩托车检测线的运营规范要求。</w:t>
      </w:r>
    </w:p>
    <w:p w14:paraId="5BF8AED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（2）检测设备提供与安装调试。1条安全技术检测线；1条摩托车检测线；3条环保检测线（含1条重型车环保检测线、2条轻型车环保检测线）。</w:t>
      </w:r>
    </w:p>
    <w:p w14:paraId="17DF230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 w:hAnsi="仿宋" w:eastAsia="仿宋" w:cs="仿宋"/>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（3）设备后期维护。合作期限内的设备日常维护、故障维修、技术升级等相关服务。</w:t>
      </w:r>
    </w:p>
    <w:p w14:paraId="51C7B683">
      <w:pPr>
        <w:pStyle w:val="35"/>
        <w:keepNext w:val="0"/>
        <w:keepLines w:val="0"/>
        <w:pageBreakBefore w:val="0"/>
        <w:wordWrap/>
        <w:overflowPunct/>
        <w:topLinePunct w:val="0"/>
        <w:bidi w:val="0"/>
        <w:snapToGrid/>
        <w:spacing w:line="360" w:lineRule="auto"/>
        <w:ind w:firstLine="562" w:firstLineChars="200"/>
        <w:jc w:val="both"/>
        <w:rPr>
          <w:rFonts w:ascii="仿宋" w:hAnsi="仿宋" w:eastAsia="仿宋" w:cs="仿宋"/>
          <w:b/>
          <w:bCs w:val="0"/>
          <w:color w:val="000000" w:themeColor="text1"/>
          <w:kern w:val="2"/>
          <w:sz w:val="28"/>
          <w:szCs w:val="28"/>
          <w:highlight w:val="none"/>
          <w14:textFill>
            <w14:solidFill>
              <w14:schemeClr w14:val="tx1"/>
            </w14:solidFill>
          </w14:textFill>
        </w:rPr>
      </w:pPr>
      <w:r>
        <w:rPr>
          <w:rFonts w:hint="eastAsia" w:ascii="仿宋" w:hAnsi="仿宋" w:eastAsia="仿宋" w:cs="仿宋"/>
          <w:b/>
          <w:bCs w:val="0"/>
          <w:color w:val="000000" w:themeColor="text1"/>
          <w:sz w:val="28"/>
          <w:szCs w:val="28"/>
          <w:highlight w:val="none"/>
          <w14:textFill>
            <w14:solidFill>
              <w14:schemeClr w14:val="tx1"/>
            </w14:solidFill>
          </w14:textFill>
        </w:rPr>
        <w:t>二</w:t>
      </w:r>
      <w:r>
        <w:rPr>
          <w:rFonts w:hint="eastAsia" w:ascii="仿宋" w:hAnsi="仿宋" w:eastAsia="仿宋" w:cs="仿宋"/>
          <w:b/>
          <w:bCs w:val="0"/>
          <w:color w:val="000000" w:themeColor="text1"/>
          <w:kern w:val="2"/>
          <w:sz w:val="28"/>
          <w:szCs w:val="28"/>
          <w:highlight w:val="none"/>
          <w14:textFill>
            <w14:solidFill>
              <w14:schemeClr w14:val="tx1"/>
            </w14:solidFill>
          </w14:textFill>
        </w:rPr>
        <w:t>、</w:t>
      </w:r>
      <w:r>
        <w:rPr>
          <w:rFonts w:hint="eastAsia" w:ascii="仿宋" w:hAnsi="仿宋" w:eastAsia="仿宋" w:cs="仿宋"/>
          <w:b/>
          <w:bCs w:val="0"/>
          <w:color w:val="000000" w:themeColor="text1"/>
          <w:kern w:val="2"/>
          <w:sz w:val="28"/>
          <w:szCs w:val="28"/>
          <w:highlight w:val="none"/>
          <w:lang w:eastAsia="zh-CN"/>
          <w14:textFill>
            <w14:solidFill>
              <w14:schemeClr w14:val="tx1"/>
            </w14:solidFill>
          </w14:textFill>
        </w:rPr>
        <w:t>比选申请人</w:t>
      </w:r>
      <w:r>
        <w:rPr>
          <w:rFonts w:hint="eastAsia" w:ascii="仿宋" w:hAnsi="仿宋" w:eastAsia="仿宋" w:cs="仿宋"/>
          <w:b/>
          <w:bCs w:val="0"/>
          <w:color w:val="000000" w:themeColor="text1"/>
          <w:kern w:val="2"/>
          <w:sz w:val="28"/>
          <w:szCs w:val="28"/>
          <w:highlight w:val="none"/>
          <w14:textFill>
            <w14:solidFill>
              <w14:schemeClr w14:val="tx1"/>
            </w14:solidFill>
          </w14:textFill>
        </w:rPr>
        <w:t>的资格要求</w:t>
      </w:r>
    </w:p>
    <w:p w14:paraId="6C948DF7">
      <w:pPr>
        <w:pStyle w:val="46"/>
        <w:spacing w:line="360" w:lineRule="auto"/>
        <w:ind w:firstLine="560" w:firstLineChars="200"/>
        <w:rPr>
          <w:rFonts w:hint="eastAsia" w:ascii="仿宋" w:hAnsi="仿宋" w:eastAsia="仿宋" w:cs="仿宋"/>
          <w:b w:val="0"/>
          <w:bCs/>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仿宋"/>
          <w:b w:val="0"/>
          <w:bCs/>
          <w:color w:val="000000" w:themeColor="text1"/>
          <w:kern w:val="2"/>
          <w:sz w:val="28"/>
          <w:szCs w:val="28"/>
          <w:highlight w:val="none"/>
          <w:lang w:val="en-US" w:eastAsia="zh-CN" w:bidi="ar-SA"/>
          <w14:textFill>
            <w14:solidFill>
              <w14:schemeClr w14:val="tx1"/>
            </w14:solidFill>
          </w14:textFill>
        </w:rPr>
        <w:t>2.1</w:t>
      </w:r>
      <w:r>
        <w:rPr>
          <w:rFonts w:hint="eastAsia" w:ascii="仿宋" w:hAnsi="仿宋" w:eastAsia="仿宋" w:cs="仿宋"/>
          <w:b/>
          <w:bCs w:val="0"/>
          <w:color w:val="000000" w:themeColor="text1"/>
          <w:kern w:val="2"/>
          <w:sz w:val="28"/>
          <w:szCs w:val="28"/>
          <w:highlight w:val="none"/>
          <w:lang w:val="en-US" w:eastAsia="zh-CN" w:bidi="ar-SA"/>
          <w14:textFill>
            <w14:solidFill>
              <w14:schemeClr w14:val="tx1"/>
            </w14:solidFill>
          </w14:textFill>
        </w:rPr>
        <w:t>资质要求</w:t>
      </w:r>
      <w:r>
        <w:rPr>
          <w:rFonts w:hint="eastAsia" w:ascii="仿宋" w:hAnsi="仿宋" w:eastAsia="仿宋" w:cs="仿宋"/>
          <w:b w:val="0"/>
          <w:bCs/>
          <w:color w:val="000000" w:themeColor="text1"/>
          <w:kern w:val="2"/>
          <w:sz w:val="28"/>
          <w:szCs w:val="28"/>
          <w:highlight w:val="none"/>
          <w:lang w:val="en-US" w:eastAsia="zh-CN" w:bidi="ar-SA"/>
          <w14:textFill>
            <w14:solidFill>
              <w14:schemeClr w14:val="tx1"/>
            </w14:solidFill>
          </w14:textFill>
        </w:rPr>
        <w:t>：具备独立法人资格，具有独立承担民事责任的能力；</w:t>
      </w:r>
    </w:p>
    <w:p w14:paraId="674C780F">
      <w:pPr>
        <w:pStyle w:val="57"/>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pacing w:val="0"/>
          <w:position w:val="0"/>
          <w:sz w:val="28"/>
          <w:szCs w:val="28"/>
          <w:highlight w:val="none"/>
          <w:shd w:val="clear"/>
          <w:lang w:val="en-US" w:eastAsia="zh-CN"/>
          <w14:textFill>
            <w14:solidFill>
              <w14:schemeClr w14:val="tx1"/>
            </w14:solidFill>
          </w14:textFill>
        </w:rPr>
        <w:t xml:space="preserve">2.2 </w:t>
      </w:r>
      <w:r>
        <w:rPr>
          <w:rFonts w:hint="eastAsia" w:ascii="仿宋" w:hAnsi="仿宋" w:eastAsia="仿宋" w:cs="仿宋"/>
          <w:color w:val="000000" w:themeColor="text1"/>
          <w:sz w:val="28"/>
          <w:szCs w:val="28"/>
          <w:highlight w:val="none"/>
          <w14:textFill>
            <w14:solidFill>
              <w14:schemeClr w14:val="tx1"/>
            </w14:solidFill>
          </w14:textFill>
        </w:rPr>
        <w:t>具有履行合同所必须的专业技术、设备和经济能力</w:t>
      </w:r>
      <w:r>
        <w:rPr>
          <w:rFonts w:hint="eastAsia" w:ascii="仿宋" w:hAnsi="仿宋" w:eastAsia="仿宋" w:cs="仿宋"/>
          <w:color w:val="000000" w:themeColor="text1"/>
          <w:sz w:val="28"/>
          <w:szCs w:val="28"/>
          <w:highlight w:val="none"/>
          <w:lang w:val="en-US"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（需提供书面承诺，格式自拟）</w:t>
      </w:r>
    </w:p>
    <w:p w14:paraId="30BAB1EA">
      <w:pPr>
        <w:pStyle w:val="57"/>
        <w:spacing w:line="360" w:lineRule="auto"/>
        <w:ind w:firstLine="560" w:firstLineChars="200"/>
        <w:rPr>
          <w:rFonts w:hint="default"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 xml:space="preserve">2.3 </w:t>
      </w:r>
      <w:r>
        <w:rPr>
          <w:rFonts w:hint="eastAsia" w:ascii="仿宋" w:hAnsi="仿宋" w:eastAsia="仿宋" w:cs="仿宋"/>
          <w:color w:val="000000" w:themeColor="text1"/>
          <w:sz w:val="28"/>
          <w:szCs w:val="28"/>
          <w:highlight w:val="none"/>
          <w14:textFill>
            <w14:solidFill>
              <w14:schemeClr w14:val="tx1"/>
            </w14:solidFill>
          </w14:textFill>
        </w:rPr>
        <w:t>具有良好的商业信誉及履约记录</w:t>
      </w:r>
      <w:r>
        <w:rPr>
          <w:rFonts w:hint="eastAsia" w:ascii="仿宋" w:hAnsi="仿宋" w:eastAsia="仿宋" w:cs="仿宋"/>
          <w:color w:val="000000" w:themeColor="text1"/>
          <w:sz w:val="28"/>
          <w:szCs w:val="28"/>
          <w:highlight w:val="none"/>
          <w:lang w:val="en-US"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（需提供书面承诺，格式自拟）</w:t>
      </w:r>
    </w:p>
    <w:p w14:paraId="0442F740">
      <w:pPr>
        <w:pStyle w:val="46"/>
        <w:spacing w:line="360" w:lineRule="auto"/>
        <w:ind w:left="0" w:leftChars="0" w:firstLine="560" w:firstLineChars="200"/>
        <w:rPr>
          <w:rFonts w:hint="eastAsia" w:ascii="仿宋" w:hAnsi="仿宋" w:eastAsia="仿宋" w:cs="仿宋"/>
          <w:color w:val="000000" w:themeColor="text1"/>
          <w:szCs w:val="28"/>
          <w:highlight w:val="none"/>
          <w:lang w:val="en-US" w:eastAsia="zh-CN"/>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2.</w:t>
      </w:r>
      <w:r>
        <w:rPr>
          <w:rFonts w:hint="eastAsia" w:ascii="仿宋" w:hAnsi="仿宋" w:eastAsia="仿宋" w:cs="仿宋"/>
          <w:color w:val="000000" w:themeColor="text1"/>
          <w:szCs w:val="28"/>
          <w:highlight w:val="none"/>
          <w:lang w:val="en-US" w:eastAsia="zh-CN"/>
          <w14:textFill>
            <w14:solidFill>
              <w14:schemeClr w14:val="tx1"/>
            </w14:solidFill>
          </w14:textFill>
        </w:rPr>
        <w:t>4具有依法缴纳税收和社会保障资金的良好记录；（需提供书面承诺，格式自拟）</w:t>
      </w:r>
    </w:p>
    <w:p w14:paraId="29EB44A5">
      <w:pPr>
        <w:pageBreakBefore w:val="0"/>
        <w:wordWrap/>
        <w:overflowPunct/>
        <w:topLinePunct w:val="0"/>
        <w:bidi w:val="0"/>
        <w:snapToGrid/>
        <w:spacing w:line="579" w:lineRule="exact"/>
        <w:ind w:firstLine="560" w:firstLineChars="20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b w:val="0"/>
          <w:bCs/>
          <w:color w:val="000000" w:themeColor="text1"/>
          <w:szCs w:val="28"/>
          <w:highlight w:val="none"/>
          <w14:textFill>
            <w14:solidFill>
              <w14:schemeClr w14:val="tx1"/>
            </w14:solidFill>
          </w14:textFill>
        </w:rPr>
        <w:t>2.</w:t>
      </w:r>
      <w:r>
        <w:rPr>
          <w:rFonts w:hint="eastAsia" w:ascii="仿宋" w:hAnsi="仿宋" w:eastAsia="仿宋" w:cs="仿宋"/>
          <w:b w:val="0"/>
          <w:bCs/>
          <w:color w:val="000000" w:themeColor="text1"/>
          <w:szCs w:val="28"/>
          <w:highlight w:val="none"/>
          <w:lang w:val="en-US" w:eastAsia="zh-CN"/>
          <w14:textFill>
            <w14:solidFill>
              <w14:schemeClr w14:val="tx1"/>
            </w14:solidFill>
          </w14:textFill>
        </w:rPr>
        <w:t>5财务要求：</w:t>
      </w:r>
      <w:r>
        <w:rPr>
          <w:rFonts w:hint="eastAsia" w:ascii="仿宋" w:hAnsi="仿宋" w:eastAsia="仿宋" w:cs="仿宋"/>
          <w:b w:val="0"/>
          <w:bCs/>
          <w:color w:val="000000" w:themeColor="text1"/>
          <w:sz w:val="28"/>
          <w:szCs w:val="28"/>
          <w:highlight w:val="none"/>
          <w14:textFill>
            <w14:solidFill>
              <w14:schemeClr w14:val="tx1"/>
            </w14:solidFill>
          </w14:textFill>
        </w:rPr>
        <w:t>财务状况良好，近三年无亏损（提供近三年经审计的财务报表或自行承诺）</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比选申请人</w:t>
      </w:r>
      <w:r>
        <w:rPr>
          <w:rFonts w:hint="eastAsia" w:ascii="仿宋" w:hAnsi="仿宋" w:eastAsia="仿宋" w:cs="仿宋"/>
          <w:color w:val="000000" w:themeColor="text1"/>
          <w:sz w:val="28"/>
          <w:szCs w:val="28"/>
          <w:highlight w:val="none"/>
          <w14:textFill>
            <w14:solidFill>
              <w14:schemeClr w14:val="tx1"/>
            </w14:solidFill>
          </w14:textFill>
        </w:rPr>
        <w:t>注册时间截至响应文件递交截止日不足一年的，也可提供加盖工商备案主管部门印章的公司章程复印件</w:t>
      </w:r>
      <w:r>
        <w:rPr>
          <w:rFonts w:hint="eastAsia" w:ascii="仿宋" w:hAnsi="仿宋" w:eastAsia="仿宋" w:cs="仿宋"/>
          <w:color w:val="000000" w:themeColor="text1"/>
          <w:sz w:val="28"/>
          <w:szCs w:val="28"/>
          <w:highlight w:val="none"/>
          <w:lang w:eastAsia="zh-CN"/>
          <w14:textFill>
            <w14:solidFill>
              <w14:schemeClr w14:val="tx1"/>
            </w14:solidFill>
          </w14:textFill>
        </w:rPr>
        <w:t>。</w:t>
      </w:r>
    </w:p>
    <w:p w14:paraId="3C41E2CA">
      <w:pPr>
        <w:pageBreakBefore w:val="0"/>
        <w:wordWrap/>
        <w:overflowPunct/>
        <w:topLinePunct w:val="0"/>
        <w:bidi w:val="0"/>
        <w:snapToGrid/>
        <w:spacing w:line="579" w:lineRule="exact"/>
        <w:ind w:firstLine="560" w:firstLineChars="200"/>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2.</w:t>
      </w:r>
      <w:r>
        <w:rPr>
          <w:rFonts w:hint="eastAsia" w:ascii="仿宋" w:hAnsi="仿宋" w:eastAsia="仿宋" w:cs="仿宋"/>
          <w:color w:val="000000" w:themeColor="text1"/>
          <w:szCs w:val="28"/>
          <w:highlight w:val="none"/>
          <w:lang w:val="en-US" w:eastAsia="zh-CN"/>
          <w14:textFill>
            <w14:solidFill>
              <w14:schemeClr w14:val="tx1"/>
            </w14:solidFill>
          </w14:textFill>
        </w:rPr>
        <w:t>6</w:t>
      </w:r>
      <w:r>
        <w:rPr>
          <w:rFonts w:hint="eastAsia" w:ascii="仿宋" w:hAnsi="仿宋" w:eastAsia="仿宋" w:cs="仿宋"/>
          <w:color w:val="000000" w:themeColor="text1"/>
          <w:szCs w:val="28"/>
          <w:highlight w:val="none"/>
          <w14:textFill>
            <w14:solidFill>
              <w14:schemeClr w14:val="tx1"/>
            </w14:solidFill>
          </w14:textFill>
        </w:rPr>
        <w:t>信誉要求：</w:t>
      </w:r>
    </w:p>
    <w:p w14:paraId="3228AC79">
      <w:pPr>
        <w:pageBreakBefore w:val="0"/>
        <w:wordWrap/>
        <w:overflowPunct/>
        <w:topLinePunct w:val="0"/>
        <w:bidi w:val="0"/>
        <w:snapToGrid/>
        <w:spacing w:line="579" w:lineRule="exact"/>
        <w:ind w:firstLine="560" w:firstLineChars="200"/>
        <w:rPr>
          <w:rFonts w:hint="eastAsia"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（1）被州级及以上主管部门取消比选项目所在地的投标资格且处于有效期内，不接受其比选（需提供书面承诺，格式自拟）。</w:t>
      </w:r>
    </w:p>
    <w:p w14:paraId="3F43D105">
      <w:pPr>
        <w:pageBreakBefore w:val="0"/>
        <w:wordWrap/>
        <w:overflowPunct/>
        <w:topLinePunct w:val="0"/>
        <w:bidi w:val="0"/>
        <w:snapToGrid/>
        <w:spacing w:line="579" w:lineRule="exact"/>
        <w:ind w:firstLine="560" w:firstLineChars="200"/>
        <w:rPr>
          <w:rFonts w:hint="eastAsia"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（2）被责令停业，暂扣或吊销执照，或吊销资质证书，不接受其比选（需提供书面承诺，格式自拟）。</w:t>
      </w:r>
    </w:p>
    <w:p w14:paraId="5D118E08">
      <w:pPr>
        <w:pageBreakBefore w:val="0"/>
        <w:wordWrap/>
        <w:overflowPunct/>
        <w:topLinePunct w:val="0"/>
        <w:bidi w:val="0"/>
        <w:snapToGrid/>
        <w:spacing w:line="579" w:lineRule="exact"/>
        <w:ind w:firstLine="560" w:firstLineChars="200"/>
        <w:rPr>
          <w:rFonts w:hint="eastAsia"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（3）进入清算程序，或被宣告破产，或其他丧失履约能力的情形，不接受其比选（需提供书面承诺，格式自拟）。</w:t>
      </w:r>
    </w:p>
    <w:p w14:paraId="75EADE57">
      <w:pPr>
        <w:pageBreakBefore w:val="0"/>
        <w:wordWrap/>
        <w:overflowPunct/>
        <w:topLinePunct w:val="0"/>
        <w:bidi w:val="0"/>
        <w:snapToGrid/>
        <w:spacing w:line="579" w:lineRule="exact"/>
        <w:ind w:firstLine="560" w:firstLineChars="200"/>
        <w:rPr>
          <w:rFonts w:hint="eastAsia"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（4）在国家企业信用信息公示系统（http://www.gsxt.gov.cn/）中被列入严重违法失信企业名单，不接受其比选，提供网络截图。</w:t>
      </w:r>
    </w:p>
    <w:p w14:paraId="729D2FAC">
      <w:pPr>
        <w:pageBreakBefore w:val="0"/>
        <w:wordWrap/>
        <w:overflowPunct/>
        <w:topLinePunct w:val="0"/>
        <w:bidi w:val="0"/>
        <w:snapToGrid/>
        <w:spacing w:line="579" w:lineRule="exact"/>
        <w:ind w:firstLine="560" w:firstLineChars="200"/>
        <w:rPr>
          <w:rFonts w:hint="eastAsia"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（5）在“信用中国”网站（http://www.creditchina.gov.cn/）中被列入失信被执行人名单，不接受其比选，提供网络截图。</w:t>
      </w:r>
    </w:p>
    <w:p w14:paraId="767447E1">
      <w:pPr>
        <w:pageBreakBefore w:val="0"/>
        <w:wordWrap/>
        <w:overflowPunct/>
        <w:topLinePunct w:val="0"/>
        <w:bidi w:val="0"/>
        <w:snapToGrid/>
        <w:spacing w:line="579" w:lineRule="exact"/>
        <w:ind w:firstLine="560" w:firstLineChars="200"/>
        <w:rPr>
          <w:rFonts w:hint="eastAsia"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（6）近三年内，比选申请人或其法定代表人、拟委任的项目负责人无行贿犯罪行为（需提供书面承诺，格式自拟）。</w:t>
      </w:r>
    </w:p>
    <w:p w14:paraId="448F2DD8">
      <w:pPr>
        <w:spacing w:line="579" w:lineRule="exact"/>
        <w:ind w:firstLine="560" w:firstLineChars="200"/>
        <w:rPr>
          <w:rFonts w:hint="eastAsia"/>
          <w:bCs/>
          <w:color w:val="000000" w:themeColor="text1"/>
          <w:highlight w:val="none"/>
          <w14:textFill>
            <w14:solidFill>
              <w14:schemeClr w14:val="tx1"/>
            </w14:solidFill>
          </w14:textFill>
        </w:rPr>
      </w:pPr>
      <w:r>
        <w:rPr>
          <w:rFonts w:hint="eastAsia" w:ascii="仿宋" w:hAnsi="仿宋" w:eastAsia="仿宋" w:cs="仿宋"/>
          <w:b w:val="0"/>
          <w:bCs/>
          <w:color w:val="000000" w:themeColor="text1"/>
          <w:szCs w:val="28"/>
          <w:highlight w:val="none"/>
          <w:lang w:val="en-US" w:eastAsia="zh-CN"/>
          <w14:textFill>
            <w14:solidFill>
              <w14:schemeClr w14:val="tx1"/>
            </w14:solidFill>
          </w14:textFill>
        </w:rPr>
        <w:t xml:space="preserve">2.6 </w:t>
      </w:r>
      <w:r>
        <w:rPr>
          <w:rFonts w:hint="eastAsia" w:ascii="仿宋" w:hAnsi="仿宋" w:eastAsia="仿宋" w:cs="仿宋"/>
          <w:b w:val="0"/>
          <w:bCs/>
          <w:color w:val="000000" w:themeColor="text1"/>
          <w:szCs w:val="28"/>
          <w:highlight w:val="none"/>
          <w14:textFill>
            <w14:solidFill>
              <w14:schemeClr w14:val="tx1"/>
            </w14:solidFill>
          </w14:textFill>
        </w:rPr>
        <w:t>本次比选不接受联合体，不允许分包。</w:t>
      </w:r>
    </w:p>
    <w:p w14:paraId="445B1481">
      <w:pPr>
        <w:pageBreakBefore w:val="0"/>
        <w:wordWrap/>
        <w:overflowPunct/>
        <w:topLinePunct w:val="0"/>
        <w:bidi w:val="0"/>
        <w:snapToGrid/>
        <w:spacing w:line="579" w:lineRule="exact"/>
        <w:ind w:firstLine="542" w:firstLineChars="200"/>
        <w:rPr>
          <w:rFonts w:hint="eastAsia" w:ascii="仿宋" w:hAnsi="仿宋" w:eastAsia="仿宋" w:cs="仿宋"/>
          <w:b w:val="0"/>
          <w:bCs/>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仿宋"/>
          <w:b/>
          <w:bCs/>
          <w:color w:val="000000" w:themeColor="text1"/>
          <w:kern w:val="0"/>
          <w:sz w:val="27"/>
          <w:szCs w:val="27"/>
          <w:highlight w:val="none"/>
          <w14:textFill>
            <w14:solidFill>
              <w14:schemeClr w14:val="tx1"/>
            </w14:solidFill>
          </w14:textFill>
        </w:rPr>
        <w:t>三</w:t>
      </w:r>
      <w:r>
        <w:rPr>
          <w:rFonts w:hint="eastAsia" w:ascii="仿宋" w:hAnsi="仿宋" w:eastAsia="仿宋" w:cs="仿宋"/>
          <w:color w:val="000000" w:themeColor="text1"/>
          <w:kern w:val="0"/>
          <w:sz w:val="27"/>
          <w:szCs w:val="27"/>
          <w:highlight w:val="none"/>
          <w14:textFill>
            <w14:solidFill>
              <w14:schemeClr w14:val="tx1"/>
            </w14:solidFill>
          </w14:textFill>
        </w:rPr>
        <w:t>、</w:t>
      </w:r>
      <w:r>
        <w:rPr>
          <w:rFonts w:hint="eastAsia" w:ascii="仿宋" w:hAnsi="仿宋" w:eastAsia="仿宋" w:cs="仿宋"/>
          <w:b/>
          <w:color w:val="000000" w:themeColor="text1"/>
          <w:szCs w:val="28"/>
          <w:highlight w:val="none"/>
          <w14:textFill>
            <w14:solidFill>
              <w14:schemeClr w14:val="tx1"/>
            </w14:solidFill>
          </w14:textFill>
        </w:rPr>
        <w:t>其他要求</w:t>
      </w:r>
      <w:r>
        <w:rPr>
          <w:rFonts w:hint="eastAsia" w:ascii="仿宋" w:hAnsi="仿宋" w:eastAsia="仿宋" w:cs="仿宋"/>
          <w:color w:val="000000" w:themeColor="text1"/>
          <w:kern w:val="0"/>
          <w:sz w:val="27"/>
          <w:szCs w:val="27"/>
          <w:highlight w:val="none"/>
          <w14:textFill>
            <w14:solidFill>
              <w14:schemeClr w14:val="tx1"/>
            </w14:solidFill>
          </w14:textFill>
        </w:rPr>
        <w:t>：</w:t>
      </w:r>
      <w:r>
        <w:rPr>
          <w:rFonts w:hint="eastAsia" w:ascii="仿宋" w:hAnsi="仿宋" w:eastAsia="仿宋" w:cs="仿宋"/>
          <w:b w:val="0"/>
          <w:bCs/>
          <w:color w:val="000000" w:themeColor="text1"/>
          <w:kern w:val="2"/>
          <w:sz w:val="28"/>
          <w:szCs w:val="28"/>
          <w:highlight w:val="none"/>
          <w:lang w:val="en-US" w:eastAsia="zh-CN" w:bidi="ar-SA"/>
          <w14:textFill>
            <w14:solidFill>
              <w14:schemeClr w14:val="tx1"/>
            </w14:solidFill>
          </w14:textFill>
        </w:rPr>
        <w:t>能够接受本比选文件规定的合作模式、分成控制价及合作期限要求，承诺按照国家及行业标准完成项目建设和后续服务。</w:t>
      </w:r>
    </w:p>
    <w:p w14:paraId="3394A970">
      <w:pPr>
        <w:keepNext w:val="0"/>
        <w:keepLines w:val="0"/>
        <w:pageBreakBefore w:val="0"/>
        <w:wordWrap/>
        <w:overflowPunct/>
        <w:topLinePunct w:val="0"/>
        <w:bidi w:val="0"/>
        <w:snapToGrid/>
        <w:spacing w:line="575" w:lineRule="exact"/>
        <w:ind w:firstLine="562" w:firstLineChars="200"/>
        <w:rPr>
          <w:rFonts w:hint="default" w:ascii="仿宋" w:hAnsi="仿宋" w:eastAsia="仿宋" w:cs="仿宋"/>
          <w:b/>
          <w:color w:val="000000" w:themeColor="text1"/>
          <w:szCs w:val="28"/>
          <w:highlight w:val="none"/>
          <w:lang w:val="en-US" w:eastAsia="zh-CN"/>
          <w14:textFill>
            <w14:solidFill>
              <w14:schemeClr w14:val="tx1"/>
            </w14:solidFill>
          </w14:textFill>
        </w:rPr>
      </w:pPr>
      <w:r>
        <w:rPr>
          <w:rFonts w:hint="eastAsia" w:ascii="仿宋" w:hAnsi="仿宋" w:eastAsia="仿宋" w:cs="仿宋"/>
          <w:b/>
          <w:color w:val="000000" w:themeColor="text1"/>
          <w:szCs w:val="28"/>
          <w:highlight w:val="none"/>
          <w14:textFill>
            <w14:solidFill>
              <w14:schemeClr w14:val="tx1"/>
            </w14:solidFill>
          </w14:textFill>
        </w:rPr>
        <w:t>四、</w:t>
      </w:r>
      <w:r>
        <w:rPr>
          <w:rFonts w:hint="eastAsia" w:ascii="仿宋" w:hAnsi="仿宋" w:eastAsia="仿宋" w:cs="仿宋"/>
          <w:b/>
          <w:color w:val="000000" w:themeColor="text1"/>
          <w:szCs w:val="28"/>
          <w:highlight w:val="none"/>
          <w:lang w:val="en-US" w:eastAsia="zh-CN"/>
          <w14:textFill>
            <w14:solidFill>
              <w14:schemeClr w14:val="tx1"/>
            </w14:solidFill>
          </w14:textFill>
        </w:rPr>
        <w:t>比选文件</w:t>
      </w:r>
      <w:r>
        <w:rPr>
          <w:rFonts w:hint="eastAsia" w:ascii="仿宋" w:hAnsi="仿宋" w:eastAsia="仿宋" w:cs="仿宋"/>
          <w:b/>
          <w:color w:val="000000" w:themeColor="text1"/>
          <w:szCs w:val="28"/>
          <w:highlight w:val="none"/>
          <w14:textFill>
            <w14:solidFill>
              <w14:schemeClr w14:val="tx1"/>
            </w14:solidFill>
          </w14:textFill>
        </w:rPr>
        <w:t>的获取</w:t>
      </w:r>
      <w:r>
        <w:rPr>
          <w:rFonts w:hint="eastAsia" w:ascii="仿宋" w:hAnsi="仿宋" w:eastAsia="仿宋" w:cs="仿宋"/>
          <w:b/>
          <w:color w:val="000000" w:themeColor="text1"/>
          <w:szCs w:val="28"/>
          <w:highlight w:val="none"/>
          <w:lang w:val="en-US" w:eastAsia="zh-CN"/>
          <w14:textFill>
            <w14:solidFill>
              <w14:schemeClr w14:val="tx1"/>
            </w14:solidFill>
          </w14:textFill>
        </w:rPr>
        <w:t>及公示</w:t>
      </w:r>
    </w:p>
    <w:p w14:paraId="06D97BD2">
      <w:pPr>
        <w:spacing w:line="500" w:lineRule="exact"/>
        <w:ind w:firstLine="560" w:firstLineChars="200"/>
        <w:rPr>
          <w:rFonts w:hint="eastAsia" w:ascii="仿宋" w:hAnsi="仿宋" w:eastAsia="仿宋" w:cs="仿宋"/>
          <w:color w:val="000000" w:themeColor="text1"/>
          <w:szCs w:val="28"/>
          <w:highlight w:val="none"/>
          <w14:textFill>
            <w14:solidFill>
              <w14:schemeClr w14:val="tx1"/>
            </w14:solidFill>
          </w14:textFill>
        </w:rPr>
      </w:pPr>
      <w:bookmarkStart w:id="8" w:name="_Toc184635065"/>
      <w:r>
        <w:rPr>
          <w:rFonts w:hint="eastAsia" w:ascii="仿宋" w:hAnsi="仿宋" w:eastAsia="仿宋" w:cs="仿宋"/>
          <w:color w:val="000000" w:themeColor="text1"/>
          <w:szCs w:val="28"/>
          <w:highlight w:val="none"/>
          <w:lang w:val="en-US" w:eastAsia="zh-CN"/>
          <w14:textFill>
            <w14:solidFill>
              <w14:schemeClr w14:val="tx1"/>
            </w14:solidFill>
          </w14:textFill>
        </w:rPr>
        <w:t>4.</w:t>
      </w:r>
      <w:r>
        <w:rPr>
          <w:rFonts w:hint="eastAsia" w:ascii="仿宋" w:hAnsi="仿宋" w:eastAsia="仿宋" w:cs="仿宋"/>
          <w:color w:val="000000" w:themeColor="text1"/>
          <w:highlight w:val="none"/>
          <w:lang w:bidi="ar"/>
          <w14:textFill>
            <w14:solidFill>
              <w14:schemeClr w14:val="tx1"/>
            </w14:solidFill>
          </w14:textFill>
        </w:rPr>
        <w:t>1凡有意参加比选者，</w:t>
      </w:r>
      <w:r>
        <w:rPr>
          <w:rFonts w:hint="eastAsia" w:ascii="仿宋" w:hAnsi="仿宋" w:eastAsia="仿宋" w:cs="仿宋"/>
          <w:color w:val="000000" w:themeColor="text1"/>
          <w:highlight w:val="none"/>
          <w:lang w:val="en-US" w:eastAsia="zh-CN" w:bidi="ar"/>
          <w14:textFill>
            <w14:solidFill>
              <w14:schemeClr w14:val="tx1"/>
            </w14:solidFill>
          </w14:textFill>
        </w:rPr>
        <w:t>请于</w:t>
      </w:r>
      <w:r>
        <w:rPr>
          <w:rFonts w:hint="eastAsia" w:ascii="仿宋" w:hAnsi="仿宋" w:eastAsia="仿宋" w:cs="仿宋"/>
          <w:color w:val="000000" w:themeColor="text1"/>
          <w:szCs w:val="28"/>
          <w:highlight w:val="none"/>
          <w:u w:val="single"/>
          <w:lang w:val="en-US" w:eastAsia="zh-CN"/>
          <w14:textFill>
            <w14:solidFill>
              <w14:schemeClr w14:val="tx1"/>
            </w14:solidFill>
          </w14:textFill>
        </w:rPr>
        <w:t>比选公告发布之日</w:t>
      </w:r>
      <w:r>
        <w:rPr>
          <w:rFonts w:hint="eastAsia" w:ascii="仿宋" w:hAnsi="仿宋" w:eastAsia="仿宋" w:cs="仿宋"/>
          <w:color w:val="000000" w:themeColor="text1"/>
          <w:highlight w:val="none"/>
          <w:lang w:bidi="ar"/>
          <w14:textFill>
            <w14:solidFill>
              <w14:schemeClr w14:val="tx1"/>
            </w14:solidFill>
          </w14:textFill>
        </w:rPr>
        <w:t>至</w:t>
      </w:r>
      <w:r>
        <w:rPr>
          <w:rFonts w:hint="eastAsia" w:ascii="仿宋" w:hAnsi="仿宋" w:eastAsia="仿宋" w:cs="仿宋"/>
          <w:color w:val="000000" w:themeColor="text1"/>
          <w:highlight w:val="none"/>
          <w:u w:val="single"/>
          <w:lang w:val="en-US" w:eastAsia="zh-CN" w:bidi="ar"/>
          <w14:textFill>
            <w14:solidFill>
              <w14:schemeClr w14:val="tx1"/>
            </w14:solidFill>
          </w14:textFill>
        </w:rPr>
        <w:t>比选申请文件递交截止日前</w:t>
      </w:r>
      <w:r>
        <w:rPr>
          <w:rFonts w:hint="eastAsia" w:ascii="仿宋" w:hAnsi="仿宋" w:eastAsia="仿宋" w:cs="仿宋"/>
          <w:color w:val="000000" w:themeColor="text1"/>
          <w:highlight w:val="none"/>
          <w:lang w:bidi="ar"/>
          <w14:textFill>
            <w14:solidFill>
              <w14:schemeClr w14:val="tx1"/>
            </w14:solidFill>
          </w14:textFill>
        </w:rPr>
        <w:t>在</w:t>
      </w:r>
      <w:r>
        <w:rPr>
          <w:rFonts w:hint="eastAsia" w:ascii="仿宋" w:hAnsi="仿宋" w:eastAsia="仿宋" w:cs="仿宋"/>
          <w:color w:val="000000" w:themeColor="text1"/>
          <w:highlight w:val="none"/>
          <w:lang w:bidi="ar"/>
          <w14:textFill>
            <w14:solidFill>
              <w14:schemeClr w14:val="tx1"/>
            </w14:solidFill>
          </w14:textFill>
        </w:rPr>
        <w:fldChar w:fldCharType="begin"/>
      </w:r>
      <w:r>
        <w:rPr>
          <w:rFonts w:hint="eastAsia" w:ascii="仿宋" w:hAnsi="仿宋" w:eastAsia="仿宋" w:cs="仿宋"/>
          <w:color w:val="000000" w:themeColor="text1"/>
          <w:highlight w:val="none"/>
          <w:lang w:bidi="ar"/>
          <w14:textFill>
            <w14:solidFill>
              <w14:schemeClr w14:val="tx1"/>
            </w14:solidFill>
          </w14:textFill>
        </w:rPr>
        <w:instrText xml:space="preserve"> HYPERLINK "http://gzw.lsz.gov.cn/）或凉山州国有交通投资发展集团有限责任公司（网址http:/lsjtjt.cn/）下载比选文件" </w:instrText>
      </w:r>
      <w:r>
        <w:rPr>
          <w:rFonts w:hint="eastAsia" w:ascii="仿宋" w:hAnsi="仿宋" w:eastAsia="仿宋" w:cs="仿宋"/>
          <w:color w:val="000000" w:themeColor="text1"/>
          <w:highlight w:val="none"/>
          <w:lang w:bidi="ar"/>
          <w14:textFill>
            <w14:solidFill>
              <w14:schemeClr w14:val="tx1"/>
            </w14:solidFill>
          </w14:textFill>
        </w:rPr>
        <w:fldChar w:fldCharType="separate"/>
      </w:r>
      <w:r>
        <w:rPr>
          <w:rFonts w:hint="eastAsia" w:ascii="仿宋" w:hAnsi="仿宋" w:eastAsia="仿宋" w:cs="仿宋"/>
          <w:color w:val="000000" w:themeColor="text1"/>
          <w:highlight w:val="none"/>
          <w:lang w:bidi="ar"/>
          <w14:textFill>
            <w14:solidFill>
              <w14:schemeClr w14:val="tx1"/>
            </w14:solidFill>
          </w14:textFill>
        </w:rPr>
        <w:t>凉山州国有交通投资发展集团有限责任公司（网址http://lsjtjt.cn/）下载比选文件</w:t>
      </w:r>
      <w:r>
        <w:rPr>
          <w:rFonts w:hint="eastAsia" w:ascii="仿宋" w:hAnsi="仿宋" w:eastAsia="仿宋" w:cs="仿宋"/>
          <w:color w:val="000000" w:themeColor="text1"/>
          <w:highlight w:val="none"/>
          <w:lang w:bidi="ar"/>
          <w14:textFill>
            <w14:solidFill>
              <w14:schemeClr w14:val="tx1"/>
            </w14:solidFill>
          </w14:textFill>
        </w:rPr>
        <w:fldChar w:fldCharType="end"/>
      </w:r>
      <w:r>
        <w:rPr>
          <w:rFonts w:hint="eastAsia" w:ascii="仿宋" w:hAnsi="仿宋" w:eastAsia="仿宋" w:cs="仿宋"/>
          <w:color w:val="000000" w:themeColor="text1"/>
          <w:highlight w:val="none"/>
          <w:lang w:bidi="ar"/>
          <w14:textFill>
            <w14:solidFill>
              <w14:schemeClr w14:val="tx1"/>
            </w14:solidFill>
          </w14:textFill>
        </w:rPr>
        <w:t>。</w:t>
      </w:r>
      <w:r>
        <w:rPr>
          <w:rFonts w:hint="eastAsia" w:ascii="仿宋" w:hAnsi="仿宋" w:eastAsia="仿宋" w:cs="仿宋"/>
          <w:color w:val="000000" w:themeColor="text1"/>
          <w:szCs w:val="28"/>
          <w:highlight w:val="none"/>
          <w14:textFill>
            <w14:solidFill>
              <w14:schemeClr w14:val="tx1"/>
            </w14:solidFill>
          </w14:textFill>
        </w:rPr>
        <w:t xml:space="preserve">   </w:t>
      </w:r>
    </w:p>
    <w:p w14:paraId="1426184F">
      <w:pPr>
        <w:pStyle w:val="22"/>
        <w:spacing w:line="500" w:lineRule="exact"/>
        <w:ind w:firstLine="560" w:firstLineChars="200"/>
        <w:rPr>
          <w:rFonts w:hint="eastAsia" w:ascii="仿宋" w:hAnsi="仿宋" w:eastAsia="仿宋" w:cs="仿宋"/>
          <w:color w:val="000000" w:themeColor="text1"/>
          <w:szCs w:val="28"/>
          <w:highlight w:val="none"/>
          <w:lang w:val="en-US" w:eastAsia="zh-CN"/>
          <w14:textFill>
            <w14:solidFill>
              <w14:schemeClr w14:val="tx1"/>
            </w14:solidFill>
          </w14:textFill>
        </w:rPr>
      </w:pPr>
      <w:r>
        <w:rPr>
          <w:rFonts w:hint="eastAsia" w:ascii="仿宋" w:hAnsi="仿宋" w:eastAsia="仿宋" w:cs="仿宋"/>
          <w:color w:val="000000" w:themeColor="text1"/>
          <w:kern w:val="2"/>
          <w:sz w:val="28"/>
          <w:szCs w:val="28"/>
          <w:highlight w:val="none"/>
          <w:lang w:val="en-US" w:eastAsia="zh-CN"/>
          <w14:textFill>
            <w14:solidFill>
              <w14:schemeClr w14:val="tx1"/>
            </w14:solidFill>
          </w14:textFill>
        </w:rPr>
        <w:t>4</w:t>
      </w:r>
      <w:r>
        <w:rPr>
          <w:rFonts w:hint="eastAsia" w:ascii="仿宋" w:hAnsi="仿宋" w:eastAsia="仿宋" w:cs="仿宋"/>
          <w:color w:val="000000" w:themeColor="text1"/>
          <w:kern w:val="2"/>
          <w:sz w:val="28"/>
          <w:szCs w:val="28"/>
          <w:highlight w:val="none"/>
          <w14:textFill>
            <w14:solidFill>
              <w14:schemeClr w14:val="tx1"/>
            </w14:solidFill>
          </w14:textFill>
        </w:rPr>
        <w:t>.2中标结果公示网站：凉山州国有交通投资发展集团有限责任公司网站（网址http://lsjtjt.cn/ ）公示期限：3日。</w:t>
      </w:r>
    </w:p>
    <w:p w14:paraId="59C93328">
      <w:pPr>
        <w:keepNext w:val="0"/>
        <w:keepLines w:val="0"/>
        <w:pageBreakBefore w:val="0"/>
        <w:wordWrap/>
        <w:overflowPunct/>
        <w:topLinePunct w:val="0"/>
        <w:bidi w:val="0"/>
        <w:snapToGrid/>
        <w:spacing w:line="575" w:lineRule="exact"/>
        <w:jc w:val="left"/>
        <w:rPr>
          <w:rFonts w:ascii="仿宋" w:hAnsi="仿宋" w:eastAsia="仿宋" w:cs="仿宋"/>
          <w:b/>
          <w:color w:val="000000" w:themeColor="text1"/>
          <w:szCs w:val="28"/>
          <w:highlight w:val="none"/>
          <w14:textFill>
            <w14:solidFill>
              <w14:schemeClr w14:val="tx1"/>
            </w14:solidFill>
          </w14:textFill>
        </w:rPr>
      </w:pPr>
      <w:r>
        <w:rPr>
          <w:rFonts w:hint="eastAsia" w:ascii="仿宋" w:hAnsi="仿宋" w:eastAsia="仿宋" w:cs="仿宋"/>
          <w:b/>
          <w:color w:val="000000" w:themeColor="text1"/>
          <w:szCs w:val="28"/>
          <w:highlight w:val="none"/>
          <w14:textFill>
            <w14:solidFill>
              <w14:schemeClr w14:val="tx1"/>
            </w14:solidFill>
          </w14:textFill>
        </w:rPr>
        <w:t>五、</w:t>
      </w:r>
      <w:r>
        <w:rPr>
          <w:rFonts w:hint="eastAsia" w:ascii="仿宋" w:hAnsi="仿宋" w:eastAsia="仿宋" w:cs="仿宋"/>
          <w:b/>
          <w:color w:val="000000" w:themeColor="text1"/>
          <w:szCs w:val="28"/>
          <w:highlight w:val="none"/>
          <w:lang w:eastAsia="zh-CN"/>
          <w14:textFill>
            <w14:solidFill>
              <w14:schemeClr w14:val="tx1"/>
            </w14:solidFill>
          </w14:textFill>
        </w:rPr>
        <w:t>比选申请文件</w:t>
      </w:r>
      <w:r>
        <w:rPr>
          <w:rFonts w:hint="eastAsia" w:ascii="仿宋" w:hAnsi="仿宋" w:eastAsia="仿宋" w:cs="仿宋"/>
          <w:b/>
          <w:color w:val="000000" w:themeColor="text1"/>
          <w:szCs w:val="28"/>
          <w:highlight w:val="none"/>
          <w14:textFill>
            <w14:solidFill>
              <w14:schemeClr w14:val="tx1"/>
            </w14:solidFill>
          </w14:textFill>
        </w:rPr>
        <w:t>的递交</w:t>
      </w:r>
      <w:bookmarkEnd w:id="8"/>
      <w:r>
        <w:rPr>
          <w:rFonts w:hint="eastAsia" w:ascii="仿宋" w:hAnsi="仿宋" w:eastAsia="仿宋" w:cs="仿宋"/>
          <w:b/>
          <w:color w:val="000000" w:themeColor="text1"/>
          <w:szCs w:val="28"/>
          <w:highlight w:val="none"/>
          <w14:textFill>
            <w14:solidFill>
              <w14:schemeClr w14:val="tx1"/>
            </w14:solidFill>
          </w14:textFill>
        </w:rPr>
        <w:t>及相关事宜</w:t>
      </w:r>
    </w:p>
    <w:p w14:paraId="2596C3B9">
      <w:pPr>
        <w:keepNext w:val="0"/>
        <w:keepLines w:val="0"/>
        <w:pageBreakBefore w:val="0"/>
        <w:widowControl w:val="0"/>
        <w:kinsoku/>
        <w:wordWrap w:val="0"/>
        <w:overflowPunct/>
        <w:topLinePunct w:val="0"/>
        <w:autoSpaceDE/>
        <w:autoSpaceDN/>
        <w:bidi w:val="0"/>
        <w:adjustRightInd/>
        <w:snapToGrid/>
        <w:spacing w:line="575" w:lineRule="exact"/>
        <w:ind w:firstLine="560" w:firstLineChars="200"/>
        <w:textAlignment w:val="auto"/>
        <w:rPr>
          <w:rFonts w:hint="eastAsia" w:ascii="仿宋" w:hAnsi="仿宋" w:eastAsia="仿宋" w:cs="仿宋"/>
          <w:color w:val="FF0000"/>
          <w:szCs w:val="28"/>
          <w:highlight w:val="none"/>
        </w:rPr>
      </w:pPr>
      <w:r>
        <w:rPr>
          <w:rFonts w:hint="eastAsia" w:ascii="仿宋" w:hAnsi="仿宋" w:eastAsia="仿宋" w:cs="仿宋"/>
          <w:color w:val="000000" w:themeColor="text1"/>
          <w:szCs w:val="28"/>
          <w:highlight w:val="none"/>
          <w14:textFill>
            <w14:solidFill>
              <w14:schemeClr w14:val="tx1"/>
            </w14:solidFill>
          </w14:textFill>
        </w:rPr>
        <w:t>5.1比选申请文件递交的截止时间（比选截止时间，下同）为:</w:t>
      </w:r>
      <w:r>
        <w:rPr>
          <w:rFonts w:hint="eastAsia" w:ascii="仿宋" w:hAnsi="仿宋" w:eastAsia="仿宋" w:cs="仿宋"/>
          <w:color w:val="FF0000"/>
          <w:szCs w:val="28"/>
          <w:highlight w:val="none"/>
          <w:u w:val="single"/>
        </w:rPr>
        <w:t>202</w:t>
      </w:r>
      <w:r>
        <w:rPr>
          <w:rFonts w:hint="eastAsia" w:ascii="仿宋" w:hAnsi="仿宋" w:eastAsia="仿宋" w:cs="仿宋"/>
          <w:color w:val="FF0000"/>
          <w:szCs w:val="28"/>
          <w:highlight w:val="none"/>
          <w:u w:val="single"/>
          <w:lang w:val="en-US" w:eastAsia="zh-CN"/>
        </w:rPr>
        <w:t>6</w:t>
      </w:r>
      <w:r>
        <w:rPr>
          <w:rFonts w:hint="eastAsia" w:ascii="仿宋" w:hAnsi="仿宋" w:eastAsia="仿宋" w:cs="仿宋"/>
          <w:color w:val="FF0000"/>
          <w:szCs w:val="28"/>
          <w:highlight w:val="none"/>
        </w:rPr>
        <w:t>年</w:t>
      </w:r>
    </w:p>
    <w:p w14:paraId="0DC0FAAC">
      <w:pPr>
        <w:keepNext w:val="0"/>
        <w:keepLines w:val="0"/>
        <w:pageBreakBefore w:val="0"/>
        <w:widowControl w:val="0"/>
        <w:kinsoku/>
        <w:wordWrap w:val="0"/>
        <w:overflowPunct/>
        <w:topLinePunct w:val="0"/>
        <w:autoSpaceDE/>
        <w:autoSpaceDN/>
        <w:bidi w:val="0"/>
        <w:adjustRightInd/>
        <w:snapToGrid/>
        <w:spacing w:line="575" w:lineRule="exact"/>
        <w:ind w:firstLine="0" w:firstLineChars="0"/>
        <w:textAlignment w:val="auto"/>
        <w:rPr>
          <w:rFonts w:hint="eastAsia"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FF0000"/>
          <w:szCs w:val="28"/>
          <w:highlight w:val="none"/>
          <w:u w:val="single"/>
          <w:lang w:val="en-US" w:eastAsia="zh-CN"/>
        </w:rPr>
        <w:t xml:space="preserve"> 5 </w:t>
      </w:r>
      <w:r>
        <w:rPr>
          <w:rFonts w:hint="eastAsia" w:ascii="仿宋" w:hAnsi="仿宋" w:eastAsia="仿宋" w:cs="仿宋"/>
          <w:color w:val="FF0000"/>
          <w:szCs w:val="28"/>
          <w:highlight w:val="none"/>
        </w:rPr>
        <w:t>月</w:t>
      </w:r>
      <w:r>
        <w:rPr>
          <w:rFonts w:hint="eastAsia" w:ascii="仿宋" w:hAnsi="仿宋" w:eastAsia="仿宋" w:cs="仿宋"/>
          <w:color w:val="FF0000"/>
          <w:szCs w:val="28"/>
          <w:highlight w:val="none"/>
          <w:u w:val="single"/>
          <w:lang w:val="en-US" w:eastAsia="zh-CN"/>
        </w:rPr>
        <w:t xml:space="preserve"> 6 </w:t>
      </w:r>
      <w:r>
        <w:rPr>
          <w:rFonts w:hint="eastAsia" w:ascii="仿宋" w:hAnsi="仿宋" w:eastAsia="仿宋" w:cs="仿宋"/>
          <w:color w:val="FF0000"/>
          <w:szCs w:val="28"/>
          <w:highlight w:val="none"/>
        </w:rPr>
        <w:t>日</w:t>
      </w:r>
      <w:r>
        <w:rPr>
          <w:rFonts w:hint="eastAsia" w:ascii="仿宋" w:hAnsi="仿宋" w:eastAsia="仿宋" w:cs="仿宋"/>
          <w:color w:val="FF0000"/>
          <w:szCs w:val="28"/>
          <w:highlight w:val="none"/>
          <w:u w:val="single"/>
          <w:lang w:val="en-US" w:eastAsia="zh-CN"/>
        </w:rPr>
        <w:t xml:space="preserve"> 10 </w:t>
      </w:r>
      <w:r>
        <w:rPr>
          <w:rFonts w:hint="eastAsia" w:ascii="仿宋" w:hAnsi="仿宋" w:eastAsia="仿宋" w:cs="仿宋"/>
          <w:color w:val="FF0000"/>
          <w:szCs w:val="28"/>
          <w:highlight w:val="none"/>
        </w:rPr>
        <w:t>时</w:t>
      </w:r>
      <w:r>
        <w:rPr>
          <w:rFonts w:hint="eastAsia" w:ascii="仿宋" w:hAnsi="仿宋" w:eastAsia="仿宋" w:cs="仿宋"/>
          <w:color w:val="FF0000"/>
          <w:szCs w:val="28"/>
          <w:highlight w:val="none"/>
          <w:u w:val="single"/>
          <w:lang w:val="en-US" w:eastAsia="zh-CN"/>
        </w:rPr>
        <w:t xml:space="preserve">00 </w:t>
      </w:r>
      <w:r>
        <w:rPr>
          <w:rFonts w:hint="eastAsia" w:ascii="仿宋" w:hAnsi="仿宋" w:eastAsia="仿宋" w:cs="仿宋"/>
          <w:color w:val="FF0000"/>
          <w:szCs w:val="28"/>
          <w:highlight w:val="none"/>
        </w:rPr>
        <w:t>分</w:t>
      </w:r>
      <w:r>
        <w:rPr>
          <w:rFonts w:hint="eastAsia" w:ascii="仿宋" w:hAnsi="仿宋" w:eastAsia="仿宋" w:cs="仿宋"/>
          <w:color w:val="000000" w:themeColor="text1"/>
          <w:szCs w:val="28"/>
          <w:highlight w:val="none"/>
          <w14:textFill>
            <w14:solidFill>
              <w14:schemeClr w14:val="tx1"/>
            </w14:solidFill>
          </w14:textFill>
        </w:rPr>
        <w:t>，地点为:凉山州交通城市建设投资集团有限责任公司三楼会议室（西昌市长安东路53号邮政储蓄银行内）。</w:t>
      </w:r>
    </w:p>
    <w:p w14:paraId="198BD689">
      <w:pPr>
        <w:keepNext w:val="0"/>
        <w:keepLines w:val="0"/>
        <w:pageBreakBefore w:val="0"/>
        <w:wordWrap/>
        <w:overflowPunct/>
        <w:topLinePunct w:val="0"/>
        <w:bidi w:val="0"/>
        <w:snapToGrid/>
        <w:spacing w:line="575" w:lineRule="exact"/>
        <w:ind w:firstLine="560" w:firstLineChars="200"/>
        <w:rPr>
          <w:rFonts w:hint="eastAsia"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5.2 逾期送达的或者未送达指定地点的不按照比选文件要求密封的比选申请文件，比选人将予以拒收。</w:t>
      </w:r>
    </w:p>
    <w:p w14:paraId="46359B6D">
      <w:pPr>
        <w:keepNext w:val="0"/>
        <w:keepLines w:val="0"/>
        <w:pageBreakBefore w:val="0"/>
        <w:wordWrap/>
        <w:overflowPunct/>
        <w:topLinePunct w:val="0"/>
        <w:bidi w:val="0"/>
        <w:snapToGrid/>
        <w:spacing w:line="575" w:lineRule="exact"/>
        <w:ind w:firstLine="560" w:firstLineChars="200"/>
        <w:rPr>
          <w:rFonts w:hint="eastAsia"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5.3比选申请人代表递交比选申请文件时应提供以下资料，未提供或提供有缺漏的比选人将予以拒收：</w:t>
      </w:r>
    </w:p>
    <w:p w14:paraId="05592E26">
      <w:pPr>
        <w:keepNext w:val="0"/>
        <w:keepLines w:val="0"/>
        <w:pageBreakBefore w:val="0"/>
        <w:wordWrap/>
        <w:overflowPunct/>
        <w:topLinePunct w:val="0"/>
        <w:bidi w:val="0"/>
        <w:snapToGrid/>
        <w:spacing w:line="575" w:lineRule="exact"/>
        <w:ind w:firstLine="560" w:firstLineChars="200"/>
        <w:rPr>
          <w:rFonts w:hint="eastAsia"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（1）若为委托代理人（限1人）时应当提供：①授权委托书（原件）；②身份证（原件及复印件加盖公章）；③</w:t>
      </w:r>
      <w:r>
        <w:rPr>
          <w:rFonts w:hint="eastAsia" w:ascii="仿宋" w:hAnsi="仿宋" w:eastAsia="仿宋" w:cs="仿宋"/>
          <w:color w:val="000000" w:themeColor="text1"/>
          <w:szCs w:val="28"/>
          <w:highlight w:val="none"/>
          <w:lang w:val="en-US" w:eastAsia="zh-CN"/>
          <w14:textFill>
            <w14:solidFill>
              <w14:schemeClr w14:val="tx1"/>
            </w14:solidFill>
          </w14:textFill>
        </w:rPr>
        <w:t>公司营业执照（</w:t>
      </w:r>
      <w:r>
        <w:rPr>
          <w:rFonts w:hint="eastAsia" w:ascii="仿宋" w:hAnsi="仿宋" w:eastAsia="仿宋" w:cs="仿宋"/>
          <w:color w:val="000000" w:themeColor="text1"/>
          <w:szCs w:val="28"/>
          <w:highlight w:val="none"/>
          <w14:textFill>
            <w14:solidFill>
              <w14:schemeClr w14:val="tx1"/>
            </w14:solidFill>
          </w14:textFill>
        </w:rPr>
        <w:t>复印件加盖公章</w:t>
      </w:r>
      <w:r>
        <w:rPr>
          <w:rFonts w:hint="eastAsia" w:ascii="仿宋" w:hAnsi="仿宋" w:eastAsia="仿宋" w:cs="仿宋"/>
          <w:color w:val="000000" w:themeColor="text1"/>
          <w:szCs w:val="28"/>
          <w:highlight w:val="none"/>
          <w:lang w:val="en-US" w:eastAsia="zh-CN"/>
          <w14:textFill>
            <w14:solidFill>
              <w14:schemeClr w14:val="tx1"/>
            </w14:solidFill>
          </w14:textFill>
        </w:rPr>
        <w:t>）</w:t>
      </w:r>
      <w:r>
        <w:rPr>
          <w:rFonts w:hint="eastAsia" w:ascii="仿宋" w:hAnsi="仿宋" w:eastAsia="仿宋" w:cs="仿宋"/>
          <w:color w:val="000000" w:themeColor="text1"/>
          <w:szCs w:val="28"/>
          <w:highlight w:val="none"/>
          <w14:textFill>
            <w14:solidFill>
              <w14:schemeClr w14:val="tx1"/>
            </w14:solidFill>
          </w14:textFill>
        </w:rPr>
        <w:t>。</w:t>
      </w:r>
    </w:p>
    <w:p w14:paraId="2E6872E3">
      <w:pPr>
        <w:keepNext w:val="0"/>
        <w:keepLines w:val="0"/>
        <w:pageBreakBefore w:val="0"/>
        <w:wordWrap/>
        <w:overflowPunct/>
        <w:topLinePunct w:val="0"/>
        <w:bidi w:val="0"/>
        <w:snapToGrid/>
        <w:spacing w:line="575" w:lineRule="exact"/>
        <w:ind w:firstLine="560" w:firstLineChars="200"/>
        <w:rPr>
          <w:rFonts w:hint="eastAsia"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（2）若为法定代表人时应当提供：①法定代表人身份证明（原件）；</w:t>
      </w:r>
    </w:p>
    <w:p w14:paraId="4181B07E">
      <w:pPr>
        <w:keepNext w:val="0"/>
        <w:keepLines w:val="0"/>
        <w:pageBreakBefore w:val="0"/>
        <w:wordWrap/>
        <w:overflowPunct/>
        <w:topLinePunct w:val="0"/>
        <w:bidi w:val="0"/>
        <w:snapToGrid/>
        <w:spacing w:line="575" w:lineRule="exact"/>
        <w:rPr>
          <w:rFonts w:hint="eastAsia" w:ascii="仿宋" w:hAnsi="仿宋" w:eastAsia="仿宋" w:cs="仿宋"/>
          <w:color w:val="000000" w:themeColor="text1"/>
          <w:szCs w:val="28"/>
          <w:highlight w:val="none"/>
          <w:lang w:eastAsia="zh-CN"/>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②身份证（原件及复印件加盖公章）</w:t>
      </w:r>
      <w:r>
        <w:rPr>
          <w:rFonts w:hint="eastAsia" w:ascii="仿宋" w:hAnsi="仿宋" w:eastAsia="仿宋" w:cs="仿宋"/>
          <w:color w:val="000000" w:themeColor="text1"/>
          <w:szCs w:val="28"/>
          <w:highlight w:val="none"/>
          <w:lang w:val="en-US" w:eastAsia="zh-CN"/>
          <w14:textFill>
            <w14:solidFill>
              <w14:schemeClr w14:val="tx1"/>
            </w14:solidFill>
          </w14:textFill>
        </w:rPr>
        <w:t>；</w:t>
      </w:r>
      <w:r>
        <w:rPr>
          <w:rFonts w:hint="eastAsia" w:ascii="仿宋" w:hAnsi="仿宋" w:eastAsia="仿宋" w:cs="仿宋"/>
          <w:color w:val="000000" w:themeColor="text1"/>
          <w:szCs w:val="28"/>
          <w:highlight w:val="none"/>
          <w14:textFill>
            <w14:solidFill>
              <w14:schemeClr w14:val="tx1"/>
            </w14:solidFill>
          </w14:textFill>
        </w:rPr>
        <w:t>③</w:t>
      </w:r>
      <w:r>
        <w:rPr>
          <w:rFonts w:hint="eastAsia" w:ascii="仿宋" w:hAnsi="仿宋" w:eastAsia="仿宋" w:cs="仿宋"/>
          <w:color w:val="000000" w:themeColor="text1"/>
          <w:szCs w:val="28"/>
          <w:highlight w:val="none"/>
          <w:lang w:val="en-US" w:eastAsia="zh-CN"/>
          <w14:textFill>
            <w14:solidFill>
              <w14:schemeClr w14:val="tx1"/>
            </w14:solidFill>
          </w14:textFill>
        </w:rPr>
        <w:t>公司营业执照（</w:t>
      </w:r>
      <w:r>
        <w:rPr>
          <w:rFonts w:hint="eastAsia" w:ascii="仿宋" w:hAnsi="仿宋" w:eastAsia="仿宋" w:cs="仿宋"/>
          <w:color w:val="000000" w:themeColor="text1"/>
          <w:szCs w:val="28"/>
          <w:highlight w:val="none"/>
          <w14:textFill>
            <w14:solidFill>
              <w14:schemeClr w14:val="tx1"/>
            </w14:solidFill>
          </w14:textFill>
        </w:rPr>
        <w:t>复印件加盖公章</w:t>
      </w:r>
      <w:r>
        <w:rPr>
          <w:rFonts w:hint="eastAsia" w:ascii="仿宋" w:hAnsi="仿宋" w:eastAsia="仿宋" w:cs="仿宋"/>
          <w:color w:val="000000" w:themeColor="text1"/>
          <w:szCs w:val="28"/>
          <w:highlight w:val="none"/>
          <w:lang w:val="en-US" w:eastAsia="zh-CN"/>
          <w14:textFill>
            <w14:solidFill>
              <w14:schemeClr w14:val="tx1"/>
            </w14:solidFill>
          </w14:textFill>
        </w:rPr>
        <w:t>）</w:t>
      </w:r>
      <w:r>
        <w:rPr>
          <w:rFonts w:hint="eastAsia" w:ascii="仿宋" w:hAnsi="仿宋" w:eastAsia="仿宋" w:cs="仿宋"/>
          <w:color w:val="000000" w:themeColor="text1"/>
          <w:szCs w:val="28"/>
          <w:highlight w:val="none"/>
          <w14:textFill>
            <w14:solidFill>
              <w14:schemeClr w14:val="tx1"/>
            </w14:solidFill>
          </w14:textFill>
        </w:rPr>
        <w:t>。</w:t>
      </w:r>
    </w:p>
    <w:p w14:paraId="65BD8764">
      <w:pPr>
        <w:keepNext w:val="0"/>
        <w:keepLines w:val="0"/>
        <w:pageBreakBefore w:val="0"/>
        <w:wordWrap/>
        <w:overflowPunct/>
        <w:topLinePunct w:val="0"/>
        <w:bidi w:val="0"/>
        <w:snapToGrid/>
        <w:spacing w:line="575" w:lineRule="exact"/>
        <w:rPr>
          <w:rFonts w:ascii="仿宋" w:hAnsi="仿宋" w:eastAsia="仿宋" w:cs="仿宋"/>
          <w:b/>
          <w:color w:val="000000" w:themeColor="text1"/>
          <w:szCs w:val="28"/>
          <w:highlight w:val="none"/>
          <w14:textFill>
            <w14:solidFill>
              <w14:schemeClr w14:val="tx1"/>
            </w14:solidFill>
          </w14:textFill>
        </w:rPr>
      </w:pPr>
      <w:r>
        <w:rPr>
          <w:rFonts w:hint="eastAsia" w:ascii="仿宋" w:hAnsi="仿宋" w:eastAsia="仿宋" w:cs="仿宋"/>
          <w:b/>
          <w:color w:val="000000" w:themeColor="text1"/>
          <w:szCs w:val="28"/>
          <w:highlight w:val="none"/>
          <w14:textFill>
            <w14:solidFill>
              <w14:schemeClr w14:val="tx1"/>
            </w14:solidFill>
          </w14:textFill>
        </w:rPr>
        <w:t>六、联系方式</w:t>
      </w:r>
    </w:p>
    <w:p w14:paraId="68F10A2B">
      <w:pPr>
        <w:keepNext w:val="0"/>
        <w:keepLines w:val="0"/>
        <w:pageBreakBefore w:val="0"/>
        <w:wordWrap/>
        <w:overflowPunct/>
        <w:topLinePunct w:val="0"/>
        <w:bidi w:val="0"/>
        <w:snapToGrid/>
        <w:spacing w:line="575" w:lineRule="exact"/>
        <w:ind w:firstLine="560" w:firstLineChars="200"/>
        <w:rPr>
          <w:rFonts w:hint="eastAsia" w:ascii="仿宋" w:hAnsi="仿宋" w:eastAsia="仿宋" w:cs="仿宋"/>
          <w:color w:val="000000" w:themeColor="text1"/>
          <w:szCs w:val="28"/>
          <w:highlight w:val="none"/>
          <w:lang w:eastAsia="zh-CN"/>
          <w14:textFill>
            <w14:solidFill>
              <w14:schemeClr w14:val="tx1"/>
            </w14:solidFill>
          </w14:textFill>
        </w:rPr>
      </w:pPr>
      <w:r>
        <w:rPr>
          <w:rFonts w:hint="eastAsia" w:ascii="仿宋" w:hAnsi="仿宋" w:eastAsia="仿宋" w:cs="仿宋"/>
          <w:color w:val="000000" w:themeColor="text1"/>
          <w:szCs w:val="28"/>
          <w:highlight w:val="none"/>
          <w:lang w:eastAsia="zh-CN"/>
          <w14:textFill>
            <w14:solidFill>
              <w14:schemeClr w14:val="tx1"/>
            </w14:solidFill>
          </w14:textFill>
        </w:rPr>
        <w:t>比选人</w:t>
      </w:r>
      <w:r>
        <w:rPr>
          <w:rFonts w:hint="eastAsia" w:ascii="仿宋" w:hAnsi="仿宋" w:eastAsia="仿宋" w:cs="仿宋"/>
          <w:color w:val="000000" w:themeColor="text1"/>
          <w:szCs w:val="28"/>
          <w:highlight w:val="none"/>
          <w14:textFill>
            <w14:solidFill>
              <w14:schemeClr w14:val="tx1"/>
            </w14:solidFill>
          </w14:textFill>
        </w:rPr>
        <w:t>：</w:t>
      </w:r>
      <w:r>
        <w:rPr>
          <w:rFonts w:hint="eastAsia" w:ascii="仿宋" w:hAnsi="仿宋" w:eastAsia="仿宋" w:cs="仿宋"/>
          <w:color w:val="000000" w:themeColor="text1"/>
          <w:szCs w:val="28"/>
          <w:highlight w:val="none"/>
          <w:lang w:eastAsia="zh-CN"/>
          <w14:textFill>
            <w14:solidFill>
              <w14:schemeClr w14:val="tx1"/>
            </w14:solidFill>
          </w14:textFill>
        </w:rPr>
        <w:t>九龙县路达汽车检测有限公司</w:t>
      </w:r>
    </w:p>
    <w:p w14:paraId="4B297348">
      <w:pPr>
        <w:keepNext w:val="0"/>
        <w:keepLines w:val="0"/>
        <w:pageBreakBefore w:val="0"/>
        <w:wordWrap/>
        <w:overflowPunct/>
        <w:topLinePunct w:val="0"/>
        <w:bidi w:val="0"/>
        <w:snapToGrid/>
        <w:spacing w:line="575" w:lineRule="exact"/>
        <w:ind w:firstLine="560" w:firstLineChars="200"/>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地址：西昌市长安东路53号</w:t>
      </w:r>
    </w:p>
    <w:p w14:paraId="13AACE4D">
      <w:pPr>
        <w:keepNext w:val="0"/>
        <w:keepLines w:val="0"/>
        <w:pageBreakBefore w:val="0"/>
        <w:wordWrap/>
        <w:overflowPunct/>
        <w:topLinePunct w:val="0"/>
        <w:bidi w:val="0"/>
        <w:snapToGrid/>
        <w:spacing w:line="575" w:lineRule="exact"/>
        <w:ind w:firstLine="560" w:firstLineChars="200"/>
        <w:rPr>
          <w:rFonts w:hint="default" w:ascii="仿宋" w:hAnsi="仿宋" w:eastAsia="仿宋" w:cs="仿宋"/>
          <w:color w:val="000000" w:themeColor="text1"/>
          <w:szCs w:val="28"/>
          <w:highlight w:val="none"/>
          <w:lang w:val="en-US" w:eastAsia="zh-CN"/>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联系人：</w:t>
      </w:r>
      <w:r>
        <w:rPr>
          <w:rFonts w:hint="eastAsia" w:ascii="仿宋" w:hAnsi="仿宋" w:eastAsia="仿宋" w:cs="仿宋"/>
          <w:color w:val="000000" w:themeColor="text1"/>
          <w:szCs w:val="28"/>
          <w:highlight w:val="none"/>
          <w:lang w:val="en-US" w:eastAsia="zh-CN"/>
          <w14:textFill>
            <w14:solidFill>
              <w14:schemeClr w14:val="tx1"/>
            </w14:solidFill>
          </w14:textFill>
        </w:rPr>
        <w:t>边先生</w:t>
      </w:r>
    </w:p>
    <w:p w14:paraId="6AA10191">
      <w:pPr>
        <w:keepNext w:val="0"/>
        <w:keepLines w:val="0"/>
        <w:pageBreakBefore w:val="0"/>
        <w:wordWrap/>
        <w:overflowPunct/>
        <w:topLinePunct w:val="0"/>
        <w:bidi w:val="0"/>
        <w:snapToGrid/>
        <w:spacing w:afterAutospacing="0" w:line="575" w:lineRule="exact"/>
        <w:ind w:firstLine="560" w:firstLineChars="200"/>
        <w:rPr>
          <w:rFonts w:hint="eastAsia"/>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联系电话：</w:t>
      </w:r>
      <w:r>
        <w:rPr>
          <w:rFonts w:hint="eastAsia" w:ascii="仿宋" w:hAnsi="仿宋" w:eastAsia="仿宋" w:cs="仿宋"/>
          <w:color w:val="000000" w:themeColor="text1"/>
          <w:szCs w:val="28"/>
          <w:highlight w:val="none"/>
          <w:lang w:val="en-US" w:eastAsia="zh-CN"/>
          <w14:textFill>
            <w14:solidFill>
              <w14:schemeClr w14:val="tx1"/>
            </w14:solidFill>
          </w14:textFill>
        </w:rPr>
        <w:t>18009003111</w:t>
      </w:r>
    </w:p>
    <w:p w14:paraId="4B451D55">
      <w:pPr>
        <w:pStyle w:val="2"/>
        <w:pageBreakBefore/>
        <w:kinsoku/>
        <w:wordWrap/>
        <w:overflowPunct/>
        <w:topLinePunct w:val="0"/>
        <w:autoSpaceDE/>
        <w:autoSpaceDN/>
        <w:bidi w:val="0"/>
        <w:adjustRightInd/>
        <w:spacing w:before="0" w:after="0" w:line="579" w:lineRule="exact"/>
        <w:jc w:val="center"/>
        <w:textAlignment w:val="auto"/>
        <w:rPr>
          <w:rFonts w:ascii="仿宋" w:hAnsi="仿宋" w:eastAsia="仿宋" w:cs="仿宋"/>
          <w:b/>
          <w:bCs w:val="0"/>
          <w:color w:val="000000" w:themeColor="text1"/>
          <w:sz w:val="32"/>
          <w:szCs w:val="32"/>
          <w:highlight w:val="none"/>
          <w14:textFill>
            <w14:solidFill>
              <w14:schemeClr w14:val="tx1"/>
            </w14:solidFill>
          </w14:textFill>
        </w:rPr>
      </w:pPr>
      <w:bookmarkStart w:id="9" w:name="_Toc2388"/>
      <w:bookmarkStart w:id="10" w:name="_Toc8308"/>
      <w:bookmarkStart w:id="11" w:name="_第一章__投标须知"/>
      <w:r>
        <w:rPr>
          <w:rFonts w:hint="eastAsia" w:ascii="仿宋" w:hAnsi="仿宋" w:eastAsia="仿宋" w:cs="仿宋"/>
          <w:b/>
          <w:bCs w:val="0"/>
          <w:color w:val="000000" w:themeColor="text1"/>
          <w:sz w:val="32"/>
          <w:szCs w:val="32"/>
          <w:highlight w:val="none"/>
          <w14:textFill>
            <w14:solidFill>
              <w14:schemeClr w14:val="tx1"/>
            </w14:solidFill>
          </w14:textFill>
        </w:rPr>
        <w:t>第二章</w:t>
      </w:r>
      <w:r>
        <w:rPr>
          <w:rFonts w:hint="eastAsia" w:ascii="仿宋" w:hAnsi="仿宋" w:eastAsia="仿宋" w:cs="仿宋"/>
          <w:b/>
          <w:bCs w:val="0"/>
          <w:color w:val="000000" w:themeColor="text1"/>
          <w:sz w:val="32"/>
          <w:szCs w:val="32"/>
          <w:highlight w:val="none"/>
          <w:lang w:val="en-US" w:eastAsia="zh-CN"/>
          <w14:textFill>
            <w14:solidFill>
              <w14:schemeClr w14:val="tx1"/>
            </w14:solidFill>
          </w14:textFill>
        </w:rPr>
        <w:t xml:space="preserve"> </w:t>
      </w:r>
      <w:r>
        <w:rPr>
          <w:rFonts w:hint="eastAsia" w:ascii="仿宋" w:hAnsi="仿宋" w:eastAsia="仿宋" w:cs="仿宋"/>
          <w:b/>
          <w:bCs w:val="0"/>
          <w:color w:val="000000" w:themeColor="text1"/>
          <w:sz w:val="32"/>
          <w:szCs w:val="32"/>
          <w:highlight w:val="none"/>
          <w:lang w:eastAsia="zh-CN"/>
          <w14:textFill>
            <w14:solidFill>
              <w14:schemeClr w14:val="tx1"/>
            </w14:solidFill>
          </w14:textFill>
        </w:rPr>
        <w:t>比选申请人</w:t>
      </w:r>
      <w:r>
        <w:rPr>
          <w:rFonts w:hint="eastAsia" w:ascii="仿宋" w:hAnsi="仿宋" w:eastAsia="仿宋" w:cs="仿宋"/>
          <w:b/>
          <w:bCs w:val="0"/>
          <w:color w:val="000000" w:themeColor="text1"/>
          <w:sz w:val="32"/>
          <w:szCs w:val="32"/>
          <w:highlight w:val="none"/>
          <w14:textFill>
            <w14:solidFill>
              <w14:schemeClr w14:val="tx1"/>
            </w14:solidFill>
          </w14:textFill>
        </w:rPr>
        <w:t>须知</w:t>
      </w:r>
      <w:bookmarkEnd w:id="1"/>
      <w:bookmarkEnd w:id="2"/>
      <w:bookmarkEnd w:id="3"/>
      <w:bookmarkEnd w:id="4"/>
      <w:bookmarkEnd w:id="5"/>
      <w:bookmarkEnd w:id="9"/>
      <w:bookmarkEnd w:id="10"/>
    </w:p>
    <w:bookmarkEnd w:id="11"/>
    <w:p w14:paraId="69FE9D54">
      <w:pPr>
        <w:kinsoku/>
        <w:wordWrap/>
        <w:overflowPunct/>
        <w:topLinePunct w:val="0"/>
        <w:autoSpaceDE/>
        <w:autoSpaceDN/>
        <w:bidi w:val="0"/>
        <w:adjustRightInd/>
        <w:spacing w:line="579" w:lineRule="exact"/>
        <w:jc w:val="left"/>
        <w:textAlignment w:val="auto"/>
        <w:rPr>
          <w:rFonts w:ascii="仿宋" w:hAnsi="仿宋" w:eastAsia="仿宋" w:cs="仿宋"/>
          <w:color w:val="000000" w:themeColor="text1"/>
          <w:szCs w:val="28"/>
          <w:highlight w:val="none"/>
          <w14:textFill>
            <w14:solidFill>
              <w14:schemeClr w14:val="tx1"/>
            </w14:solidFill>
          </w14:textFill>
        </w:rPr>
      </w:pPr>
      <w:bookmarkStart w:id="12" w:name="_Toc170621333"/>
      <w:bookmarkStart w:id="13" w:name="_Toc170621201"/>
      <w:bookmarkStart w:id="14" w:name="_Toc157235900"/>
      <w:r>
        <w:rPr>
          <w:rFonts w:hint="eastAsia" w:ascii="仿宋" w:hAnsi="仿宋" w:eastAsia="仿宋" w:cs="仿宋"/>
          <w:b/>
          <w:bCs/>
          <w:color w:val="000000" w:themeColor="text1"/>
          <w:kern w:val="44"/>
          <w:szCs w:val="28"/>
          <w:highlight w:val="none"/>
          <w14:textFill>
            <w14:solidFill>
              <w14:schemeClr w14:val="tx1"/>
            </w14:solidFill>
          </w14:textFill>
        </w:rPr>
        <w:t>一、项目情况：</w:t>
      </w:r>
    </w:p>
    <w:p w14:paraId="3E5C63BF">
      <w:pPr>
        <w:keepNext w:val="0"/>
        <w:keepLines w:val="0"/>
        <w:pageBreakBefore w:val="0"/>
        <w:wordWrap/>
        <w:overflowPunct/>
        <w:topLinePunct w:val="0"/>
        <w:bidi w:val="0"/>
        <w:snapToGrid/>
        <w:spacing w:line="575" w:lineRule="exact"/>
        <w:ind w:firstLine="560" w:firstLineChars="200"/>
        <w:rPr>
          <w:rFonts w:ascii="仿宋" w:hAnsi="仿宋" w:eastAsia="仿宋" w:cs="仿宋"/>
          <w:b/>
          <w:bCs/>
          <w:color w:val="000000" w:themeColor="text1"/>
          <w:szCs w:val="28"/>
          <w:highlight w:val="none"/>
          <w:u w:val="singl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1.1项目地点：</w:t>
      </w:r>
      <w:r>
        <w:rPr>
          <w:rFonts w:hint="eastAsia" w:ascii="仿宋" w:hAnsi="仿宋" w:eastAsia="仿宋" w:cs="仿宋"/>
          <w:color w:val="000000" w:themeColor="text1"/>
          <w:szCs w:val="28"/>
          <w:highlight w:val="none"/>
          <w:lang w:val="en-US" w:eastAsia="zh-CN"/>
          <w14:textFill>
            <w14:solidFill>
              <w14:schemeClr w14:val="tx1"/>
            </w14:solidFill>
          </w14:textFill>
        </w:rPr>
        <w:t>四川省甘孜藏族自治州九龙县乌拉溪镇河坝村河坝组。</w:t>
      </w:r>
    </w:p>
    <w:p w14:paraId="7E7691DB">
      <w:pPr>
        <w:pStyle w:val="57"/>
        <w:spacing w:line="360" w:lineRule="auto"/>
        <w:ind w:firstLine="560" w:firstLineChars="20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1.2</w:t>
      </w:r>
      <w:r>
        <w:rPr>
          <w:rFonts w:hint="eastAsia" w:ascii="仿宋" w:hAnsi="仿宋" w:eastAsia="仿宋" w:cs="仿宋"/>
          <w:color w:val="000000" w:themeColor="text1"/>
          <w:sz w:val="28"/>
          <w:szCs w:val="28"/>
          <w:highlight w:val="none"/>
          <w:lang w:eastAsia="zh-CN"/>
          <w14:textFill>
            <w14:solidFill>
              <w14:schemeClr w14:val="tx1"/>
            </w14:solidFill>
          </w14:textFill>
        </w:rPr>
        <w:t>项目概</w:t>
      </w: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况：九龙县路达汽车检测有限公司位于九龙县乌拉溪镇。因项目需要，拟选聘一家合作商负责检测厂房修建，提供并安装调试检测设备，以及设备的后期维护相关工作。</w:t>
      </w:r>
    </w:p>
    <w:p w14:paraId="18CD7896">
      <w:pPr>
        <w:kinsoku/>
        <w:wordWrap/>
        <w:overflowPunct/>
        <w:topLinePunct w:val="0"/>
        <w:autoSpaceDE/>
        <w:autoSpaceDN/>
        <w:bidi w:val="0"/>
        <w:adjustRightInd/>
        <w:spacing w:line="579" w:lineRule="exact"/>
        <w:textAlignment w:val="auto"/>
        <w:rPr>
          <w:rFonts w:hint="default" w:ascii="仿宋" w:hAnsi="仿宋" w:eastAsia="仿宋" w:cs="仿宋"/>
          <w:bCs/>
          <w:color w:val="000000" w:themeColor="text1"/>
          <w:szCs w:val="28"/>
          <w:highlight w:val="none"/>
          <w:lang w:val="en-US" w:eastAsia="zh-CN"/>
          <w14:textFill>
            <w14:solidFill>
              <w14:schemeClr w14:val="tx1"/>
            </w14:solidFill>
          </w14:textFill>
        </w:rPr>
      </w:pPr>
      <w:r>
        <w:rPr>
          <w:rFonts w:hint="eastAsia" w:ascii="仿宋" w:hAnsi="仿宋" w:eastAsia="仿宋" w:cs="仿宋"/>
          <w:b/>
          <w:bCs/>
          <w:color w:val="000000" w:themeColor="text1"/>
          <w:kern w:val="44"/>
          <w:szCs w:val="28"/>
          <w:highlight w:val="none"/>
          <w:lang w:val="en-US" w:eastAsia="zh-CN"/>
          <w14:textFill>
            <w14:solidFill>
              <w14:schemeClr w14:val="tx1"/>
            </w14:solidFill>
          </w14:textFill>
        </w:rPr>
        <w:t>二</w:t>
      </w:r>
      <w:r>
        <w:rPr>
          <w:rFonts w:hint="eastAsia" w:ascii="仿宋" w:hAnsi="仿宋" w:eastAsia="仿宋" w:cs="仿宋"/>
          <w:b/>
          <w:bCs/>
          <w:color w:val="000000" w:themeColor="text1"/>
          <w:kern w:val="44"/>
          <w:szCs w:val="28"/>
          <w:highlight w:val="none"/>
          <w14:textFill>
            <w14:solidFill>
              <w14:schemeClr w14:val="tx1"/>
            </w14:solidFill>
          </w14:textFill>
        </w:rPr>
        <w:t>、</w:t>
      </w:r>
      <w:r>
        <w:rPr>
          <w:rFonts w:hint="eastAsia" w:ascii="仿宋" w:hAnsi="仿宋" w:eastAsia="仿宋" w:cs="仿宋"/>
          <w:b/>
          <w:bCs w:val="0"/>
          <w:color w:val="000000" w:themeColor="text1"/>
          <w:szCs w:val="28"/>
          <w:highlight w:val="none"/>
          <w:lang w:val="en-US" w:eastAsia="zh-CN"/>
          <w14:textFill>
            <w14:solidFill>
              <w14:schemeClr w14:val="tx1"/>
            </w14:solidFill>
          </w14:textFill>
        </w:rPr>
        <w:t>合作期限：</w:t>
      </w:r>
      <w:r>
        <w:rPr>
          <w:rFonts w:hint="eastAsia" w:ascii="仿宋" w:hAnsi="仿宋" w:eastAsia="仿宋" w:cs="仿宋"/>
          <w:bCs/>
          <w:color w:val="000000" w:themeColor="text1"/>
          <w:szCs w:val="28"/>
          <w:highlight w:val="none"/>
          <w:lang w:val="en-US" w:eastAsia="zh-CN"/>
          <w14:textFill>
            <w14:solidFill>
              <w14:schemeClr w14:val="tx1"/>
            </w14:solidFill>
          </w14:textFill>
        </w:rPr>
        <w:t>自项目竣工验收合格并正式运营之日起，合作期限为10年；</w:t>
      </w:r>
    </w:p>
    <w:p w14:paraId="40F7A4E5">
      <w:pPr>
        <w:kinsoku/>
        <w:wordWrap/>
        <w:overflowPunct/>
        <w:topLinePunct w:val="0"/>
        <w:autoSpaceDE/>
        <w:autoSpaceDN/>
        <w:bidi w:val="0"/>
        <w:adjustRightInd/>
        <w:spacing w:line="579" w:lineRule="exact"/>
        <w:textAlignment w:val="auto"/>
        <w:rPr>
          <w:rFonts w:hint="eastAsia" w:ascii="仿宋" w:hAnsi="仿宋" w:eastAsia="仿宋" w:cs="仿宋"/>
          <w:bCs/>
          <w:color w:val="000000" w:themeColor="text1"/>
          <w:szCs w:val="28"/>
          <w:highlight w:val="none"/>
          <w:lang w:val="en-US" w:eastAsia="zh-CN"/>
          <w14:textFill>
            <w14:solidFill>
              <w14:schemeClr w14:val="tx1"/>
            </w14:solidFill>
          </w14:textFill>
        </w:rPr>
      </w:pPr>
      <w:r>
        <w:rPr>
          <w:rFonts w:hint="eastAsia" w:ascii="仿宋" w:hAnsi="仿宋" w:eastAsia="仿宋" w:cs="仿宋"/>
          <w:b/>
          <w:bCs/>
          <w:color w:val="000000" w:themeColor="text1"/>
          <w:kern w:val="44"/>
          <w:szCs w:val="28"/>
          <w:highlight w:val="none"/>
          <w:lang w:val="en-US" w:eastAsia="zh-CN"/>
          <w14:textFill>
            <w14:solidFill>
              <w14:schemeClr w14:val="tx1"/>
            </w14:solidFill>
          </w14:textFill>
        </w:rPr>
        <w:t>厂房修建及设备安装</w:t>
      </w:r>
      <w:r>
        <w:rPr>
          <w:rFonts w:hint="eastAsia" w:ascii="仿宋" w:hAnsi="仿宋" w:eastAsia="仿宋" w:cs="仿宋"/>
          <w:b/>
          <w:bCs/>
          <w:color w:val="000000" w:themeColor="text1"/>
          <w:kern w:val="44"/>
          <w:szCs w:val="28"/>
          <w:highlight w:val="none"/>
          <w14:textFill>
            <w14:solidFill>
              <w14:schemeClr w14:val="tx1"/>
            </w14:solidFill>
          </w14:textFill>
        </w:rPr>
        <w:t>计划工期：</w:t>
      </w:r>
      <w:r>
        <w:rPr>
          <w:rFonts w:hint="eastAsia" w:ascii="仿宋" w:hAnsi="仿宋" w:eastAsia="仿宋" w:cs="仿宋"/>
          <w:b/>
          <w:bCs/>
          <w:color w:val="000000" w:themeColor="text1"/>
          <w:kern w:val="44"/>
          <w:szCs w:val="28"/>
          <w:highlight w:val="none"/>
          <w:u w:val="single"/>
          <w:lang w:val="en-US" w:eastAsia="zh-CN"/>
          <w14:textFill>
            <w14:solidFill>
              <w14:schemeClr w14:val="tx1"/>
            </w14:solidFill>
          </w14:textFill>
        </w:rPr>
        <w:t xml:space="preserve">          </w:t>
      </w:r>
      <w:r>
        <w:rPr>
          <w:rFonts w:hint="eastAsia" w:ascii="仿宋" w:hAnsi="仿宋" w:eastAsia="仿宋" w:cs="仿宋"/>
          <w:bCs/>
          <w:color w:val="000000" w:themeColor="text1"/>
          <w:szCs w:val="28"/>
          <w:highlight w:val="none"/>
          <w14:textFill>
            <w14:solidFill>
              <w14:schemeClr w14:val="tx1"/>
            </w14:solidFill>
          </w14:textFill>
        </w:rPr>
        <w:t>（具体以</w:t>
      </w:r>
      <w:r>
        <w:rPr>
          <w:rFonts w:hint="eastAsia" w:ascii="仿宋" w:hAnsi="仿宋" w:eastAsia="仿宋" w:cs="仿宋"/>
          <w:bCs/>
          <w:color w:val="000000" w:themeColor="text1"/>
          <w:szCs w:val="28"/>
          <w:highlight w:val="none"/>
          <w:lang w:val="en-US" w:eastAsia="zh-CN"/>
          <w14:textFill>
            <w14:solidFill>
              <w14:schemeClr w14:val="tx1"/>
            </w14:solidFill>
          </w14:textFill>
        </w:rPr>
        <w:t>合同约定</w:t>
      </w:r>
      <w:r>
        <w:rPr>
          <w:rFonts w:hint="eastAsia" w:ascii="仿宋" w:hAnsi="仿宋" w:eastAsia="仿宋" w:cs="仿宋"/>
          <w:bCs/>
          <w:color w:val="000000" w:themeColor="text1"/>
          <w:szCs w:val="28"/>
          <w:highlight w:val="none"/>
          <w14:textFill>
            <w14:solidFill>
              <w14:schemeClr w14:val="tx1"/>
            </w14:solidFill>
          </w14:textFill>
        </w:rPr>
        <w:t>为准）</w:t>
      </w:r>
      <w:r>
        <w:rPr>
          <w:rFonts w:hint="eastAsia" w:ascii="仿宋" w:hAnsi="仿宋" w:eastAsia="仿宋" w:cs="仿宋"/>
          <w:bCs/>
          <w:color w:val="000000" w:themeColor="text1"/>
          <w:szCs w:val="28"/>
          <w:highlight w:val="none"/>
          <w:lang w:eastAsia="zh-CN"/>
          <w14:textFill>
            <w14:solidFill>
              <w14:schemeClr w14:val="tx1"/>
            </w14:solidFill>
          </w14:textFill>
        </w:rPr>
        <w:t>。</w:t>
      </w:r>
    </w:p>
    <w:p w14:paraId="013B8AE6">
      <w:pPr>
        <w:numPr>
          <w:ilvl w:val="0"/>
          <w:numId w:val="0"/>
        </w:numPr>
        <w:kinsoku/>
        <w:wordWrap/>
        <w:overflowPunct/>
        <w:topLinePunct w:val="0"/>
        <w:autoSpaceDE/>
        <w:autoSpaceDN/>
        <w:bidi w:val="0"/>
        <w:adjustRightInd/>
        <w:spacing w:line="579" w:lineRule="exact"/>
        <w:textAlignment w:val="auto"/>
        <w:rPr>
          <w:rFonts w:hint="eastAsia" w:ascii="仿宋" w:hAnsi="仿宋" w:eastAsia="仿宋" w:cs="仿宋"/>
          <w:b/>
          <w:bCs/>
          <w:color w:val="000000" w:themeColor="text1"/>
          <w:kern w:val="44"/>
          <w:sz w:val="28"/>
          <w:szCs w:val="28"/>
          <w:highlight w:val="none"/>
          <w14:textFill>
            <w14:solidFill>
              <w14:schemeClr w14:val="tx1"/>
            </w14:solidFill>
          </w14:textFill>
        </w:rPr>
      </w:pPr>
      <w:r>
        <w:rPr>
          <w:rFonts w:hint="eastAsia" w:ascii="仿宋" w:hAnsi="仿宋" w:eastAsia="仿宋" w:cs="仿宋"/>
          <w:b/>
          <w:bCs/>
          <w:color w:val="000000" w:themeColor="text1"/>
          <w:kern w:val="44"/>
          <w:sz w:val="28"/>
          <w:szCs w:val="28"/>
          <w:highlight w:val="none"/>
          <w:lang w:val="en-US" w:eastAsia="zh-CN"/>
          <w14:textFill>
            <w14:solidFill>
              <w14:schemeClr w14:val="tx1"/>
            </w14:solidFill>
          </w14:textFill>
        </w:rPr>
        <w:t>三、</w:t>
      </w:r>
      <w:r>
        <w:rPr>
          <w:rFonts w:hint="eastAsia" w:ascii="仿宋" w:hAnsi="仿宋" w:eastAsia="仿宋" w:cs="仿宋"/>
          <w:b/>
          <w:bCs/>
          <w:color w:val="000000" w:themeColor="text1"/>
          <w:kern w:val="44"/>
          <w:sz w:val="28"/>
          <w:szCs w:val="28"/>
          <w:highlight w:val="none"/>
          <w14:textFill>
            <w14:solidFill>
              <w14:schemeClr w14:val="tx1"/>
            </w14:solidFill>
          </w14:textFill>
        </w:rPr>
        <w:t>质量</w:t>
      </w:r>
      <w:r>
        <w:rPr>
          <w:rFonts w:hint="eastAsia" w:ascii="仿宋" w:hAnsi="仿宋" w:eastAsia="仿宋" w:cs="仿宋"/>
          <w:b/>
          <w:bCs/>
          <w:color w:val="000000" w:themeColor="text1"/>
          <w:kern w:val="44"/>
          <w:sz w:val="28"/>
          <w:szCs w:val="28"/>
          <w:highlight w:val="none"/>
          <w:lang w:val="en-US" w:eastAsia="zh-CN"/>
          <w14:textFill>
            <w14:solidFill>
              <w14:schemeClr w14:val="tx1"/>
            </w14:solidFill>
          </w14:textFill>
        </w:rPr>
        <w:t>及安全</w:t>
      </w:r>
      <w:r>
        <w:rPr>
          <w:rFonts w:hint="eastAsia" w:ascii="仿宋" w:hAnsi="仿宋" w:eastAsia="仿宋" w:cs="仿宋"/>
          <w:b/>
          <w:bCs/>
          <w:color w:val="000000" w:themeColor="text1"/>
          <w:kern w:val="44"/>
          <w:sz w:val="28"/>
          <w:szCs w:val="28"/>
          <w:highlight w:val="none"/>
          <w14:textFill>
            <w14:solidFill>
              <w14:schemeClr w14:val="tx1"/>
            </w14:solidFill>
          </w14:textFill>
        </w:rPr>
        <w:t>要求：</w:t>
      </w:r>
    </w:p>
    <w:p w14:paraId="43A08DF5">
      <w:pPr>
        <w:kinsoku/>
        <w:wordWrap/>
        <w:overflowPunct/>
        <w:topLinePunct w:val="0"/>
        <w:autoSpaceDE/>
        <w:autoSpaceDN/>
        <w:bidi w:val="0"/>
        <w:adjustRightInd/>
        <w:spacing w:line="579" w:lineRule="exact"/>
        <w:ind w:firstLine="560" w:firstLineChars="200"/>
        <w:textAlignment w:val="auto"/>
        <w:rPr>
          <w:rFonts w:hint="default" w:ascii="仿宋" w:hAnsi="仿宋" w:eastAsia="仿宋" w:cs="仿宋"/>
          <w:bCs/>
          <w:color w:val="000000" w:themeColor="text1"/>
          <w:szCs w:val="28"/>
          <w:highlight w:val="none"/>
          <w:lang w:val="en-US"/>
          <w14:textFill>
            <w14:solidFill>
              <w14:schemeClr w14:val="tx1"/>
            </w14:solidFill>
          </w14:textFill>
        </w:rPr>
      </w:pPr>
      <w:r>
        <w:rPr>
          <w:rFonts w:hint="eastAsia" w:ascii="仿宋" w:hAnsi="仿宋" w:eastAsia="仿宋" w:cs="仿宋"/>
          <w:bCs/>
          <w:color w:val="000000" w:themeColor="text1"/>
          <w:szCs w:val="28"/>
          <w:highlight w:val="none"/>
          <w:lang w:val="en-US" w:eastAsia="zh-CN"/>
          <w14:textFill>
            <w14:solidFill>
              <w14:schemeClr w14:val="tx1"/>
            </w14:solidFill>
          </w14:textFill>
        </w:rPr>
        <w:t>3.1</w:t>
      </w:r>
      <w:r>
        <w:rPr>
          <w:rFonts w:hint="eastAsia" w:ascii="仿宋" w:hAnsi="仿宋" w:eastAsia="仿宋" w:cs="仿宋"/>
          <w:b/>
          <w:bCs/>
          <w:color w:val="000000" w:themeColor="text1"/>
          <w:kern w:val="44"/>
          <w:sz w:val="28"/>
          <w:szCs w:val="28"/>
          <w:highlight w:val="none"/>
          <w:lang w:val="en-US" w:eastAsia="zh-CN"/>
          <w14:textFill>
            <w14:solidFill>
              <w14:schemeClr w14:val="tx1"/>
            </w14:solidFill>
          </w14:textFill>
        </w:rPr>
        <w:t>质量要求：</w:t>
      </w:r>
      <w:r>
        <w:rPr>
          <w:rFonts w:hint="eastAsia" w:ascii="仿宋" w:hAnsi="仿宋" w:eastAsia="仿宋" w:cs="仿宋"/>
          <w:b w:val="0"/>
          <w:bCs w:val="0"/>
          <w:color w:val="000000" w:themeColor="text1"/>
          <w:kern w:val="44"/>
          <w:sz w:val="28"/>
          <w:szCs w:val="28"/>
          <w:highlight w:val="none"/>
          <w:lang w:val="en-US" w:eastAsia="zh-CN"/>
          <w14:textFill>
            <w14:solidFill>
              <w14:schemeClr w14:val="tx1"/>
            </w14:solidFill>
          </w14:textFill>
        </w:rPr>
        <w:t>工程质量</w:t>
      </w:r>
      <w:r>
        <w:rPr>
          <w:rFonts w:hint="eastAsia" w:ascii="仿宋" w:hAnsi="仿宋" w:eastAsia="仿宋" w:cs="仿宋"/>
          <w:color w:val="000000" w:themeColor="text1"/>
          <w:kern w:val="0"/>
          <w:sz w:val="28"/>
          <w:szCs w:val="28"/>
          <w:highlight w:val="none"/>
          <w:lang w:val="en-US" w:eastAsia="zh-CN" w:bidi="ar"/>
          <w14:textFill>
            <w14:solidFill>
              <w14:schemeClr w14:val="tx1"/>
            </w14:solidFill>
          </w14:textFill>
        </w:rPr>
        <w:t>符合国家现行《工程施工质量验收规范》合格标准；</w:t>
      </w:r>
      <w:r>
        <w:rPr>
          <w:rFonts w:hint="eastAsia" w:ascii="仿宋" w:hAnsi="仿宋" w:eastAsia="仿宋" w:cs="仿宋"/>
          <w:b/>
          <w:bCs/>
          <w:color w:val="000000" w:themeColor="text1"/>
          <w:kern w:val="0"/>
          <w:sz w:val="28"/>
          <w:szCs w:val="28"/>
          <w:highlight w:val="none"/>
          <w:lang w:val="en-US" w:eastAsia="zh-CN" w:bidi="ar"/>
          <w14:textFill>
            <w14:solidFill>
              <w14:schemeClr w14:val="tx1"/>
            </w14:solidFill>
          </w14:textFill>
        </w:rPr>
        <w:t>设备设施质量要求：</w:t>
      </w:r>
      <w:r>
        <w:rPr>
          <w:rFonts w:hint="eastAsia" w:ascii="仿宋" w:hAnsi="仿宋" w:eastAsia="仿宋" w:cs="仿宋"/>
          <w:color w:val="000000" w:themeColor="text1"/>
          <w:kern w:val="0"/>
          <w:sz w:val="28"/>
          <w:szCs w:val="28"/>
          <w:highlight w:val="none"/>
          <w:lang w:val="en-US" w:eastAsia="zh-CN" w:bidi="ar"/>
          <w14:textFill>
            <w14:solidFill>
              <w14:schemeClr w14:val="tx1"/>
            </w14:solidFill>
          </w14:textFill>
        </w:rPr>
        <w:t>符合国家及行业相关标准，确保检测工作合法合规。</w:t>
      </w:r>
    </w:p>
    <w:p w14:paraId="0BE757A9">
      <w:pPr>
        <w:kinsoku/>
        <w:wordWrap/>
        <w:overflowPunct/>
        <w:topLinePunct w:val="0"/>
        <w:autoSpaceDE/>
        <w:autoSpaceDN/>
        <w:bidi w:val="0"/>
        <w:adjustRightInd/>
        <w:spacing w:line="579" w:lineRule="exact"/>
        <w:ind w:firstLine="560" w:firstLineChars="200"/>
        <w:textAlignment w:val="auto"/>
        <w:rPr>
          <w:rFonts w:hint="eastAsia" w:ascii="仿宋" w:hAnsi="仿宋" w:eastAsia="仿宋" w:cs="仿宋"/>
          <w:bCs/>
          <w:color w:val="000000" w:themeColor="text1"/>
          <w:szCs w:val="28"/>
          <w:highlight w:val="none"/>
          <w14:textFill>
            <w14:solidFill>
              <w14:schemeClr w14:val="tx1"/>
            </w14:solidFill>
          </w14:textFill>
        </w:rPr>
      </w:pPr>
      <w:r>
        <w:rPr>
          <w:rFonts w:hint="eastAsia" w:ascii="仿宋" w:hAnsi="仿宋" w:eastAsia="仿宋" w:cs="仿宋"/>
          <w:bCs/>
          <w:color w:val="000000" w:themeColor="text1"/>
          <w:szCs w:val="28"/>
          <w:highlight w:val="none"/>
          <w:lang w:val="en-US" w:eastAsia="zh-CN"/>
          <w14:textFill>
            <w14:solidFill>
              <w14:schemeClr w14:val="tx1"/>
            </w14:solidFill>
          </w14:textFill>
        </w:rPr>
        <w:t>3.2</w:t>
      </w:r>
      <w:r>
        <w:rPr>
          <w:rFonts w:hint="eastAsia" w:ascii="仿宋" w:hAnsi="仿宋" w:eastAsia="仿宋" w:cs="仿宋"/>
          <w:bCs/>
          <w:color w:val="000000" w:themeColor="text1"/>
          <w:szCs w:val="28"/>
          <w:highlight w:val="none"/>
          <w14:textFill>
            <w14:solidFill>
              <w14:schemeClr w14:val="tx1"/>
            </w14:solidFill>
          </w14:textFill>
        </w:rPr>
        <w:t>安全要求：</w:t>
      </w:r>
      <w:r>
        <w:rPr>
          <w:rFonts w:hint="eastAsia" w:ascii="仿宋" w:hAnsi="仿宋" w:eastAsia="仿宋" w:cs="仿宋"/>
          <w:bCs/>
          <w:color w:val="000000" w:themeColor="text1"/>
          <w:szCs w:val="28"/>
          <w:highlight w:val="none"/>
          <w:lang w:val="en-US" w:eastAsia="zh-CN"/>
          <w14:textFill>
            <w14:solidFill>
              <w14:schemeClr w14:val="tx1"/>
            </w14:solidFill>
          </w14:textFill>
        </w:rPr>
        <w:t>供应商</w:t>
      </w:r>
      <w:r>
        <w:rPr>
          <w:rFonts w:hint="eastAsia" w:ascii="仿宋" w:hAnsi="仿宋" w:eastAsia="仿宋" w:cs="仿宋"/>
          <w:bCs/>
          <w:color w:val="000000" w:themeColor="text1"/>
          <w:szCs w:val="28"/>
          <w:highlight w:val="none"/>
          <w14:textFill>
            <w14:solidFill>
              <w14:schemeClr w14:val="tx1"/>
            </w14:solidFill>
          </w14:textFill>
        </w:rPr>
        <w:t>应遵守国家法律规范和工程所在地安全生产、劳动安全、环境卫生、环保、施工现场管理等安全文明生产的规定，采取一切安全文明及环保措施，并承担费用。自觉接受主管部门的监督检查。</w:t>
      </w:r>
    </w:p>
    <w:p w14:paraId="39746097">
      <w:pPr>
        <w:kinsoku/>
        <w:wordWrap/>
        <w:overflowPunct/>
        <w:topLinePunct w:val="0"/>
        <w:autoSpaceDE/>
        <w:autoSpaceDN/>
        <w:bidi w:val="0"/>
        <w:adjustRightInd/>
        <w:spacing w:line="579" w:lineRule="exact"/>
        <w:textAlignment w:val="auto"/>
        <w:rPr>
          <w:rFonts w:ascii="仿宋" w:hAnsi="仿宋" w:eastAsia="仿宋" w:cs="仿宋"/>
          <w:b/>
          <w:bCs/>
          <w:color w:val="000000" w:themeColor="text1"/>
          <w:kern w:val="44"/>
          <w:szCs w:val="28"/>
          <w:highlight w:val="none"/>
          <w14:textFill>
            <w14:solidFill>
              <w14:schemeClr w14:val="tx1"/>
            </w14:solidFill>
          </w14:textFill>
        </w:rPr>
      </w:pPr>
      <w:r>
        <w:rPr>
          <w:rFonts w:hint="eastAsia" w:ascii="仿宋" w:hAnsi="仿宋" w:eastAsia="仿宋" w:cs="仿宋"/>
          <w:b/>
          <w:bCs/>
          <w:color w:val="000000" w:themeColor="text1"/>
          <w:kern w:val="44"/>
          <w:szCs w:val="28"/>
          <w:highlight w:val="none"/>
          <w:lang w:val="en-US" w:eastAsia="zh-CN"/>
          <w14:textFill>
            <w14:solidFill>
              <w14:schemeClr w14:val="tx1"/>
            </w14:solidFill>
          </w14:textFill>
        </w:rPr>
        <w:t>四</w:t>
      </w:r>
      <w:r>
        <w:rPr>
          <w:rFonts w:hint="eastAsia" w:ascii="仿宋" w:hAnsi="仿宋" w:eastAsia="仿宋" w:cs="仿宋"/>
          <w:b/>
          <w:bCs/>
          <w:color w:val="000000" w:themeColor="text1"/>
          <w:kern w:val="44"/>
          <w:szCs w:val="28"/>
          <w:highlight w:val="none"/>
          <w14:textFill>
            <w14:solidFill>
              <w14:schemeClr w14:val="tx1"/>
            </w14:solidFill>
          </w14:textFill>
        </w:rPr>
        <w:t>、</w:t>
      </w:r>
      <w:r>
        <w:rPr>
          <w:rFonts w:hint="eastAsia" w:ascii="仿宋" w:hAnsi="仿宋" w:eastAsia="仿宋" w:cs="仿宋"/>
          <w:b/>
          <w:bCs/>
          <w:color w:val="000000" w:themeColor="text1"/>
          <w:kern w:val="44"/>
          <w:szCs w:val="28"/>
          <w:highlight w:val="none"/>
          <w:lang w:eastAsia="zh-CN"/>
          <w14:textFill>
            <w14:solidFill>
              <w14:schemeClr w14:val="tx1"/>
            </w14:solidFill>
          </w14:textFill>
        </w:rPr>
        <w:t>比选申请人</w:t>
      </w:r>
      <w:r>
        <w:rPr>
          <w:rFonts w:hint="eastAsia" w:ascii="仿宋" w:hAnsi="仿宋" w:eastAsia="仿宋" w:cs="仿宋"/>
          <w:b/>
          <w:bCs/>
          <w:color w:val="000000" w:themeColor="text1"/>
          <w:kern w:val="44"/>
          <w:szCs w:val="28"/>
          <w:highlight w:val="none"/>
          <w14:textFill>
            <w14:solidFill>
              <w14:schemeClr w14:val="tx1"/>
            </w14:solidFill>
          </w14:textFill>
        </w:rPr>
        <w:t>资格要求：详见</w:t>
      </w:r>
      <w:r>
        <w:rPr>
          <w:rFonts w:hint="eastAsia" w:ascii="仿宋" w:hAnsi="仿宋" w:eastAsia="仿宋" w:cs="仿宋"/>
          <w:b/>
          <w:bCs/>
          <w:color w:val="000000" w:themeColor="text1"/>
          <w:kern w:val="44"/>
          <w:szCs w:val="28"/>
          <w:highlight w:val="none"/>
          <w:lang w:val="en-US" w:eastAsia="zh-CN"/>
          <w14:textFill>
            <w14:solidFill>
              <w14:schemeClr w14:val="tx1"/>
            </w14:solidFill>
          </w14:textFill>
        </w:rPr>
        <w:t>比选</w:t>
      </w:r>
      <w:r>
        <w:rPr>
          <w:rFonts w:hint="eastAsia" w:ascii="仿宋" w:hAnsi="仿宋" w:eastAsia="仿宋" w:cs="仿宋"/>
          <w:b/>
          <w:bCs/>
          <w:color w:val="000000" w:themeColor="text1"/>
          <w:kern w:val="44"/>
          <w:szCs w:val="28"/>
          <w:highlight w:val="none"/>
          <w14:textFill>
            <w14:solidFill>
              <w14:schemeClr w14:val="tx1"/>
            </w14:solidFill>
          </w14:textFill>
        </w:rPr>
        <w:t>公告。</w:t>
      </w:r>
    </w:p>
    <w:p w14:paraId="5708333B">
      <w:pPr>
        <w:kinsoku/>
        <w:wordWrap/>
        <w:overflowPunct/>
        <w:topLinePunct w:val="0"/>
        <w:autoSpaceDE/>
        <w:autoSpaceDN/>
        <w:bidi w:val="0"/>
        <w:adjustRightInd/>
        <w:spacing w:line="579" w:lineRule="exact"/>
        <w:jc w:val="left"/>
        <w:textAlignment w:val="auto"/>
        <w:rPr>
          <w:rFonts w:ascii="仿宋" w:hAnsi="仿宋" w:eastAsia="仿宋" w:cs="仿宋"/>
          <w:b/>
          <w:bCs/>
          <w:color w:val="000000" w:themeColor="text1"/>
          <w:kern w:val="44"/>
          <w:szCs w:val="28"/>
          <w:highlight w:val="none"/>
          <w14:textFill>
            <w14:solidFill>
              <w14:schemeClr w14:val="tx1"/>
            </w14:solidFill>
          </w14:textFill>
        </w:rPr>
      </w:pPr>
      <w:r>
        <w:rPr>
          <w:rFonts w:hint="eastAsia" w:ascii="仿宋" w:hAnsi="仿宋" w:eastAsia="仿宋" w:cs="仿宋"/>
          <w:b/>
          <w:bCs/>
          <w:color w:val="000000" w:themeColor="text1"/>
          <w:kern w:val="44"/>
          <w:szCs w:val="28"/>
          <w:highlight w:val="none"/>
          <w:lang w:val="en-US" w:eastAsia="zh-CN"/>
          <w14:textFill>
            <w14:solidFill>
              <w14:schemeClr w14:val="tx1"/>
            </w14:solidFill>
          </w14:textFill>
        </w:rPr>
        <w:t>五</w:t>
      </w:r>
      <w:r>
        <w:rPr>
          <w:rFonts w:hint="eastAsia" w:ascii="仿宋" w:hAnsi="仿宋" w:eastAsia="仿宋" w:cs="仿宋"/>
          <w:b/>
          <w:bCs/>
          <w:color w:val="000000" w:themeColor="text1"/>
          <w:kern w:val="44"/>
          <w:szCs w:val="28"/>
          <w:highlight w:val="none"/>
          <w14:textFill>
            <w14:solidFill>
              <w14:schemeClr w14:val="tx1"/>
            </w14:solidFill>
          </w14:textFill>
        </w:rPr>
        <w:t>、</w:t>
      </w:r>
      <w:r>
        <w:rPr>
          <w:rFonts w:hint="eastAsia" w:ascii="仿宋" w:hAnsi="仿宋" w:eastAsia="仿宋" w:cs="仿宋"/>
          <w:b/>
          <w:bCs/>
          <w:color w:val="000000" w:themeColor="text1"/>
          <w:kern w:val="44"/>
          <w:szCs w:val="28"/>
          <w:highlight w:val="none"/>
          <w:lang w:eastAsia="zh-CN"/>
          <w14:textFill>
            <w14:solidFill>
              <w14:schemeClr w14:val="tx1"/>
            </w14:solidFill>
          </w14:textFill>
        </w:rPr>
        <w:t>比选申请人</w:t>
      </w:r>
      <w:r>
        <w:rPr>
          <w:rFonts w:hint="eastAsia" w:ascii="仿宋" w:hAnsi="仿宋" w:eastAsia="仿宋" w:cs="仿宋"/>
          <w:b/>
          <w:bCs/>
          <w:color w:val="000000" w:themeColor="text1"/>
          <w:kern w:val="44"/>
          <w:szCs w:val="28"/>
          <w:highlight w:val="none"/>
          <w14:textFill>
            <w14:solidFill>
              <w14:schemeClr w14:val="tx1"/>
            </w14:solidFill>
          </w14:textFill>
        </w:rPr>
        <w:t>不得与</w:t>
      </w:r>
      <w:r>
        <w:rPr>
          <w:rFonts w:hint="eastAsia" w:ascii="仿宋" w:hAnsi="仿宋" w:eastAsia="仿宋" w:cs="仿宋"/>
          <w:b/>
          <w:bCs/>
          <w:color w:val="000000" w:themeColor="text1"/>
          <w:kern w:val="44"/>
          <w:szCs w:val="28"/>
          <w:highlight w:val="none"/>
          <w:lang w:val="en-US" w:eastAsia="zh-CN"/>
          <w14:textFill>
            <w14:solidFill>
              <w14:schemeClr w14:val="tx1"/>
            </w14:solidFill>
          </w14:textFill>
        </w:rPr>
        <w:t>比选</w:t>
      </w:r>
      <w:r>
        <w:rPr>
          <w:rFonts w:hint="eastAsia" w:ascii="仿宋" w:hAnsi="仿宋" w:eastAsia="仿宋" w:cs="仿宋"/>
          <w:b/>
          <w:bCs/>
          <w:color w:val="000000" w:themeColor="text1"/>
          <w:kern w:val="44"/>
          <w:szCs w:val="28"/>
          <w:highlight w:val="none"/>
          <w14:textFill>
            <w14:solidFill>
              <w14:schemeClr w14:val="tx1"/>
            </w14:solidFill>
          </w14:textFill>
        </w:rPr>
        <w:t>项目相关单位存在下列关联情形：</w:t>
      </w:r>
    </w:p>
    <w:p w14:paraId="042553B7">
      <w:pPr>
        <w:kinsoku/>
        <w:wordWrap/>
        <w:overflowPunct/>
        <w:topLinePunct w:val="0"/>
        <w:autoSpaceDE/>
        <w:autoSpaceDN/>
        <w:bidi w:val="0"/>
        <w:adjustRightInd/>
        <w:spacing w:line="579" w:lineRule="exact"/>
        <w:ind w:firstLine="560" w:firstLineChars="200"/>
        <w:textAlignment w:val="auto"/>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（1）与</w:t>
      </w:r>
      <w:r>
        <w:rPr>
          <w:rFonts w:hint="eastAsia" w:ascii="仿宋" w:hAnsi="仿宋" w:eastAsia="仿宋" w:cs="仿宋"/>
          <w:color w:val="000000" w:themeColor="text1"/>
          <w:szCs w:val="28"/>
          <w:highlight w:val="none"/>
          <w:lang w:eastAsia="zh-CN"/>
          <w14:textFill>
            <w14:solidFill>
              <w14:schemeClr w14:val="tx1"/>
            </w14:solidFill>
          </w14:textFill>
        </w:rPr>
        <w:t>比选人</w:t>
      </w:r>
      <w:r>
        <w:rPr>
          <w:rFonts w:hint="eastAsia" w:ascii="仿宋" w:hAnsi="仿宋" w:eastAsia="仿宋" w:cs="仿宋"/>
          <w:color w:val="000000" w:themeColor="text1"/>
          <w:szCs w:val="28"/>
          <w:highlight w:val="none"/>
          <w14:textFill>
            <w14:solidFill>
              <w14:schemeClr w14:val="tx1"/>
            </w14:solidFill>
          </w14:textFill>
        </w:rPr>
        <w:t>存在利害关系且可能影响招标公正性；</w:t>
      </w:r>
    </w:p>
    <w:p w14:paraId="7B66BB29">
      <w:pPr>
        <w:kinsoku/>
        <w:wordWrap/>
        <w:overflowPunct/>
        <w:topLinePunct w:val="0"/>
        <w:autoSpaceDE/>
        <w:autoSpaceDN/>
        <w:bidi w:val="0"/>
        <w:adjustRightInd/>
        <w:spacing w:line="579" w:lineRule="exact"/>
        <w:ind w:firstLine="560" w:firstLineChars="200"/>
        <w:textAlignment w:val="auto"/>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（2）与</w:t>
      </w:r>
      <w:r>
        <w:rPr>
          <w:rFonts w:hint="eastAsia" w:ascii="仿宋" w:hAnsi="仿宋" w:eastAsia="仿宋" w:cs="仿宋"/>
          <w:color w:val="000000" w:themeColor="text1"/>
          <w:szCs w:val="28"/>
          <w:highlight w:val="none"/>
          <w:lang w:val="en-US" w:eastAsia="zh-CN"/>
          <w14:textFill>
            <w14:solidFill>
              <w14:schemeClr w14:val="tx1"/>
            </w14:solidFill>
          </w14:textFill>
        </w:rPr>
        <w:t>比选</w:t>
      </w:r>
      <w:r>
        <w:rPr>
          <w:rFonts w:hint="eastAsia" w:ascii="仿宋" w:hAnsi="仿宋" w:eastAsia="仿宋" w:cs="仿宋"/>
          <w:color w:val="000000" w:themeColor="text1"/>
          <w:szCs w:val="28"/>
          <w:highlight w:val="none"/>
          <w14:textFill>
            <w14:solidFill>
              <w14:schemeClr w14:val="tx1"/>
            </w14:solidFill>
          </w14:textFill>
        </w:rPr>
        <w:t>项目的其他</w:t>
      </w:r>
      <w:r>
        <w:rPr>
          <w:rFonts w:hint="eastAsia" w:ascii="仿宋" w:hAnsi="仿宋" w:eastAsia="仿宋" w:cs="仿宋"/>
          <w:color w:val="000000" w:themeColor="text1"/>
          <w:szCs w:val="28"/>
          <w:highlight w:val="none"/>
          <w:lang w:eastAsia="zh-CN"/>
          <w14:textFill>
            <w14:solidFill>
              <w14:schemeClr w14:val="tx1"/>
            </w14:solidFill>
          </w14:textFill>
        </w:rPr>
        <w:t>比选申请人</w:t>
      </w:r>
      <w:r>
        <w:rPr>
          <w:rFonts w:hint="eastAsia" w:ascii="仿宋" w:hAnsi="仿宋" w:eastAsia="仿宋" w:cs="仿宋"/>
          <w:color w:val="000000" w:themeColor="text1"/>
          <w:szCs w:val="28"/>
          <w:highlight w:val="none"/>
          <w14:textFill>
            <w14:solidFill>
              <w14:schemeClr w14:val="tx1"/>
            </w14:solidFill>
          </w14:textFill>
        </w:rPr>
        <w:t>同为一个单位负责人；</w:t>
      </w:r>
    </w:p>
    <w:p w14:paraId="4A8E1B49">
      <w:pPr>
        <w:kinsoku/>
        <w:wordWrap/>
        <w:overflowPunct/>
        <w:topLinePunct w:val="0"/>
        <w:autoSpaceDE/>
        <w:autoSpaceDN/>
        <w:bidi w:val="0"/>
        <w:adjustRightInd/>
        <w:spacing w:line="579" w:lineRule="exact"/>
        <w:ind w:firstLine="560" w:firstLineChars="200"/>
        <w:textAlignment w:val="auto"/>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（3）与</w:t>
      </w:r>
      <w:r>
        <w:rPr>
          <w:rFonts w:hint="eastAsia" w:ascii="仿宋" w:hAnsi="仿宋" w:eastAsia="仿宋" w:cs="仿宋"/>
          <w:color w:val="000000" w:themeColor="text1"/>
          <w:szCs w:val="28"/>
          <w:highlight w:val="none"/>
          <w:lang w:val="en-US" w:eastAsia="zh-CN"/>
          <w14:textFill>
            <w14:solidFill>
              <w14:schemeClr w14:val="tx1"/>
            </w14:solidFill>
          </w14:textFill>
        </w:rPr>
        <w:t>比选</w:t>
      </w:r>
      <w:r>
        <w:rPr>
          <w:rFonts w:hint="eastAsia" w:ascii="仿宋" w:hAnsi="仿宋" w:eastAsia="仿宋" w:cs="仿宋"/>
          <w:color w:val="000000" w:themeColor="text1"/>
          <w:szCs w:val="28"/>
          <w:highlight w:val="none"/>
          <w14:textFill>
            <w14:solidFill>
              <w14:schemeClr w14:val="tx1"/>
            </w14:solidFill>
          </w14:textFill>
        </w:rPr>
        <w:t>项目的其他</w:t>
      </w:r>
      <w:r>
        <w:rPr>
          <w:rFonts w:hint="eastAsia" w:ascii="仿宋" w:hAnsi="仿宋" w:eastAsia="仿宋" w:cs="仿宋"/>
          <w:color w:val="000000" w:themeColor="text1"/>
          <w:szCs w:val="28"/>
          <w:highlight w:val="none"/>
          <w:lang w:eastAsia="zh-CN"/>
          <w14:textFill>
            <w14:solidFill>
              <w14:schemeClr w14:val="tx1"/>
            </w14:solidFill>
          </w14:textFill>
        </w:rPr>
        <w:t>比选申请人</w:t>
      </w:r>
      <w:r>
        <w:rPr>
          <w:rFonts w:hint="eastAsia" w:ascii="仿宋" w:hAnsi="仿宋" w:eastAsia="仿宋" w:cs="仿宋"/>
          <w:color w:val="000000" w:themeColor="text1"/>
          <w:szCs w:val="28"/>
          <w:highlight w:val="none"/>
          <w14:textFill>
            <w14:solidFill>
              <w14:schemeClr w14:val="tx1"/>
            </w14:solidFill>
          </w14:textFill>
        </w:rPr>
        <w:t>存在控股、管理关系；</w:t>
      </w:r>
    </w:p>
    <w:p w14:paraId="15F3311B">
      <w:pPr>
        <w:kinsoku/>
        <w:wordWrap/>
        <w:overflowPunct/>
        <w:topLinePunct w:val="0"/>
        <w:autoSpaceDE/>
        <w:autoSpaceDN/>
        <w:bidi w:val="0"/>
        <w:adjustRightInd/>
        <w:spacing w:line="579" w:lineRule="exact"/>
        <w:ind w:firstLine="560" w:firstLineChars="200"/>
        <w:textAlignment w:val="auto"/>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（4）法律法规规定的其他情形。</w:t>
      </w:r>
    </w:p>
    <w:bookmarkEnd w:id="12"/>
    <w:bookmarkEnd w:id="13"/>
    <w:bookmarkEnd w:id="14"/>
    <w:p w14:paraId="25D34FC2">
      <w:pPr>
        <w:kinsoku/>
        <w:wordWrap/>
        <w:overflowPunct/>
        <w:topLinePunct w:val="0"/>
        <w:autoSpaceDE/>
        <w:autoSpaceDN/>
        <w:bidi w:val="0"/>
        <w:adjustRightInd/>
        <w:spacing w:line="579" w:lineRule="exact"/>
        <w:jc w:val="left"/>
        <w:textAlignment w:val="auto"/>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b/>
          <w:bCs/>
          <w:color w:val="000000" w:themeColor="text1"/>
          <w:kern w:val="44"/>
          <w:szCs w:val="28"/>
          <w:highlight w:val="none"/>
          <w:lang w:val="en-US" w:eastAsia="zh-CN"/>
          <w14:textFill>
            <w14:solidFill>
              <w14:schemeClr w14:val="tx1"/>
            </w14:solidFill>
          </w14:textFill>
        </w:rPr>
        <w:t>六</w:t>
      </w:r>
      <w:r>
        <w:rPr>
          <w:rFonts w:hint="eastAsia" w:ascii="仿宋" w:hAnsi="仿宋" w:eastAsia="仿宋" w:cs="仿宋"/>
          <w:b/>
          <w:bCs/>
          <w:color w:val="000000" w:themeColor="text1"/>
          <w:kern w:val="44"/>
          <w:szCs w:val="28"/>
          <w:highlight w:val="none"/>
          <w14:textFill>
            <w14:solidFill>
              <w14:schemeClr w14:val="tx1"/>
            </w14:solidFill>
          </w14:textFill>
        </w:rPr>
        <w:t>、</w:t>
      </w:r>
      <w:r>
        <w:rPr>
          <w:rFonts w:hint="eastAsia" w:ascii="仿宋" w:hAnsi="仿宋" w:eastAsia="仿宋" w:cs="仿宋"/>
          <w:b/>
          <w:bCs/>
          <w:color w:val="000000" w:themeColor="text1"/>
          <w:kern w:val="44"/>
          <w:szCs w:val="28"/>
          <w:highlight w:val="none"/>
          <w:lang w:val="en-US" w:eastAsia="zh-CN"/>
          <w14:textFill>
            <w14:solidFill>
              <w14:schemeClr w14:val="tx1"/>
            </w14:solidFill>
          </w14:textFill>
        </w:rPr>
        <w:t>比选</w:t>
      </w:r>
      <w:r>
        <w:rPr>
          <w:rFonts w:hint="eastAsia" w:ascii="仿宋" w:hAnsi="仿宋" w:eastAsia="仿宋" w:cs="仿宋"/>
          <w:b/>
          <w:bCs/>
          <w:color w:val="000000" w:themeColor="text1"/>
          <w:kern w:val="44"/>
          <w:szCs w:val="28"/>
          <w:highlight w:val="none"/>
          <w14:textFill>
            <w14:solidFill>
              <w14:schemeClr w14:val="tx1"/>
            </w14:solidFill>
          </w14:textFill>
        </w:rPr>
        <w:t>保证金：</w:t>
      </w:r>
      <w:r>
        <w:rPr>
          <w:rFonts w:hint="eastAsia" w:ascii="仿宋" w:hAnsi="仿宋" w:eastAsia="仿宋" w:cs="仿宋"/>
          <w:color w:val="000000" w:themeColor="text1"/>
          <w:szCs w:val="28"/>
          <w:highlight w:val="none"/>
          <w14:textFill>
            <w14:solidFill>
              <w14:schemeClr w14:val="tx1"/>
            </w14:solidFill>
          </w14:textFill>
        </w:rPr>
        <w:t>不缴纳。</w:t>
      </w:r>
      <w:bookmarkStart w:id="15" w:name="_Toc319145206"/>
    </w:p>
    <w:p w14:paraId="56FAB424">
      <w:pPr>
        <w:kinsoku/>
        <w:wordWrap/>
        <w:overflowPunct/>
        <w:topLinePunct w:val="0"/>
        <w:autoSpaceDE/>
        <w:autoSpaceDN/>
        <w:bidi w:val="0"/>
        <w:adjustRightInd/>
        <w:spacing w:line="579" w:lineRule="exact"/>
        <w:jc w:val="left"/>
        <w:textAlignment w:val="auto"/>
        <w:rPr>
          <w:rFonts w:ascii="仿宋" w:hAnsi="仿宋" w:eastAsia="仿宋" w:cs="仿宋"/>
          <w:b/>
          <w:bCs/>
          <w:color w:val="000000" w:themeColor="text1"/>
          <w:kern w:val="44"/>
          <w:szCs w:val="28"/>
          <w:highlight w:val="none"/>
          <w14:textFill>
            <w14:solidFill>
              <w14:schemeClr w14:val="tx1"/>
            </w14:solidFill>
          </w14:textFill>
        </w:rPr>
      </w:pPr>
      <w:r>
        <w:rPr>
          <w:rFonts w:hint="eastAsia" w:ascii="仿宋" w:hAnsi="仿宋" w:eastAsia="仿宋" w:cs="仿宋"/>
          <w:b/>
          <w:bCs/>
          <w:color w:val="000000" w:themeColor="text1"/>
          <w:kern w:val="44"/>
          <w:szCs w:val="28"/>
          <w:highlight w:val="none"/>
          <w:lang w:val="en-US" w:eastAsia="zh-CN"/>
          <w14:textFill>
            <w14:solidFill>
              <w14:schemeClr w14:val="tx1"/>
            </w14:solidFill>
          </w14:textFill>
        </w:rPr>
        <w:t>七</w:t>
      </w:r>
      <w:r>
        <w:rPr>
          <w:rFonts w:hint="eastAsia" w:ascii="仿宋" w:hAnsi="仿宋" w:eastAsia="仿宋" w:cs="仿宋"/>
          <w:b/>
          <w:bCs/>
          <w:color w:val="000000" w:themeColor="text1"/>
          <w:kern w:val="44"/>
          <w:szCs w:val="28"/>
          <w:highlight w:val="none"/>
          <w14:textFill>
            <w14:solidFill>
              <w14:schemeClr w14:val="tx1"/>
            </w14:solidFill>
          </w14:textFill>
        </w:rPr>
        <w:t>、</w:t>
      </w:r>
      <w:r>
        <w:rPr>
          <w:rFonts w:hint="eastAsia" w:ascii="仿宋" w:hAnsi="仿宋" w:eastAsia="仿宋" w:cs="仿宋"/>
          <w:b/>
          <w:bCs/>
          <w:color w:val="000000" w:themeColor="text1"/>
          <w:kern w:val="44"/>
          <w:szCs w:val="28"/>
          <w:highlight w:val="none"/>
          <w:lang w:val="en-US" w:eastAsia="zh-CN"/>
          <w14:textFill>
            <w14:solidFill>
              <w14:schemeClr w14:val="tx1"/>
            </w14:solidFill>
          </w14:textFill>
        </w:rPr>
        <w:t>比选</w:t>
      </w:r>
      <w:r>
        <w:rPr>
          <w:rFonts w:hint="eastAsia" w:ascii="仿宋" w:hAnsi="仿宋" w:eastAsia="仿宋" w:cs="仿宋"/>
          <w:b/>
          <w:bCs/>
          <w:color w:val="000000" w:themeColor="text1"/>
          <w:kern w:val="44"/>
          <w:szCs w:val="28"/>
          <w:highlight w:val="none"/>
          <w14:textFill>
            <w14:solidFill>
              <w14:schemeClr w14:val="tx1"/>
            </w14:solidFill>
          </w14:textFill>
        </w:rPr>
        <w:t>报价说明</w:t>
      </w:r>
      <w:bookmarkEnd w:id="15"/>
      <w:r>
        <w:rPr>
          <w:rFonts w:hint="eastAsia" w:ascii="仿宋" w:hAnsi="仿宋" w:eastAsia="仿宋" w:cs="仿宋"/>
          <w:b/>
          <w:bCs/>
          <w:color w:val="000000" w:themeColor="text1"/>
          <w:kern w:val="44"/>
          <w:szCs w:val="28"/>
          <w:highlight w:val="none"/>
          <w14:textFill>
            <w14:solidFill>
              <w14:schemeClr w14:val="tx1"/>
            </w14:solidFill>
          </w14:textFill>
        </w:rPr>
        <w:t>与费用的支付</w:t>
      </w:r>
    </w:p>
    <w:p w14:paraId="1CAA7BE2">
      <w:pPr>
        <w:kinsoku/>
        <w:wordWrap/>
        <w:overflowPunct/>
        <w:topLinePunct w:val="0"/>
        <w:autoSpaceDE/>
        <w:autoSpaceDN/>
        <w:bidi w:val="0"/>
        <w:adjustRightInd/>
        <w:spacing w:line="579" w:lineRule="exact"/>
        <w:ind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bookmarkStart w:id="16" w:name="_Toc157235904"/>
      <w:bookmarkStart w:id="17" w:name="_Toc319145207"/>
      <w:bookmarkStart w:id="18" w:name="_Toc170621337"/>
      <w:bookmarkStart w:id="19" w:name="_Toc187120143"/>
      <w:bookmarkStart w:id="20" w:name="_Toc170621205"/>
      <w:r>
        <w:rPr>
          <w:rFonts w:hint="eastAsia" w:ascii="仿宋" w:hAnsi="仿宋" w:eastAsia="仿宋" w:cs="仿宋"/>
          <w:color w:val="000000" w:themeColor="text1"/>
          <w:sz w:val="28"/>
          <w:szCs w:val="28"/>
          <w:highlight w:val="none"/>
          <w:lang w:val="en-US" w:eastAsia="zh-CN"/>
          <w14:textFill>
            <w14:solidFill>
              <w14:schemeClr w14:val="tx1"/>
            </w14:solidFill>
          </w14:textFill>
        </w:rPr>
        <w:t>7</w:t>
      </w:r>
      <w:r>
        <w:rPr>
          <w:rFonts w:hint="eastAsia" w:ascii="仿宋" w:hAnsi="仿宋" w:eastAsia="仿宋" w:cs="仿宋"/>
          <w:color w:val="000000" w:themeColor="text1"/>
          <w:sz w:val="28"/>
          <w:szCs w:val="28"/>
          <w:highlight w:val="none"/>
          <w14:textFill>
            <w14:solidFill>
              <w14:schemeClr w14:val="tx1"/>
            </w14:solidFill>
          </w14:textFill>
        </w:rPr>
        <w:t>.1</w:t>
      </w:r>
      <w:r>
        <w:rPr>
          <w:rFonts w:hint="eastAsia" w:ascii="仿宋" w:hAnsi="仿宋" w:eastAsia="仿宋" w:cs="仿宋"/>
          <w:color w:val="000000" w:themeColor="text1"/>
          <w:sz w:val="28"/>
          <w:szCs w:val="28"/>
          <w:highlight w:val="none"/>
          <w:lang w:val="en-US" w:eastAsia="zh-CN"/>
          <w14:textFill>
            <w14:solidFill>
              <w14:schemeClr w14:val="tx1"/>
            </w14:solidFill>
          </w14:textFill>
        </w:rPr>
        <w:t xml:space="preserve"> 采购预算：本项目无固定采购预算，按每台车辆合作分成结算；最高限价：每台车辆合作费用最高限价150元，超过视为无效报价。</w:t>
      </w:r>
    </w:p>
    <w:p w14:paraId="7ABC9C6F">
      <w:pPr>
        <w:spacing w:line="500" w:lineRule="exact"/>
        <w:ind w:firstLine="560" w:firstLineChars="200"/>
        <w:rPr>
          <w:rFonts w:hint="eastAsia"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 xml:space="preserve">7.2 </w:t>
      </w:r>
      <w:r>
        <w:rPr>
          <w:rFonts w:hint="eastAsia" w:ascii="仿宋" w:hAnsi="仿宋" w:eastAsia="仿宋" w:cs="仿宋"/>
          <w:color w:val="000000" w:themeColor="text1"/>
          <w:szCs w:val="28"/>
          <w:highlight w:val="none"/>
          <w14:textFill>
            <w14:solidFill>
              <w14:schemeClr w14:val="tx1"/>
            </w14:solidFill>
          </w14:textFill>
        </w:rPr>
        <w:t>比选申请人根据项目实际情况及企业自身经营状况，结合企业管理经验自主报价，不得作上浮报价，且只能有一个有效报价，</w:t>
      </w:r>
      <w:r>
        <w:rPr>
          <w:rFonts w:hint="eastAsia" w:ascii="仿宋" w:hAnsi="仿宋" w:eastAsia="仿宋" w:cs="仿宋"/>
          <w:bCs/>
          <w:color w:val="000000" w:themeColor="text1"/>
          <w:szCs w:val="28"/>
          <w:highlight w:val="none"/>
          <w14:textFill>
            <w14:solidFill>
              <w14:schemeClr w14:val="tx1"/>
            </w14:solidFill>
          </w14:textFill>
        </w:rPr>
        <w:t>当报价大写与小写不一致时以大写为准。</w:t>
      </w:r>
    </w:p>
    <w:p w14:paraId="6A943382">
      <w:pPr>
        <w:kinsoku/>
        <w:wordWrap/>
        <w:overflowPunct/>
        <w:topLinePunct w:val="0"/>
        <w:autoSpaceDE/>
        <w:autoSpaceDN/>
        <w:bidi w:val="0"/>
        <w:adjustRightInd/>
        <w:spacing w:line="579" w:lineRule="exact"/>
        <w:ind w:firstLine="560" w:firstLineChars="200"/>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7.3</w:t>
      </w:r>
      <w:r>
        <w:rPr>
          <w:rFonts w:hint="eastAsia" w:ascii="仿宋" w:hAnsi="仿宋" w:eastAsia="仿宋" w:cs="仿宋"/>
          <w:color w:val="000000" w:themeColor="text1"/>
          <w:sz w:val="28"/>
          <w:szCs w:val="28"/>
          <w:highlight w:val="none"/>
          <w14:textFill>
            <w14:solidFill>
              <w14:schemeClr w14:val="tx1"/>
            </w14:solidFill>
          </w14:textFill>
        </w:rPr>
        <w:t>合同执行期间，无论工程量、材料费、人工费、成本或其它风险是否变化，合同价均不作调整。</w:t>
      </w:r>
    </w:p>
    <w:p w14:paraId="51275CE2">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7.4比选人报价</w:t>
      </w:r>
      <w:r>
        <w:rPr>
          <w:rFonts w:hint="eastAsia" w:ascii="仿宋" w:hAnsi="仿宋" w:eastAsia="仿宋" w:cs="仿宋"/>
          <w:color w:val="000000" w:themeColor="text1"/>
          <w:sz w:val="28"/>
          <w:szCs w:val="28"/>
          <w:highlight w:val="none"/>
          <w14:textFill>
            <w14:solidFill>
              <w14:schemeClr w14:val="tx1"/>
            </w14:solidFill>
          </w14:textFill>
        </w:rPr>
        <w:t>包括但不限于完成</w:t>
      </w:r>
      <w:r>
        <w:rPr>
          <w:rFonts w:hint="eastAsia" w:ascii="仿宋" w:hAnsi="仿宋" w:eastAsia="仿宋" w:cs="仿宋"/>
          <w:color w:val="000000" w:themeColor="text1"/>
          <w:sz w:val="28"/>
          <w:szCs w:val="28"/>
          <w:highlight w:val="none"/>
          <w:lang w:val="en-US" w:eastAsia="zh-CN"/>
          <w14:textFill>
            <w14:solidFill>
              <w14:schemeClr w14:val="tx1"/>
            </w14:solidFill>
          </w14:textFill>
        </w:rPr>
        <w:t>厂房建设</w:t>
      </w:r>
      <w:r>
        <w:rPr>
          <w:rFonts w:hint="eastAsia" w:ascii="仿宋" w:hAnsi="仿宋" w:eastAsia="仿宋" w:cs="仿宋"/>
          <w:color w:val="000000" w:themeColor="text1"/>
          <w:sz w:val="28"/>
          <w:szCs w:val="28"/>
          <w:highlight w:val="none"/>
          <w14:textFill>
            <w14:solidFill>
              <w14:schemeClr w14:val="tx1"/>
            </w14:solidFill>
          </w14:textFill>
        </w:rPr>
        <w:t>所需人工费、材料费（包含零星材料及辅材）、机械费、综合管理费、合理利润、税金（</w:t>
      </w:r>
      <w:r>
        <w:rPr>
          <w:rFonts w:hint="eastAsia" w:ascii="仿宋" w:hAnsi="仿宋" w:eastAsia="仿宋" w:cs="仿宋"/>
          <w:color w:val="000000" w:themeColor="text1"/>
          <w:sz w:val="28"/>
          <w:szCs w:val="28"/>
          <w:highlight w:val="none"/>
          <w:lang w:val="en-US" w:eastAsia="zh-CN"/>
          <w14:textFill>
            <w14:solidFill>
              <w14:schemeClr w14:val="tx1"/>
            </w14:solidFill>
          </w14:textFill>
        </w:rPr>
        <w:t>9</w:t>
      </w:r>
      <w:r>
        <w:rPr>
          <w:rFonts w:hint="eastAsia" w:ascii="仿宋" w:hAnsi="仿宋" w:eastAsia="仿宋" w:cs="仿宋"/>
          <w:color w:val="000000" w:themeColor="text1"/>
          <w:sz w:val="28"/>
          <w:szCs w:val="28"/>
          <w:highlight w:val="none"/>
          <w14:textFill>
            <w14:solidFill>
              <w14:schemeClr w14:val="tx1"/>
            </w14:solidFill>
          </w14:textFill>
        </w:rPr>
        <w:t>%）等所有可能发生的一切费用（包括但不限于</w:t>
      </w:r>
      <w:r>
        <w:rPr>
          <w:rFonts w:hint="eastAsia" w:ascii="仿宋" w:hAnsi="仿宋" w:eastAsia="仿宋" w:cs="仿宋"/>
          <w:strike w:val="0"/>
          <w:dstrike w:val="0"/>
          <w:color w:val="000000" w:themeColor="text1"/>
          <w:sz w:val="28"/>
          <w:szCs w:val="28"/>
          <w:highlight w:val="none"/>
          <w14:textFill>
            <w14:solidFill>
              <w14:schemeClr w14:val="tx1"/>
            </w14:solidFill>
          </w14:textFill>
        </w:rPr>
        <w:t>施工所需各种材料运输</w:t>
      </w:r>
      <w:r>
        <w:rPr>
          <w:rFonts w:hint="eastAsia" w:ascii="仿宋" w:hAnsi="仿宋" w:eastAsia="仿宋" w:cs="仿宋"/>
          <w:strike w:val="0"/>
          <w:color w:val="000000" w:themeColor="text1"/>
          <w:sz w:val="28"/>
          <w:szCs w:val="28"/>
          <w:highlight w:val="none"/>
          <w14:textFill>
            <w14:solidFill>
              <w14:schemeClr w14:val="tx1"/>
            </w14:solidFill>
          </w14:textFill>
        </w:rPr>
        <w:t>及配</w:t>
      </w:r>
      <w:r>
        <w:rPr>
          <w:rFonts w:hint="eastAsia" w:ascii="仿宋" w:hAnsi="仿宋" w:eastAsia="仿宋" w:cs="仿宋"/>
          <w:color w:val="000000" w:themeColor="text1"/>
          <w:sz w:val="28"/>
          <w:szCs w:val="28"/>
          <w:highlight w:val="none"/>
          <w14:textFill>
            <w14:solidFill>
              <w14:schemeClr w14:val="tx1"/>
            </w14:solidFill>
          </w14:textFill>
        </w:rPr>
        <w:t>合人工费用；人员和机械的进出场费、搭拆费、安全文明施工费、环境保护费、人员及设备保险费用等）；包括但不限于</w:t>
      </w:r>
      <w:r>
        <w:rPr>
          <w:rFonts w:hint="eastAsia" w:ascii="仿宋" w:hAnsi="仿宋" w:eastAsia="仿宋" w:cs="仿宋"/>
          <w:color w:val="000000" w:themeColor="text1"/>
          <w:sz w:val="28"/>
          <w:szCs w:val="28"/>
          <w:highlight w:val="none"/>
          <w:lang w:val="en-US" w:eastAsia="zh-CN"/>
          <w14:textFill>
            <w14:solidFill>
              <w14:schemeClr w14:val="tx1"/>
            </w14:solidFill>
          </w14:textFill>
        </w:rPr>
        <w:t>设备设施的采购、安装、日常维护、故障维修、技术升级等费用以及过程中产生的人工、运输等费用。因项目为长期合作项目，</w:t>
      </w:r>
      <w:r>
        <w:rPr>
          <w:rFonts w:hint="eastAsia" w:ascii="仿宋" w:hAnsi="仿宋" w:eastAsia="仿宋" w:cs="仿宋"/>
          <w:color w:val="000000" w:themeColor="text1"/>
          <w:sz w:val="28"/>
          <w:szCs w:val="28"/>
          <w:highlight w:val="none"/>
          <w14:textFill>
            <w14:solidFill>
              <w14:schemeClr w14:val="tx1"/>
            </w14:solidFill>
          </w14:textFill>
        </w:rPr>
        <w:t>乙方应充分考虑</w:t>
      </w:r>
      <w:r>
        <w:rPr>
          <w:rFonts w:hint="eastAsia" w:ascii="仿宋" w:hAnsi="仿宋" w:eastAsia="仿宋" w:cs="仿宋"/>
          <w:color w:val="000000" w:themeColor="text1"/>
          <w:sz w:val="28"/>
          <w:szCs w:val="28"/>
          <w:highlight w:val="none"/>
          <w:lang w:val="en-US" w:eastAsia="zh-CN"/>
          <w14:textFill>
            <w14:solidFill>
              <w14:schemeClr w14:val="tx1"/>
            </w14:solidFill>
          </w14:textFill>
        </w:rPr>
        <w:t>项目</w:t>
      </w:r>
      <w:r>
        <w:rPr>
          <w:rFonts w:hint="eastAsia" w:ascii="仿宋" w:hAnsi="仿宋" w:eastAsia="仿宋" w:cs="仿宋"/>
          <w:color w:val="000000" w:themeColor="text1"/>
          <w:sz w:val="28"/>
          <w:szCs w:val="28"/>
          <w:highlight w:val="none"/>
          <w14:textFill>
            <w14:solidFill>
              <w14:schemeClr w14:val="tx1"/>
            </w14:solidFill>
          </w14:textFill>
        </w:rPr>
        <w:t>的风险，风险费用已含在</w:t>
      </w:r>
      <w:r>
        <w:rPr>
          <w:rFonts w:hint="eastAsia" w:ascii="仿宋" w:hAnsi="仿宋" w:eastAsia="仿宋" w:cs="仿宋"/>
          <w:color w:val="000000" w:themeColor="text1"/>
          <w:sz w:val="28"/>
          <w:szCs w:val="28"/>
          <w:highlight w:val="none"/>
          <w:lang w:val="en-US" w:eastAsia="zh-CN"/>
          <w14:textFill>
            <w14:solidFill>
              <w14:schemeClr w14:val="tx1"/>
            </w14:solidFill>
          </w14:textFill>
        </w:rPr>
        <w:t>报</w:t>
      </w:r>
      <w:r>
        <w:rPr>
          <w:rFonts w:hint="eastAsia" w:ascii="仿宋" w:hAnsi="仿宋" w:eastAsia="仿宋" w:cs="仿宋"/>
          <w:color w:val="000000" w:themeColor="text1"/>
          <w:sz w:val="28"/>
          <w:szCs w:val="28"/>
          <w:highlight w:val="none"/>
          <w14:textFill>
            <w14:solidFill>
              <w14:schemeClr w14:val="tx1"/>
            </w14:solidFill>
          </w14:textFill>
        </w:rPr>
        <w:t>价中，甲方不再承担由于任何风险引起的费用。</w:t>
      </w:r>
    </w:p>
    <w:p w14:paraId="0658D460">
      <w:pPr>
        <w:keepNext w:val="0"/>
        <w:keepLines w:val="0"/>
        <w:pageBreakBefore w:val="0"/>
        <w:widowControl w:val="0"/>
        <w:kinsoku/>
        <w:wordWrap/>
        <w:overflowPunct/>
        <w:topLinePunct w:val="0"/>
        <w:autoSpaceDE/>
        <w:autoSpaceDN/>
        <w:bidi w:val="0"/>
        <w:adjustRightInd/>
        <w:snapToGrid/>
        <w:spacing w:line="579" w:lineRule="exact"/>
        <w:ind w:firstLine="0" w:firstLineChars="0"/>
        <w:jc w:val="left"/>
        <w:textAlignment w:val="auto"/>
        <w:rPr>
          <w:rFonts w:hint="eastAsia" w:ascii="仿宋" w:hAnsi="仿宋" w:eastAsia="仿宋" w:cs="仿宋"/>
          <w:b/>
          <w:bCs/>
          <w:color w:val="000000" w:themeColor="text1"/>
          <w:szCs w:val="32"/>
          <w:highlight w:val="none"/>
          <w14:textFill>
            <w14:solidFill>
              <w14:schemeClr w14:val="tx1"/>
            </w14:solidFill>
          </w14:textFill>
        </w:rPr>
      </w:pPr>
      <w:r>
        <w:rPr>
          <w:rFonts w:hint="eastAsia" w:ascii="仿宋" w:hAnsi="仿宋" w:eastAsia="仿宋" w:cs="仿宋"/>
          <w:b/>
          <w:bCs/>
          <w:color w:val="000000" w:themeColor="text1"/>
          <w:szCs w:val="32"/>
          <w:highlight w:val="none"/>
          <w:lang w:val="en-US" w:eastAsia="zh-CN"/>
          <w14:textFill>
            <w14:solidFill>
              <w14:schemeClr w14:val="tx1"/>
            </w14:solidFill>
          </w14:textFill>
        </w:rPr>
        <w:t>八、</w:t>
      </w:r>
      <w:r>
        <w:rPr>
          <w:rFonts w:hint="eastAsia" w:ascii="仿宋" w:hAnsi="仿宋" w:eastAsia="仿宋" w:cs="仿宋"/>
          <w:b/>
          <w:bCs/>
          <w:color w:val="000000" w:themeColor="text1"/>
          <w:szCs w:val="32"/>
          <w:highlight w:val="none"/>
          <w14:textFill>
            <w14:solidFill>
              <w14:schemeClr w14:val="tx1"/>
            </w14:solidFill>
          </w14:textFill>
        </w:rPr>
        <w:t>合同费用的支付</w:t>
      </w:r>
    </w:p>
    <w:p w14:paraId="4F611BF5">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8.1</w:t>
      </w:r>
      <w:r>
        <w:rPr>
          <w:rFonts w:hint="eastAsia" w:ascii="仿宋" w:hAnsi="仿宋" w:eastAsia="仿宋" w:cs="仿宋"/>
          <w:color w:val="000000" w:themeColor="text1"/>
          <w:sz w:val="28"/>
          <w:szCs w:val="28"/>
          <w:highlight w:val="none"/>
          <w14:textFill>
            <w14:solidFill>
              <w14:schemeClr w14:val="tx1"/>
            </w14:solidFill>
          </w14:textFill>
        </w:rPr>
        <w:t>采用按检测车辆</w:t>
      </w:r>
      <w:r>
        <w:rPr>
          <w:rFonts w:hint="eastAsia" w:ascii="仿宋" w:hAnsi="仿宋" w:eastAsia="仿宋" w:cs="仿宋"/>
          <w:color w:val="000000" w:themeColor="text1"/>
          <w:sz w:val="28"/>
          <w:szCs w:val="28"/>
          <w:highlight w:val="none"/>
          <w:lang w:val="en-US" w:eastAsia="zh-CN"/>
          <w14:textFill>
            <w14:solidFill>
              <w14:schemeClr w14:val="tx1"/>
            </w14:solidFill>
          </w14:textFill>
        </w:rPr>
        <w:t>分</w:t>
      </w:r>
      <w:r>
        <w:rPr>
          <w:rFonts w:hint="eastAsia" w:ascii="仿宋" w:hAnsi="仿宋" w:eastAsia="仿宋" w:cs="仿宋"/>
          <w:color w:val="000000" w:themeColor="text1"/>
          <w:sz w:val="28"/>
          <w:szCs w:val="28"/>
          <w:highlight w:val="none"/>
          <w14:textFill>
            <w14:solidFill>
              <w14:schemeClr w14:val="tx1"/>
            </w14:solidFill>
          </w14:textFill>
        </w:rPr>
        <w:t>成模式，供应商从每台检测车辆的费用中抽取约定金额作为合作收益。</w:t>
      </w:r>
    </w:p>
    <w:p w14:paraId="25A33DAF">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8.2 结算方式：</w:t>
      </w:r>
      <w:r>
        <w:rPr>
          <w:rFonts w:hint="eastAsia" w:ascii="仿宋" w:hAnsi="仿宋" w:eastAsia="仿宋" w:cs="仿宋"/>
          <w:color w:val="000000" w:themeColor="text1"/>
          <w:sz w:val="28"/>
          <w:szCs w:val="28"/>
          <w:highlight w:val="none"/>
          <w14:textFill>
            <w14:solidFill>
              <w14:schemeClr w14:val="tx1"/>
            </w14:solidFill>
          </w14:textFill>
        </w:rPr>
        <w:t>按自然年度进行结算，每年12月31日为当年结算日。</w:t>
      </w:r>
    </w:p>
    <w:p w14:paraId="678BA23E">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8.3</w:t>
      </w:r>
      <w:r>
        <w:rPr>
          <w:rFonts w:hint="eastAsia" w:ascii="仿宋" w:hAnsi="仿宋" w:eastAsia="仿宋" w:cs="仿宋"/>
          <w:color w:val="000000" w:themeColor="text1"/>
          <w:sz w:val="28"/>
          <w:szCs w:val="28"/>
          <w:highlight w:val="none"/>
          <w14:textFill>
            <w14:solidFill>
              <w14:schemeClr w14:val="tx1"/>
            </w14:solidFill>
          </w14:textFill>
        </w:rPr>
        <w:t>甲方应在每年结算日后15个工作日内，向乙方提供当年项目检测车辆明细及分成结算单，乙方应在收到结算单后7个工作日内进行核对并书面确认。核对无误后，甲方应在10个工作日内将当年应付乙方的分成款项支付至乙方指定的银行账户。</w:t>
      </w:r>
    </w:p>
    <w:p w14:paraId="6D5CB851">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8.4 结算</w:t>
      </w:r>
      <w:r>
        <w:rPr>
          <w:rFonts w:hint="eastAsia" w:ascii="仿宋" w:hAnsi="仿宋" w:eastAsia="仿宋" w:cs="仿宋"/>
          <w:color w:val="000000" w:themeColor="text1"/>
          <w:sz w:val="28"/>
          <w:szCs w:val="28"/>
          <w:highlight w:val="none"/>
          <w14:textFill>
            <w14:solidFill>
              <w14:schemeClr w14:val="tx1"/>
            </w14:solidFill>
          </w14:textFill>
        </w:rPr>
        <w:t>依据：以项目公司当年实际检测并出具有效检测报告的车辆数量为准进行</w:t>
      </w:r>
      <w:r>
        <w:rPr>
          <w:rFonts w:hint="eastAsia" w:ascii="仿宋" w:hAnsi="仿宋" w:eastAsia="仿宋" w:cs="仿宋"/>
          <w:color w:val="000000" w:themeColor="text1"/>
          <w:sz w:val="28"/>
          <w:szCs w:val="28"/>
          <w:highlight w:val="none"/>
          <w:lang w:val="en-US" w:eastAsia="zh-CN"/>
          <w14:textFill>
            <w14:solidFill>
              <w14:schemeClr w14:val="tx1"/>
            </w14:solidFill>
          </w14:textFill>
        </w:rPr>
        <w:t>结</w:t>
      </w:r>
      <w:r>
        <w:rPr>
          <w:rFonts w:hint="eastAsia" w:ascii="仿宋" w:hAnsi="仿宋" w:eastAsia="仿宋" w:cs="仿宋"/>
          <w:color w:val="000000" w:themeColor="text1"/>
          <w:sz w:val="28"/>
          <w:szCs w:val="28"/>
          <w:highlight w:val="none"/>
          <w14:textFill>
            <w14:solidFill>
              <w14:schemeClr w14:val="tx1"/>
            </w14:solidFill>
          </w14:textFill>
        </w:rPr>
        <w:t>算。</w:t>
      </w:r>
    </w:p>
    <w:p w14:paraId="2C308B9E">
      <w:pPr>
        <w:kinsoku/>
        <w:wordWrap/>
        <w:overflowPunct/>
        <w:topLinePunct w:val="0"/>
        <w:autoSpaceDE/>
        <w:autoSpaceDN/>
        <w:bidi w:val="0"/>
        <w:adjustRightInd/>
        <w:spacing w:line="579" w:lineRule="exact"/>
        <w:ind w:firstLine="0" w:firstLineChars="0"/>
        <w:jc w:val="left"/>
        <w:textAlignment w:val="auto"/>
        <w:rPr>
          <w:rFonts w:ascii="仿宋" w:hAnsi="仿宋" w:eastAsia="仿宋" w:cs="仿宋"/>
          <w:b/>
          <w:bCs/>
          <w:color w:val="000000" w:themeColor="text1"/>
          <w:kern w:val="44"/>
          <w:szCs w:val="28"/>
          <w:highlight w:val="none"/>
          <w14:textFill>
            <w14:solidFill>
              <w14:schemeClr w14:val="tx1"/>
            </w14:solidFill>
          </w14:textFill>
        </w:rPr>
      </w:pPr>
      <w:r>
        <w:rPr>
          <w:rFonts w:hint="eastAsia" w:ascii="仿宋" w:hAnsi="仿宋" w:eastAsia="仿宋" w:cs="仿宋"/>
          <w:b/>
          <w:bCs/>
          <w:color w:val="000000" w:themeColor="text1"/>
          <w:kern w:val="44"/>
          <w:szCs w:val="28"/>
          <w:highlight w:val="none"/>
          <w:lang w:val="en-US" w:eastAsia="zh-CN"/>
          <w14:textFill>
            <w14:solidFill>
              <w14:schemeClr w14:val="tx1"/>
            </w14:solidFill>
          </w14:textFill>
        </w:rPr>
        <w:t>九、</w:t>
      </w:r>
      <w:r>
        <w:rPr>
          <w:rFonts w:hint="eastAsia" w:ascii="仿宋" w:hAnsi="仿宋" w:eastAsia="仿宋" w:cs="仿宋"/>
          <w:b/>
          <w:bCs/>
          <w:color w:val="000000" w:themeColor="text1"/>
          <w:kern w:val="44"/>
          <w:szCs w:val="28"/>
          <w:highlight w:val="none"/>
          <w:lang w:eastAsia="zh-CN"/>
          <w14:textFill>
            <w14:solidFill>
              <w14:schemeClr w14:val="tx1"/>
            </w14:solidFill>
          </w14:textFill>
        </w:rPr>
        <w:t>比选申请文件</w:t>
      </w:r>
      <w:r>
        <w:rPr>
          <w:rFonts w:hint="eastAsia" w:ascii="仿宋" w:hAnsi="仿宋" w:eastAsia="仿宋" w:cs="仿宋"/>
          <w:b/>
          <w:bCs/>
          <w:color w:val="000000" w:themeColor="text1"/>
          <w:kern w:val="44"/>
          <w:szCs w:val="28"/>
          <w:highlight w:val="none"/>
          <w14:textFill>
            <w14:solidFill>
              <w14:schemeClr w14:val="tx1"/>
            </w14:solidFill>
          </w14:textFill>
        </w:rPr>
        <w:t>的编制要求</w:t>
      </w:r>
      <w:bookmarkEnd w:id="16"/>
      <w:bookmarkEnd w:id="17"/>
      <w:bookmarkEnd w:id="18"/>
      <w:bookmarkEnd w:id="19"/>
      <w:bookmarkEnd w:id="20"/>
    </w:p>
    <w:p w14:paraId="7D1926D8">
      <w:pPr>
        <w:kinsoku/>
        <w:wordWrap/>
        <w:overflowPunct/>
        <w:topLinePunct w:val="0"/>
        <w:autoSpaceDE/>
        <w:autoSpaceDN/>
        <w:bidi w:val="0"/>
        <w:adjustRightInd/>
        <w:spacing w:line="579" w:lineRule="exact"/>
        <w:ind w:firstLine="560" w:firstLineChars="200"/>
        <w:textAlignment w:val="auto"/>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lang w:val="en-US" w:eastAsia="zh-CN"/>
          <w14:textFill>
            <w14:solidFill>
              <w14:schemeClr w14:val="tx1"/>
            </w14:solidFill>
          </w14:textFill>
        </w:rPr>
        <w:t>9</w:t>
      </w:r>
      <w:r>
        <w:rPr>
          <w:rFonts w:hint="eastAsia" w:ascii="仿宋" w:hAnsi="仿宋" w:eastAsia="仿宋" w:cs="仿宋"/>
          <w:color w:val="000000" w:themeColor="text1"/>
          <w:szCs w:val="28"/>
          <w:highlight w:val="none"/>
          <w14:textFill>
            <w14:solidFill>
              <w14:schemeClr w14:val="tx1"/>
            </w14:solidFill>
          </w14:textFill>
        </w:rPr>
        <w:t>.1</w:t>
      </w:r>
      <w:r>
        <w:rPr>
          <w:rFonts w:hint="eastAsia" w:ascii="仿宋" w:hAnsi="仿宋" w:eastAsia="仿宋" w:cs="仿宋"/>
          <w:color w:val="000000" w:themeColor="text1"/>
          <w:szCs w:val="28"/>
          <w:highlight w:val="none"/>
          <w:lang w:eastAsia="zh-CN"/>
          <w14:textFill>
            <w14:solidFill>
              <w14:schemeClr w14:val="tx1"/>
            </w14:solidFill>
          </w14:textFill>
        </w:rPr>
        <w:t>比选申请文件</w:t>
      </w:r>
      <w:r>
        <w:rPr>
          <w:rFonts w:hint="eastAsia" w:ascii="仿宋" w:hAnsi="仿宋" w:eastAsia="仿宋" w:cs="仿宋"/>
          <w:color w:val="000000" w:themeColor="text1"/>
          <w:szCs w:val="28"/>
          <w:highlight w:val="none"/>
          <w14:textFill>
            <w14:solidFill>
              <w14:schemeClr w14:val="tx1"/>
            </w14:solidFill>
          </w14:textFill>
        </w:rPr>
        <w:t>应对</w:t>
      </w:r>
      <w:r>
        <w:rPr>
          <w:rFonts w:hint="eastAsia" w:ascii="仿宋" w:hAnsi="仿宋" w:eastAsia="仿宋" w:cs="仿宋"/>
          <w:color w:val="000000" w:themeColor="text1"/>
          <w:szCs w:val="28"/>
          <w:highlight w:val="none"/>
          <w:lang w:val="en-US" w:eastAsia="zh-CN"/>
          <w14:textFill>
            <w14:solidFill>
              <w14:schemeClr w14:val="tx1"/>
            </w14:solidFill>
          </w14:textFill>
        </w:rPr>
        <w:t>比选</w:t>
      </w:r>
      <w:r>
        <w:rPr>
          <w:rFonts w:hint="eastAsia" w:ascii="仿宋" w:hAnsi="仿宋" w:eastAsia="仿宋" w:cs="仿宋"/>
          <w:color w:val="000000" w:themeColor="text1"/>
          <w:szCs w:val="28"/>
          <w:highlight w:val="none"/>
          <w14:textFill>
            <w14:solidFill>
              <w14:schemeClr w14:val="tx1"/>
            </w14:solidFill>
          </w14:textFill>
        </w:rPr>
        <w:t>文件提出的所有实质性要求和条件作出实质性响应，并且实质性响应的内容不得互相矛盾。</w:t>
      </w:r>
    </w:p>
    <w:p w14:paraId="64AAC280">
      <w:pPr>
        <w:kinsoku/>
        <w:wordWrap/>
        <w:overflowPunct/>
        <w:topLinePunct w:val="0"/>
        <w:autoSpaceDE/>
        <w:autoSpaceDN/>
        <w:bidi w:val="0"/>
        <w:adjustRightInd/>
        <w:spacing w:line="579" w:lineRule="exact"/>
        <w:ind w:firstLine="560" w:firstLineChars="200"/>
        <w:textAlignment w:val="auto"/>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lang w:val="en-US" w:eastAsia="zh-CN"/>
          <w14:textFill>
            <w14:solidFill>
              <w14:schemeClr w14:val="tx1"/>
            </w14:solidFill>
          </w14:textFill>
        </w:rPr>
        <w:t>9</w:t>
      </w:r>
      <w:r>
        <w:rPr>
          <w:rFonts w:hint="eastAsia" w:ascii="仿宋" w:hAnsi="仿宋" w:eastAsia="仿宋" w:cs="仿宋"/>
          <w:color w:val="000000" w:themeColor="text1"/>
          <w:szCs w:val="28"/>
          <w:highlight w:val="none"/>
          <w14:textFill>
            <w14:solidFill>
              <w14:schemeClr w14:val="tx1"/>
            </w14:solidFill>
          </w14:textFill>
        </w:rPr>
        <w:t>.2</w:t>
      </w:r>
      <w:r>
        <w:rPr>
          <w:rFonts w:hint="eastAsia" w:ascii="仿宋" w:hAnsi="仿宋" w:eastAsia="仿宋" w:cs="仿宋"/>
          <w:color w:val="000000" w:themeColor="text1"/>
          <w:szCs w:val="28"/>
          <w:highlight w:val="none"/>
          <w:lang w:eastAsia="zh-CN"/>
          <w14:textFill>
            <w14:solidFill>
              <w14:schemeClr w14:val="tx1"/>
            </w14:solidFill>
          </w14:textFill>
        </w:rPr>
        <w:t>比选申请文件</w:t>
      </w:r>
      <w:r>
        <w:rPr>
          <w:rFonts w:hint="eastAsia" w:ascii="仿宋" w:hAnsi="仿宋" w:eastAsia="仿宋" w:cs="仿宋"/>
          <w:color w:val="000000" w:themeColor="text1"/>
          <w:szCs w:val="28"/>
          <w:highlight w:val="none"/>
          <w14:textFill>
            <w14:solidFill>
              <w14:schemeClr w14:val="tx1"/>
            </w14:solidFill>
          </w14:textFill>
        </w:rPr>
        <w:t>应内容完整，字迹清晰可辨。</w:t>
      </w:r>
      <w:r>
        <w:rPr>
          <w:rFonts w:hint="eastAsia" w:ascii="仿宋" w:hAnsi="仿宋" w:eastAsia="仿宋" w:cs="仿宋"/>
          <w:color w:val="000000" w:themeColor="text1"/>
          <w:szCs w:val="28"/>
          <w:highlight w:val="none"/>
          <w:lang w:eastAsia="zh-CN"/>
          <w14:textFill>
            <w14:solidFill>
              <w14:schemeClr w14:val="tx1"/>
            </w14:solidFill>
          </w14:textFill>
        </w:rPr>
        <w:t>比选申请文件</w:t>
      </w:r>
      <w:r>
        <w:rPr>
          <w:rFonts w:hint="eastAsia" w:ascii="仿宋" w:hAnsi="仿宋" w:eastAsia="仿宋" w:cs="仿宋"/>
          <w:color w:val="000000" w:themeColor="text1"/>
          <w:szCs w:val="28"/>
          <w:highlight w:val="none"/>
          <w14:textFill>
            <w14:solidFill>
              <w14:schemeClr w14:val="tx1"/>
            </w14:solidFill>
          </w14:textFill>
        </w:rPr>
        <w:t>（包括所附证明材料）字迹或印章模糊导致无法确认关键技术方案、关键工期、关键工程质量保证措施、比选价格的，应作无效比选处理。</w:t>
      </w:r>
    </w:p>
    <w:p w14:paraId="2027E8E0">
      <w:pPr>
        <w:kinsoku/>
        <w:wordWrap/>
        <w:overflowPunct/>
        <w:topLinePunct w:val="0"/>
        <w:autoSpaceDE/>
        <w:autoSpaceDN/>
        <w:bidi w:val="0"/>
        <w:adjustRightInd/>
        <w:spacing w:line="579" w:lineRule="exact"/>
        <w:ind w:firstLine="560" w:firstLineChars="200"/>
        <w:textAlignment w:val="auto"/>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lang w:val="en-US" w:eastAsia="zh-CN"/>
          <w14:textFill>
            <w14:solidFill>
              <w14:schemeClr w14:val="tx1"/>
            </w14:solidFill>
          </w14:textFill>
        </w:rPr>
        <w:t>9</w:t>
      </w:r>
      <w:r>
        <w:rPr>
          <w:rFonts w:hint="eastAsia" w:ascii="仿宋" w:hAnsi="仿宋" w:eastAsia="仿宋" w:cs="仿宋"/>
          <w:color w:val="000000" w:themeColor="text1"/>
          <w:szCs w:val="28"/>
          <w:highlight w:val="none"/>
          <w14:textFill>
            <w14:solidFill>
              <w14:schemeClr w14:val="tx1"/>
            </w14:solidFill>
          </w14:textFill>
        </w:rPr>
        <w:t>.3</w:t>
      </w:r>
      <w:r>
        <w:rPr>
          <w:rFonts w:hint="eastAsia" w:ascii="仿宋" w:hAnsi="仿宋" w:eastAsia="仿宋" w:cs="仿宋"/>
          <w:color w:val="000000" w:themeColor="text1"/>
          <w:szCs w:val="28"/>
          <w:highlight w:val="none"/>
          <w:lang w:eastAsia="zh-CN"/>
          <w14:textFill>
            <w14:solidFill>
              <w14:schemeClr w14:val="tx1"/>
            </w14:solidFill>
          </w14:textFill>
        </w:rPr>
        <w:t>比选申请文件</w:t>
      </w:r>
      <w:r>
        <w:rPr>
          <w:rFonts w:hint="eastAsia" w:ascii="仿宋" w:hAnsi="仿宋" w:eastAsia="仿宋" w:cs="仿宋"/>
          <w:color w:val="000000" w:themeColor="text1"/>
          <w:szCs w:val="28"/>
          <w:highlight w:val="none"/>
          <w14:textFill>
            <w14:solidFill>
              <w14:schemeClr w14:val="tx1"/>
            </w14:solidFill>
          </w14:textFill>
        </w:rPr>
        <w:t>所附证明材料应内容完整并清晰可辨。所附证明材料内容不完整或字迹、印章模糊的，评标委员会应要求</w:t>
      </w:r>
      <w:r>
        <w:rPr>
          <w:rFonts w:hint="eastAsia" w:ascii="仿宋" w:hAnsi="仿宋" w:eastAsia="仿宋" w:cs="仿宋"/>
          <w:color w:val="000000" w:themeColor="text1"/>
          <w:szCs w:val="28"/>
          <w:highlight w:val="none"/>
          <w:lang w:eastAsia="zh-CN"/>
          <w14:textFill>
            <w14:solidFill>
              <w14:schemeClr w14:val="tx1"/>
            </w14:solidFill>
          </w14:textFill>
        </w:rPr>
        <w:t>比选申请人</w:t>
      </w:r>
      <w:r>
        <w:rPr>
          <w:rFonts w:hint="eastAsia" w:ascii="仿宋" w:hAnsi="仿宋" w:eastAsia="仿宋" w:cs="仿宋"/>
          <w:color w:val="000000" w:themeColor="text1"/>
          <w:szCs w:val="28"/>
          <w:highlight w:val="none"/>
          <w14:textFill>
            <w14:solidFill>
              <w14:schemeClr w14:val="tx1"/>
            </w14:solidFill>
          </w14:textFill>
        </w:rPr>
        <w:t>提供原件核验。</w:t>
      </w:r>
    </w:p>
    <w:p w14:paraId="13259AE5">
      <w:pPr>
        <w:kinsoku/>
        <w:wordWrap/>
        <w:overflowPunct/>
        <w:topLinePunct w:val="0"/>
        <w:autoSpaceDE/>
        <w:autoSpaceDN/>
        <w:bidi w:val="0"/>
        <w:adjustRightInd/>
        <w:spacing w:line="579" w:lineRule="exact"/>
        <w:ind w:firstLine="560" w:firstLineChars="200"/>
        <w:textAlignment w:val="auto"/>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lang w:val="en-US" w:eastAsia="zh-CN"/>
          <w14:textFill>
            <w14:solidFill>
              <w14:schemeClr w14:val="tx1"/>
            </w14:solidFill>
          </w14:textFill>
        </w:rPr>
        <w:t>9</w:t>
      </w:r>
      <w:r>
        <w:rPr>
          <w:rFonts w:hint="eastAsia" w:ascii="仿宋" w:hAnsi="仿宋" w:eastAsia="仿宋" w:cs="仿宋"/>
          <w:color w:val="000000" w:themeColor="text1"/>
          <w:szCs w:val="28"/>
          <w:highlight w:val="none"/>
          <w14:textFill>
            <w14:solidFill>
              <w14:schemeClr w14:val="tx1"/>
            </w14:solidFill>
          </w14:textFill>
        </w:rPr>
        <w:t>.4</w:t>
      </w:r>
      <w:r>
        <w:rPr>
          <w:rFonts w:hint="eastAsia" w:ascii="仿宋" w:hAnsi="仿宋" w:eastAsia="仿宋" w:cs="仿宋"/>
          <w:color w:val="000000" w:themeColor="text1"/>
          <w:szCs w:val="28"/>
          <w:highlight w:val="none"/>
          <w:lang w:eastAsia="zh-CN"/>
          <w14:textFill>
            <w14:solidFill>
              <w14:schemeClr w14:val="tx1"/>
            </w14:solidFill>
          </w14:textFill>
        </w:rPr>
        <w:t>比选申请文件</w:t>
      </w:r>
      <w:r>
        <w:rPr>
          <w:rFonts w:hint="eastAsia" w:ascii="仿宋" w:hAnsi="仿宋" w:eastAsia="仿宋" w:cs="仿宋"/>
          <w:color w:val="000000" w:themeColor="text1"/>
          <w:szCs w:val="28"/>
          <w:highlight w:val="none"/>
          <w14:textFill>
            <w14:solidFill>
              <w14:schemeClr w14:val="tx1"/>
            </w14:solidFill>
          </w14:textFill>
        </w:rPr>
        <w:t>格式中明确要求签字的地方都应用不褪色的墨水或签字笔由本人亲笔手写签字（包括姓和名），不得用印章、签名章、或电子版章代替，也不得由他人代签。</w:t>
      </w:r>
    </w:p>
    <w:p w14:paraId="248B2DF5">
      <w:pPr>
        <w:kinsoku/>
        <w:wordWrap/>
        <w:overflowPunct/>
        <w:topLinePunct w:val="0"/>
        <w:autoSpaceDE/>
        <w:autoSpaceDN/>
        <w:bidi w:val="0"/>
        <w:adjustRightInd/>
        <w:spacing w:line="579" w:lineRule="exact"/>
        <w:ind w:firstLine="560" w:firstLineChars="200"/>
        <w:textAlignment w:val="auto"/>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lang w:val="en-US" w:eastAsia="zh-CN"/>
          <w14:textFill>
            <w14:solidFill>
              <w14:schemeClr w14:val="tx1"/>
            </w14:solidFill>
          </w14:textFill>
        </w:rPr>
        <w:t>9</w:t>
      </w:r>
      <w:r>
        <w:rPr>
          <w:rFonts w:hint="eastAsia" w:ascii="仿宋" w:hAnsi="仿宋" w:eastAsia="仿宋" w:cs="仿宋"/>
          <w:color w:val="000000" w:themeColor="text1"/>
          <w:szCs w:val="28"/>
          <w:highlight w:val="none"/>
          <w14:textFill>
            <w14:solidFill>
              <w14:schemeClr w14:val="tx1"/>
            </w14:solidFill>
          </w14:textFill>
        </w:rPr>
        <w:t>.5</w:t>
      </w:r>
      <w:r>
        <w:rPr>
          <w:rFonts w:hint="eastAsia" w:ascii="仿宋" w:hAnsi="仿宋" w:eastAsia="仿宋" w:cs="仿宋"/>
          <w:color w:val="000000" w:themeColor="text1"/>
          <w:szCs w:val="28"/>
          <w:highlight w:val="none"/>
          <w:lang w:eastAsia="zh-CN"/>
          <w14:textFill>
            <w14:solidFill>
              <w14:schemeClr w14:val="tx1"/>
            </w14:solidFill>
          </w14:textFill>
        </w:rPr>
        <w:t>比选申请文件</w:t>
      </w:r>
      <w:r>
        <w:rPr>
          <w:rFonts w:hint="eastAsia" w:ascii="仿宋" w:hAnsi="仿宋" w:eastAsia="仿宋" w:cs="仿宋"/>
          <w:color w:val="000000" w:themeColor="text1"/>
          <w:szCs w:val="28"/>
          <w:highlight w:val="none"/>
          <w14:textFill>
            <w14:solidFill>
              <w14:schemeClr w14:val="tx1"/>
            </w14:solidFill>
          </w14:textFill>
        </w:rPr>
        <w:t>格式上所有要求盖章的地方都须加盖</w:t>
      </w:r>
      <w:r>
        <w:rPr>
          <w:rFonts w:hint="eastAsia" w:ascii="仿宋" w:hAnsi="仿宋" w:eastAsia="仿宋" w:cs="仿宋"/>
          <w:color w:val="000000" w:themeColor="text1"/>
          <w:szCs w:val="28"/>
          <w:highlight w:val="none"/>
          <w:lang w:eastAsia="zh-CN"/>
          <w14:textFill>
            <w14:solidFill>
              <w14:schemeClr w14:val="tx1"/>
            </w14:solidFill>
          </w14:textFill>
        </w:rPr>
        <w:t>比选申请人</w:t>
      </w:r>
      <w:r>
        <w:rPr>
          <w:rFonts w:hint="eastAsia" w:ascii="仿宋" w:hAnsi="仿宋" w:eastAsia="仿宋" w:cs="仿宋"/>
          <w:color w:val="000000" w:themeColor="text1"/>
          <w:szCs w:val="28"/>
          <w:highlight w:val="none"/>
          <w14:textFill>
            <w14:solidFill>
              <w14:schemeClr w14:val="tx1"/>
            </w14:solidFill>
          </w14:textFill>
        </w:rPr>
        <w:t>单位（法定名称）章（鲜章）,不得使用专用印章（如经济合同章、投标专用章等）或下属单位印章代替，单位章内容须与单位营业执照名称一致。</w:t>
      </w:r>
    </w:p>
    <w:p w14:paraId="762E08EF">
      <w:pPr>
        <w:kinsoku/>
        <w:wordWrap/>
        <w:overflowPunct/>
        <w:topLinePunct w:val="0"/>
        <w:autoSpaceDE/>
        <w:autoSpaceDN/>
        <w:bidi w:val="0"/>
        <w:adjustRightInd/>
        <w:spacing w:line="579" w:lineRule="exact"/>
        <w:ind w:firstLine="560" w:firstLineChars="200"/>
        <w:textAlignment w:val="auto"/>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lang w:val="en-US" w:eastAsia="zh-CN"/>
          <w14:textFill>
            <w14:solidFill>
              <w14:schemeClr w14:val="tx1"/>
            </w14:solidFill>
          </w14:textFill>
        </w:rPr>
        <w:t>9</w:t>
      </w:r>
      <w:r>
        <w:rPr>
          <w:rFonts w:hint="eastAsia" w:ascii="仿宋" w:hAnsi="仿宋" w:eastAsia="仿宋" w:cs="仿宋"/>
          <w:color w:val="000000" w:themeColor="text1"/>
          <w:szCs w:val="28"/>
          <w:highlight w:val="none"/>
          <w14:textFill>
            <w14:solidFill>
              <w14:schemeClr w14:val="tx1"/>
            </w14:solidFill>
          </w14:textFill>
        </w:rPr>
        <w:t>.6</w:t>
      </w:r>
      <w:r>
        <w:rPr>
          <w:rFonts w:hint="eastAsia" w:ascii="仿宋" w:hAnsi="仿宋" w:eastAsia="仿宋" w:cs="仿宋"/>
          <w:color w:val="000000" w:themeColor="text1"/>
          <w:szCs w:val="28"/>
          <w:highlight w:val="none"/>
          <w:lang w:eastAsia="zh-CN"/>
          <w14:textFill>
            <w14:solidFill>
              <w14:schemeClr w14:val="tx1"/>
            </w14:solidFill>
          </w14:textFill>
        </w:rPr>
        <w:t>比选申请文件</w:t>
      </w:r>
      <w:r>
        <w:rPr>
          <w:rFonts w:hint="eastAsia" w:ascii="仿宋" w:hAnsi="仿宋" w:eastAsia="仿宋" w:cs="仿宋"/>
          <w:color w:val="000000" w:themeColor="text1"/>
          <w:szCs w:val="28"/>
          <w:highlight w:val="none"/>
          <w14:textFill>
            <w14:solidFill>
              <w14:schemeClr w14:val="tx1"/>
            </w14:solidFill>
          </w14:textFill>
        </w:rPr>
        <w:t>格式中要求</w:t>
      </w:r>
      <w:r>
        <w:rPr>
          <w:rFonts w:hint="eastAsia" w:ascii="仿宋" w:hAnsi="仿宋" w:eastAsia="仿宋" w:cs="仿宋"/>
          <w:color w:val="000000" w:themeColor="text1"/>
          <w:szCs w:val="28"/>
          <w:highlight w:val="none"/>
          <w:lang w:eastAsia="zh-CN"/>
          <w14:textFill>
            <w14:solidFill>
              <w14:schemeClr w14:val="tx1"/>
            </w14:solidFill>
          </w14:textFill>
        </w:rPr>
        <w:t>比选申请人</w:t>
      </w:r>
      <w:r>
        <w:rPr>
          <w:rFonts w:hint="eastAsia" w:ascii="仿宋" w:hAnsi="仿宋" w:eastAsia="仿宋" w:cs="仿宋"/>
          <w:color w:val="000000" w:themeColor="text1"/>
          <w:szCs w:val="28"/>
          <w:highlight w:val="none"/>
          <w14:textFill>
            <w14:solidFill>
              <w14:schemeClr w14:val="tx1"/>
            </w14:solidFill>
          </w14:textFill>
        </w:rPr>
        <w:t>“法定代表人或其委托代理人”签字的，如法定代表人亲自</w:t>
      </w:r>
      <w:r>
        <w:rPr>
          <w:rFonts w:hint="eastAsia" w:ascii="仿宋" w:hAnsi="仿宋" w:eastAsia="仿宋" w:cs="仿宋"/>
          <w:color w:val="000000" w:themeColor="text1"/>
          <w:szCs w:val="28"/>
          <w:highlight w:val="none"/>
          <w:lang w:val="en-US" w:eastAsia="zh-CN"/>
          <w14:textFill>
            <w14:solidFill>
              <w14:schemeClr w14:val="tx1"/>
            </w14:solidFill>
          </w14:textFill>
        </w:rPr>
        <w:t>参加投标</w:t>
      </w:r>
      <w:r>
        <w:rPr>
          <w:rFonts w:hint="eastAsia" w:ascii="仿宋" w:hAnsi="仿宋" w:eastAsia="仿宋" w:cs="仿宋"/>
          <w:color w:val="000000" w:themeColor="text1"/>
          <w:szCs w:val="28"/>
          <w:highlight w:val="none"/>
          <w14:textFill>
            <w14:solidFill>
              <w14:schemeClr w14:val="tx1"/>
            </w14:solidFill>
          </w14:textFill>
        </w:rPr>
        <w:t>而不委托代理人</w:t>
      </w:r>
      <w:r>
        <w:rPr>
          <w:rFonts w:hint="eastAsia" w:ascii="仿宋" w:hAnsi="仿宋" w:eastAsia="仿宋" w:cs="仿宋"/>
          <w:color w:val="000000" w:themeColor="text1"/>
          <w:szCs w:val="28"/>
          <w:highlight w:val="none"/>
          <w:lang w:val="en-US" w:eastAsia="zh-CN"/>
          <w14:textFill>
            <w14:solidFill>
              <w14:schemeClr w14:val="tx1"/>
            </w14:solidFill>
          </w14:textFill>
        </w:rPr>
        <w:t>投标的</w:t>
      </w:r>
      <w:r>
        <w:rPr>
          <w:rFonts w:hint="eastAsia" w:ascii="仿宋" w:hAnsi="仿宋" w:eastAsia="仿宋" w:cs="仿宋"/>
          <w:color w:val="000000" w:themeColor="text1"/>
          <w:szCs w:val="28"/>
          <w:highlight w:val="none"/>
          <w14:textFill>
            <w14:solidFill>
              <w14:schemeClr w14:val="tx1"/>
            </w14:solidFill>
          </w14:textFill>
        </w:rPr>
        <w:t>，由法定代表人签字；如法定代表人授权委托代理人</w:t>
      </w:r>
      <w:r>
        <w:rPr>
          <w:rFonts w:hint="eastAsia" w:ascii="仿宋" w:hAnsi="仿宋" w:eastAsia="仿宋" w:cs="仿宋"/>
          <w:color w:val="000000" w:themeColor="text1"/>
          <w:szCs w:val="28"/>
          <w:highlight w:val="none"/>
          <w:lang w:val="en-US" w:eastAsia="zh-CN"/>
          <w14:textFill>
            <w14:solidFill>
              <w14:schemeClr w14:val="tx1"/>
            </w14:solidFill>
          </w14:textFill>
        </w:rPr>
        <w:t>参加投标的</w:t>
      </w:r>
      <w:r>
        <w:rPr>
          <w:rFonts w:hint="eastAsia" w:ascii="仿宋" w:hAnsi="仿宋" w:eastAsia="仿宋" w:cs="仿宋"/>
          <w:color w:val="000000" w:themeColor="text1"/>
          <w:szCs w:val="28"/>
          <w:highlight w:val="none"/>
          <w14:textFill>
            <w14:solidFill>
              <w14:schemeClr w14:val="tx1"/>
            </w14:solidFill>
          </w14:textFill>
        </w:rPr>
        <w:t>，由委托代理人签字，也可由法定代表人签字。</w:t>
      </w:r>
    </w:p>
    <w:p w14:paraId="613A8550">
      <w:pPr>
        <w:kinsoku/>
        <w:wordWrap/>
        <w:overflowPunct/>
        <w:topLinePunct w:val="0"/>
        <w:autoSpaceDE/>
        <w:autoSpaceDN/>
        <w:bidi w:val="0"/>
        <w:adjustRightInd/>
        <w:spacing w:line="579" w:lineRule="exact"/>
        <w:ind w:firstLine="560" w:firstLineChars="200"/>
        <w:textAlignment w:val="auto"/>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lang w:val="en-US" w:eastAsia="zh-CN"/>
          <w14:textFill>
            <w14:solidFill>
              <w14:schemeClr w14:val="tx1"/>
            </w14:solidFill>
          </w14:textFill>
        </w:rPr>
        <w:t>9</w:t>
      </w:r>
      <w:r>
        <w:rPr>
          <w:rFonts w:hint="eastAsia" w:ascii="仿宋" w:hAnsi="仿宋" w:eastAsia="仿宋" w:cs="仿宋"/>
          <w:color w:val="000000" w:themeColor="text1"/>
          <w:szCs w:val="28"/>
          <w:highlight w:val="none"/>
          <w14:textFill>
            <w14:solidFill>
              <w14:schemeClr w14:val="tx1"/>
            </w14:solidFill>
          </w14:textFill>
        </w:rPr>
        <w:t>.7法定代表人身份证明、授权委托书（如有）应符合第五章“</w:t>
      </w:r>
      <w:r>
        <w:rPr>
          <w:rFonts w:hint="eastAsia" w:ascii="仿宋" w:hAnsi="仿宋" w:eastAsia="仿宋" w:cs="仿宋"/>
          <w:color w:val="000000" w:themeColor="text1"/>
          <w:szCs w:val="28"/>
          <w:highlight w:val="none"/>
          <w:lang w:eastAsia="zh-CN"/>
          <w14:textFill>
            <w14:solidFill>
              <w14:schemeClr w14:val="tx1"/>
            </w14:solidFill>
          </w14:textFill>
        </w:rPr>
        <w:t>比选申请文件</w:t>
      </w:r>
      <w:r>
        <w:rPr>
          <w:rFonts w:hint="eastAsia" w:ascii="仿宋" w:hAnsi="仿宋" w:eastAsia="仿宋" w:cs="仿宋"/>
          <w:color w:val="000000" w:themeColor="text1"/>
          <w:szCs w:val="28"/>
          <w:highlight w:val="none"/>
          <w14:textFill>
            <w14:solidFill>
              <w14:schemeClr w14:val="tx1"/>
            </w14:solidFill>
          </w14:textFill>
        </w:rPr>
        <w:t>格式”的要求。</w:t>
      </w:r>
      <w:r>
        <w:rPr>
          <w:rFonts w:hint="eastAsia" w:ascii="仿宋" w:hAnsi="仿宋" w:eastAsia="仿宋" w:cs="仿宋"/>
          <w:color w:val="000000" w:themeColor="text1"/>
          <w:szCs w:val="28"/>
          <w:highlight w:val="none"/>
          <w:lang w:eastAsia="zh-CN"/>
          <w14:textFill>
            <w14:solidFill>
              <w14:schemeClr w14:val="tx1"/>
            </w14:solidFill>
          </w14:textFill>
        </w:rPr>
        <w:t>比选申请文件</w:t>
      </w:r>
      <w:r>
        <w:rPr>
          <w:rFonts w:hint="eastAsia" w:ascii="仿宋" w:hAnsi="仿宋" w:eastAsia="仿宋" w:cs="仿宋"/>
          <w:color w:val="000000" w:themeColor="text1"/>
          <w:szCs w:val="28"/>
          <w:highlight w:val="none"/>
          <w14:textFill>
            <w14:solidFill>
              <w14:schemeClr w14:val="tx1"/>
            </w14:solidFill>
          </w14:textFill>
        </w:rPr>
        <w:t>不需要逐页小签。</w:t>
      </w:r>
    </w:p>
    <w:p w14:paraId="2561EA94">
      <w:pPr>
        <w:kinsoku/>
        <w:wordWrap/>
        <w:overflowPunct/>
        <w:topLinePunct w:val="0"/>
        <w:autoSpaceDE/>
        <w:autoSpaceDN/>
        <w:bidi w:val="0"/>
        <w:adjustRightInd/>
        <w:spacing w:line="579" w:lineRule="exact"/>
        <w:ind w:firstLine="560" w:firstLineChars="200"/>
        <w:textAlignment w:val="auto"/>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lang w:val="en-US" w:eastAsia="zh-CN"/>
          <w14:textFill>
            <w14:solidFill>
              <w14:schemeClr w14:val="tx1"/>
            </w14:solidFill>
          </w14:textFill>
        </w:rPr>
        <w:t>9</w:t>
      </w:r>
      <w:r>
        <w:rPr>
          <w:rFonts w:hint="eastAsia" w:ascii="仿宋" w:hAnsi="仿宋" w:eastAsia="仿宋" w:cs="仿宋"/>
          <w:color w:val="000000" w:themeColor="text1"/>
          <w:szCs w:val="28"/>
          <w:highlight w:val="none"/>
          <w14:textFill>
            <w14:solidFill>
              <w14:schemeClr w14:val="tx1"/>
            </w14:solidFill>
          </w14:textFill>
        </w:rPr>
        <w:t>.8</w:t>
      </w:r>
      <w:r>
        <w:rPr>
          <w:rFonts w:hint="eastAsia" w:ascii="仿宋" w:hAnsi="仿宋" w:eastAsia="仿宋" w:cs="仿宋"/>
          <w:color w:val="000000" w:themeColor="text1"/>
          <w:szCs w:val="28"/>
          <w:highlight w:val="none"/>
          <w:lang w:eastAsia="zh-CN"/>
          <w14:textFill>
            <w14:solidFill>
              <w14:schemeClr w14:val="tx1"/>
            </w14:solidFill>
          </w14:textFill>
        </w:rPr>
        <w:t>比选申请文件</w:t>
      </w:r>
      <w:r>
        <w:rPr>
          <w:rFonts w:hint="eastAsia" w:ascii="仿宋" w:hAnsi="仿宋" w:eastAsia="仿宋" w:cs="仿宋"/>
          <w:color w:val="000000" w:themeColor="text1"/>
          <w:szCs w:val="28"/>
          <w:highlight w:val="none"/>
          <w14:textFill>
            <w14:solidFill>
              <w14:schemeClr w14:val="tx1"/>
            </w14:solidFill>
          </w14:textFill>
        </w:rPr>
        <w:t>的正本与副本（副本可以是正本的复印件或影印件）应采用粘贴或装订方式分别装订成册，同时</w:t>
      </w:r>
      <w:r>
        <w:rPr>
          <w:rFonts w:hint="eastAsia" w:ascii="仿宋" w:hAnsi="仿宋" w:eastAsia="仿宋" w:cs="仿宋"/>
          <w:color w:val="000000" w:themeColor="text1"/>
          <w:szCs w:val="28"/>
          <w:highlight w:val="none"/>
          <w:lang w:eastAsia="zh-CN"/>
          <w14:textFill>
            <w14:solidFill>
              <w14:schemeClr w14:val="tx1"/>
            </w14:solidFill>
          </w14:textFill>
        </w:rPr>
        <w:t>比选申请文件</w:t>
      </w:r>
      <w:r>
        <w:rPr>
          <w:rFonts w:hint="eastAsia" w:ascii="仿宋" w:hAnsi="仿宋" w:eastAsia="仿宋" w:cs="仿宋"/>
          <w:color w:val="000000" w:themeColor="text1"/>
          <w:szCs w:val="28"/>
          <w:highlight w:val="none"/>
          <w14:textFill>
            <w14:solidFill>
              <w14:schemeClr w14:val="tx1"/>
            </w14:solidFill>
          </w14:textFill>
        </w:rPr>
        <w:t>应从目录页逐页连续编码。比选文件要求附原件的资料，应一律附于</w:t>
      </w:r>
      <w:r>
        <w:rPr>
          <w:rFonts w:hint="eastAsia" w:ascii="仿宋" w:hAnsi="仿宋" w:eastAsia="仿宋" w:cs="仿宋"/>
          <w:color w:val="000000" w:themeColor="text1"/>
          <w:szCs w:val="28"/>
          <w:highlight w:val="none"/>
          <w:lang w:eastAsia="zh-CN"/>
          <w14:textFill>
            <w14:solidFill>
              <w14:schemeClr w14:val="tx1"/>
            </w14:solidFill>
          </w14:textFill>
        </w:rPr>
        <w:t>比选申请文件</w:t>
      </w:r>
      <w:r>
        <w:rPr>
          <w:rFonts w:hint="eastAsia" w:ascii="仿宋" w:hAnsi="仿宋" w:eastAsia="仿宋" w:cs="仿宋"/>
          <w:color w:val="000000" w:themeColor="text1"/>
          <w:szCs w:val="28"/>
          <w:highlight w:val="none"/>
          <w14:textFill>
            <w14:solidFill>
              <w14:schemeClr w14:val="tx1"/>
            </w14:solidFill>
          </w14:textFill>
        </w:rPr>
        <w:t>“正本”内。修改的</w:t>
      </w:r>
      <w:r>
        <w:rPr>
          <w:rFonts w:hint="eastAsia" w:ascii="仿宋" w:hAnsi="仿宋" w:eastAsia="仿宋" w:cs="仿宋"/>
          <w:color w:val="000000" w:themeColor="text1"/>
          <w:szCs w:val="28"/>
          <w:highlight w:val="none"/>
          <w:lang w:eastAsia="zh-CN"/>
          <w14:textFill>
            <w14:solidFill>
              <w14:schemeClr w14:val="tx1"/>
            </w14:solidFill>
          </w14:textFill>
        </w:rPr>
        <w:t>比选申请文件</w:t>
      </w:r>
      <w:r>
        <w:rPr>
          <w:rFonts w:hint="eastAsia" w:ascii="仿宋" w:hAnsi="仿宋" w:eastAsia="仿宋" w:cs="仿宋"/>
          <w:color w:val="000000" w:themeColor="text1"/>
          <w:szCs w:val="28"/>
          <w:highlight w:val="none"/>
          <w14:textFill>
            <w14:solidFill>
              <w14:schemeClr w14:val="tx1"/>
            </w14:solidFill>
          </w14:textFill>
        </w:rPr>
        <w:t>的装订也应按本要求办理。</w:t>
      </w:r>
      <w:r>
        <w:rPr>
          <w:rFonts w:hint="eastAsia" w:ascii="仿宋" w:hAnsi="仿宋" w:eastAsia="仿宋" w:cs="仿宋"/>
          <w:b/>
          <w:bCs/>
          <w:color w:val="000000" w:themeColor="text1"/>
          <w:szCs w:val="28"/>
          <w:highlight w:val="none"/>
          <w:lang w:eastAsia="zh-CN"/>
          <w14:textFill>
            <w14:solidFill>
              <w14:schemeClr w14:val="tx1"/>
            </w14:solidFill>
          </w14:textFill>
        </w:rPr>
        <w:t>比选申请文件</w:t>
      </w:r>
      <w:r>
        <w:rPr>
          <w:rFonts w:hint="eastAsia" w:ascii="仿宋" w:hAnsi="仿宋" w:eastAsia="仿宋" w:cs="仿宋"/>
          <w:b/>
          <w:bCs/>
          <w:color w:val="000000" w:themeColor="text1"/>
          <w:szCs w:val="28"/>
          <w:highlight w:val="none"/>
          <w14:textFill>
            <w14:solidFill>
              <w14:schemeClr w14:val="tx1"/>
            </w14:solidFill>
          </w14:textFill>
        </w:rPr>
        <w:t>正本一份，副本一份</w:t>
      </w:r>
      <w:r>
        <w:rPr>
          <w:rFonts w:hint="eastAsia" w:ascii="仿宋" w:hAnsi="仿宋" w:eastAsia="仿宋" w:cs="仿宋"/>
          <w:color w:val="000000" w:themeColor="text1"/>
          <w:szCs w:val="28"/>
          <w:highlight w:val="none"/>
          <w14:textFill>
            <w14:solidFill>
              <w14:schemeClr w14:val="tx1"/>
            </w14:solidFill>
          </w14:textFill>
        </w:rPr>
        <w:t>，应在封面注明“正本”或“副本”字样，当正副本不一致时以正本为准；</w:t>
      </w:r>
    </w:p>
    <w:p w14:paraId="4AF3075F">
      <w:pPr>
        <w:kinsoku/>
        <w:wordWrap/>
        <w:overflowPunct/>
        <w:topLinePunct w:val="0"/>
        <w:autoSpaceDE/>
        <w:autoSpaceDN/>
        <w:bidi w:val="0"/>
        <w:adjustRightInd/>
        <w:spacing w:line="579" w:lineRule="exact"/>
        <w:ind w:firstLine="560" w:firstLineChars="200"/>
        <w:textAlignment w:val="auto"/>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所有</w:t>
      </w:r>
      <w:r>
        <w:rPr>
          <w:rFonts w:hint="eastAsia" w:ascii="仿宋" w:hAnsi="仿宋" w:eastAsia="仿宋" w:cs="仿宋"/>
          <w:color w:val="000000" w:themeColor="text1"/>
          <w:szCs w:val="28"/>
          <w:highlight w:val="none"/>
          <w:lang w:eastAsia="zh-CN"/>
          <w14:textFill>
            <w14:solidFill>
              <w14:schemeClr w14:val="tx1"/>
            </w14:solidFill>
          </w14:textFill>
        </w:rPr>
        <w:t>比选申请文件</w:t>
      </w:r>
      <w:r>
        <w:rPr>
          <w:rFonts w:hint="eastAsia" w:ascii="仿宋" w:hAnsi="仿宋" w:eastAsia="仿宋" w:cs="仿宋"/>
          <w:color w:val="000000" w:themeColor="text1"/>
          <w:szCs w:val="28"/>
          <w:highlight w:val="none"/>
          <w14:textFill>
            <w14:solidFill>
              <w14:schemeClr w14:val="tx1"/>
            </w14:solidFill>
          </w14:textFill>
        </w:rPr>
        <w:t>应密封完好，封口处应加盖单位公章或法定代表人印章。外包装上还应写明：</w:t>
      </w:r>
    </w:p>
    <w:p w14:paraId="499C34AA">
      <w:pPr>
        <w:kinsoku/>
        <w:wordWrap/>
        <w:overflowPunct/>
        <w:topLinePunct w:val="0"/>
        <w:autoSpaceDE/>
        <w:autoSpaceDN/>
        <w:bidi w:val="0"/>
        <w:adjustRightInd/>
        <w:spacing w:line="579" w:lineRule="exact"/>
        <w:ind w:firstLine="560" w:firstLineChars="200"/>
        <w:textAlignment w:val="auto"/>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（1）项目名称；</w:t>
      </w:r>
    </w:p>
    <w:p w14:paraId="48C04920">
      <w:pPr>
        <w:kinsoku/>
        <w:wordWrap/>
        <w:overflowPunct/>
        <w:topLinePunct w:val="0"/>
        <w:autoSpaceDE/>
        <w:autoSpaceDN/>
        <w:bidi w:val="0"/>
        <w:adjustRightInd/>
        <w:spacing w:line="579" w:lineRule="exact"/>
        <w:ind w:firstLine="560" w:firstLineChars="200"/>
        <w:textAlignment w:val="auto"/>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（2）</w:t>
      </w:r>
      <w:r>
        <w:rPr>
          <w:rFonts w:hint="eastAsia" w:ascii="仿宋" w:hAnsi="仿宋" w:eastAsia="仿宋" w:cs="仿宋"/>
          <w:color w:val="000000" w:themeColor="text1"/>
          <w:szCs w:val="28"/>
          <w:highlight w:val="none"/>
          <w:lang w:eastAsia="zh-CN"/>
          <w14:textFill>
            <w14:solidFill>
              <w14:schemeClr w14:val="tx1"/>
            </w14:solidFill>
          </w14:textFill>
        </w:rPr>
        <w:t>比选申请人</w:t>
      </w:r>
      <w:r>
        <w:rPr>
          <w:rFonts w:hint="eastAsia" w:ascii="仿宋" w:hAnsi="仿宋" w:eastAsia="仿宋" w:cs="仿宋"/>
          <w:color w:val="000000" w:themeColor="text1"/>
          <w:szCs w:val="28"/>
          <w:highlight w:val="none"/>
          <w14:textFill>
            <w14:solidFill>
              <w14:schemeClr w14:val="tx1"/>
            </w14:solidFill>
          </w14:textFill>
        </w:rPr>
        <w:t>名称、地址；</w:t>
      </w:r>
    </w:p>
    <w:p w14:paraId="5DD13C32">
      <w:pPr>
        <w:kinsoku/>
        <w:wordWrap/>
        <w:overflowPunct/>
        <w:topLinePunct w:val="0"/>
        <w:autoSpaceDE/>
        <w:autoSpaceDN/>
        <w:bidi w:val="0"/>
        <w:adjustRightInd/>
        <w:spacing w:line="579" w:lineRule="exact"/>
        <w:ind w:firstLine="560" w:firstLineChars="200"/>
        <w:textAlignment w:val="auto"/>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（3）“202</w:t>
      </w:r>
      <w:r>
        <w:rPr>
          <w:rFonts w:hint="eastAsia" w:ascii="仿宋" w:hAnsi="仿宋" w:eastAsia="仿宋" w:cs="仿宋"/>
          <w:color w:val="000000" w:themeColor="text1"/>
          <w:szCs w:val="28"/>
          <w:highlight w:val="none"/>
          <w:lang w:val="en-US" w:eastAsia="zh-CN"/>
          <w14:textFill>
            <w14:solidFill>
              <w14:schemeClr w14:val="tx1"/>
            </w14:solidFill>
          </w14:textFill>
        </w:rPr>
        <w:t>6</w:t>
      </w:r>
      <w:r>
        <w:rPr>
          <w:rFonts w:hint="eastAsia" w:ascii="仿宋" w:hAnsi="仿宋" w:eastAsia="仿宋" w:cs="仿宋"/>
          <w:color w:val="000000" w:themeColor="text1"/>
          <w:szCs w:val="28"/>
          <w:highlight w:val="none"/>
          <w14:textFill>
            <w14:solidFill>
              <w14:schemeClr w14:val="tx1"/>
            </w14:solidFill>
          </w14:textFill>
        </w:rPr>
        <w:t>年</w:t>
      </w:r>
      <w:r>
        <w:rPr>
          <w:rFonts w:hint="eastAsia" w:ascii="仿宋" w:hAnsi="仿宋" w:eastAsia="仿宋" w:cs="仿宋"/>
          <w:color w:val="000000" w:themeColor="text1"/>
          <w:szCs w:val="28"/>
          <w:highlight w:val="none"/>
          <w:lang w:val="en-US" w:eastAsia="zh-CN"/>
          <w14:textFill>
            <w14:solidFill>
              <w14:schemeClr w14:val="tx1"/>
            </w14:solidFill>
          </w14:textFill>
        </w:rPr>
        <w:t>5</w:t>
      </w:r>
      <w:r>
        <w:rPr>
          <w:rFonts w:hint="eastAsia" w:ascii="仿宋" w:hAnsi="仿宋" w:eastAsia="仿宋" w:cs="仿宋"/>
          <w:color w:val="000000" w:themeColor="text1"/>
          <w:szCs w:val="28"/>
          <w:highlight w:val="none"/>
          <w14:textFill>
            <w14:solidFill>
              <w14:schemeClr w14:val="tx1"/>
            </w14:solidFill>
          </w14:textFill>
        </w:rPr>
        <w:t>月</w:t>
      </w:r>
      <w:r>
        <w:rPr>
          <w:rFonts w:hint="eastAsia" w:ascii="仿宋" w:hAnsi="仿宋" w:eastAsia="仿宋" w:cs="仿宋"/>
          <w:color w:val="000000" w:themeColor="text1"/>
          <w:szCs w:val="28"/>
          <w:highlight w:val="none"/>
          <w:lang w:val="en-US" w:eastAsia="zh-CN"/>
          <w14:textFill>
            <w14:solidFill>
              <w14:schemeClr w14:val="tx1"/>
            </w14:solidFill>
          </w14:textFill>
        </w:rPr>
        <w:t>6</w:t>
      </w:r>
      <w:r>
        <w:rPr>
          <w:rFonts w:hint="eastAsia" w:ascii="仿宋" w:hAnsi="仿宋" w:eastAsia="仿宋" w:cs="仿宋"/>
          <w:color w:val="000000" w:themeColor="text1"/>
          <w:szCs w:val="28"/>
          <w:highlight w:val="none"/>
          <w14:textFill>
            <w14:solidFill>
              <w14:schemeClr w14:val="tx1"/>
            </w14:solidFill>
          </w14:textFill>
        </w:rPr>
        <w:t>日</w:t>
      </w:r>
      <w:r>
        <w:rPr>
          <w:rFonts w:hint="eastAsia" w:ascii="仿宋" w:hAnsi="仿宋" w:eastAsia="仿宋" w:cs="仿宋"/>
          <w:color w:val="000000" w:themeColor="text1"/>
          <w:szCs w:val="28"/>
          <w:highlight w:val="none"/>
          <w:lang w:val="en-US" w:eastAsia="zh-CN"/>
          <w14:textFill>
            <w14:solidFill>
              <w14:schemeClr w14:val="tx1"/>
            </w14:solidFill>
          </w14:textFill>
        </w:rPr>
        <w:t>10</w:t>
      </w:r>
      <w:r>
        <w:rPr>
          <w:rFonts w:hint="eastAsia" w:ascii="仿宋" w:hAnsi="仿宋" w:eastAsia="仿宋" w:cs="仿宋"/>
          <w:color w:val="000000" w:themeColor="text1"/>
          <w:szCs w:val="28"/>
          <w:highlight w:val="none"/>
          <w14:textFill>
            <w14:solidFill>
              <w14:schemeClr w14:val="tx1"/>
            </w14:solidFill>
          </w14:textFill>
        </w:rPr>
        <w:t>时</w:t>
      </w:r>
      <w:r>
        <w:rPr>
          <w:rFonts w:hint="eastAsia" w:ascii="仿宋" w:hAnsi="仿宋" w:eastAsia="仿宋" w:cs="仿宋"/>
          <w:color w:val="000000" w:themeColor="text1"/>
          <w:szCs w:val="28"/>
          <w:highlight w:val="none"/>
          <w:lang w:val="en-US" w:eastAsia="zh-CN"/>
          <w14:textFill>
            <w14:solidFill>
              <w14:schemeClr w14:val="tx1"/>
            </w14:solidFill>
          </w14:textFill>
        </w:rPr>
        <w:t>00</w:t>
      </w:r>
      <w:r>
        <w:rPr>
          <w:rFonts w:hint="eastAsia" w:ascii="仿宋" w:hAnsi="仿宋" w:eastAsia="仿宋" w:cs="仿宋"/>
          <w:color w:val="000000" w:themeColor="text1"/>
          <w:szCs w:val="28"/>
          <w:highlight w:val="none"/>
          <w14:textFill>
            <w14:solidFill>
              <w14:schemeClr w14:val="tx1"/>
            </w14:solidFill>
          </w14:textFill>
        </w:rPr>
        <w:t>分前不得拆封”字样。</w:t>
      </w:r>
    </w:p>
    <w:p w14:paraId="3982DF2C">
      <w:pPr>
        <w:kinsoku/>
        <w:wordWrap/>
        <w:overflowPunct/>
        <w:topLinePunct w:val="0"/>
        <w:autoSpaceDE/>
        <w:autoSpaceDN/>
        <w:bidi w:val="0"/>
        <w:adjustRightInd/>
        <w:spacing w:line="579" w:lineRule="exact"/>
        <w:ind w:firstLine="560" w:firstLineChars="200"/>
        <w:textAlignment w:val="auto"/>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逾期送达的、未送达指定地点的或不按照比选文件要求密封的</w:t>
      </w:r>
      <w:r>
        <w:rPr>
          <w:rFonts w:hint="eastAsia" w:ascii="仿宋" w:hAnsi="仿宋" w:eastAsia="仿宋" w:cs="仿宋"/>
          <w:color w:val="000000" w:themeColor="text1"/>
          <w:szCs w:val="28"/>
          <w:highlight w:val="none"/>
          <w:lang w:eastAsia="zh-CN"/>
          <w14:textFill>
            <w14:solidFill>
              <w14:schemeClr w14:val="tx1"/>
            </w14:solidFill>
          </w14:textFill>
        </w:rPr>
        <w:t>比选申请文件</w:t>
      </w:r>
      <w:r>
        <w:rPr>
          <w:rFonts w:hint="eastAsia" w:ascii="仿宋" w:hAnsi="仿宋" w:eastAsia="仿宋" w:cs="仿宋"/>
          <w:color w:val="000000" w:themeColor="text1"/>
          <w:szCs w:val="28"/>
          <w:highlight w:val="none"/>
          <w14:textFill>
            <w14:solidFill>
              <w14:schemeClr w14:val="tx1"/>
            </w14:solidFill>
          </w14:textFill>
        </w:rPr>
        <w:t>，</w:t>
      </w:r>
      <w:r>
        <w:rPr>
          <w:rFonts w:hint="eastAsia" w:ascii="仿宋" w:hAnsi="仿宋" w:eastAsia="仿宋" w:cs="仿宋"/>
          <w:color w:val="000000" w:themeColor="text1"/>
          <w:szCs w:val="28"/>
          <w:highlight w:val="none"/>
          <w:lang w:eastAsia="zh-CN"/>
          <w14:textFill>
            <w14:solidFill>
              <w14:schemeClr w14:val="tx1"/>
            </w14:solidFill>
          </w14:textFill>
        </w:rPr>
        <w:t>比选人</w:t>
      </w:r>
      <w:r>
        <w:rPr>
          <w:rFonts w:hint="eastAsia" w:ascii="仿宋" w:hAnsi="仿宋" w:eastAsia="仿宋" w:cs="仿宋"/>
          <w:color w:val="000000" w:themeColor="text1"/>
          <w:szCs w:val="28"/>
          <w:highlight w:val="none"/>
          <w14:textFill>
            <w14:solidFill>
              <w14:schemeClr w14:val="tx1"/>
            </w14:solidFill>
          </w14:textFill>
        </w:rPr>
        <w:t>将予以拒收。</w:t>
      </w:r>
    </w:p>
    <w:p w14:paraId="44852A3C">
      <w:pPr>
        <w:kinsoku/>
        <w:wordWrap/>
        <w:overflowPunct/>
        <w:topLinePunct w:val="0"/>
        <w:autoSpaceDE/>
        <w:autoSpaceDN/>
        <w:bidi w:val="0"/>
        <w:adjustRightInd/>
        <w:spacing w:line="579" w:lineRule="exact"/>
        <w:jc w:val="left"/>
        <w:textAlignment w:val="auto"/>
        <w:rPr>
          <w:rFonts w:ascii="仿宋" w:hAnsi="仿宋" w:eastAsia="仿宋" w:cs="仿宋"/>
          <w:b/>
          <w:bCs/>
          <w:color w:val="000000" w:themeColor="text1"/>
          <w:kern w:val="44"/>
          <w:szCs w:val="28"/>
          <w:highlight w:val="none"/>
          <w14:textFill>
            <w14:solidFill>
              <w14:schemeClr w14:val="tx1"/>
            </w14:solidFill>
          </w14:textFill>
        </w:rPr>
      </w:pPr>
      <w:r>
        <w:rPr>
          <w:rFonts w:hint="eastAsia" w:ascii="仿宋" w:hAnsi="仿宋" w:eastAsia="仿宋" w:cs="仿宋"/>
          <w:b/>
          <w:bCs/>
          <w:color w:val="000000" w:themeColor="text1"/>
          <w:kern w:val="44"/>
          <w:szCs w:val="28"/>
          <w:highlight w:val="none"/>
          <w14:textFill>
            <w14:solidFill>
              <w14:schemeClr w14:val="tx1"/>
            </w14:solidFill>
          </w14:textFill>
        </w:rPr>
        <w:t>十、比选有效期：</w:t>
      </w:r>
      <w:r>
        <w:rPr>
          <w:rFonts w:hint="eastAsia" w:ascii="仿宋" w:hAnsi="仿宋" w:eastAsia="仿宋" w:cs="仿宋"/>
          <w:color w:val="000000" w:themeColor="text1"/>
          <w:szCs w:val="28"/>
          <w:highlight w:val="none"/>
          <w14:textFill>
            <w14:solidFill>
              <w14:schemeClr w14:val="tx1"/>
            </w14:solidFill>
          </w14:textFill>
        </w:rPr>
        <w:t>自</w:t>
      </w:r>
      <w:r>
        <w:rPr>
          <w:rFonts w:hint="eastAsia" w:ascii="仿宋" w:hAnsi="仿宋" w:eastAsia="仿宋" w:cs="仿宋"/>
          <w:color w:val="000000" w:themeColor="text1"/>
          <w:szCs w:val="28"/>
          <w:highlight w:val="none"/>
          <w:lang w:eastAsia="zh-CN"/>
          <w14:textFill>
            <w14:solidFill>
              <w14:schemeClr w14:val="tx1"/>
            </w14:solidFill>
          </w14:textFill>
        </w:rPr>
        <w:t>比选申请人</w:t>
      </w:r>
      <w:r>
        <w:rPr>
          <w:rFonts w:hint="eastAsia" w:ascii="仿宋" w:hAnsi="仿宋" w:eastAsia="仿宋" w:cs="仿宋"/>
          <w:color w:val="000000" w:themeColor="text1"/>
          <w:szCs w:val="28"/>
          <w:highlight w:val="none"/>
          <w14:textFill>
            <w14:solidFill>
              <w14:schemeClr w14:val="tx1"/>
            </w14:solidFill>
          </w14:textFill>
        </w:rPr>
        <w:t>提交</w:t>
      </w:r>
      <w:r>
        <w:rPr>
          <w:rFonts w:hint="eastAsia" w:ascii="仿宋" w:hAnsi="仿宋" w:eastAsia="仿宋" w:cs="仿宋"/>
          <w:color w:val="000000" w:themeColor="text1"/>
          <w:szCs w:val="28"/>
          <w:highlight w:val="none"/>
          <w:lang w:eastAsia="zh-CN"/>
          <w14:textFill>
            <w14:solidFill>
              <w14:schemeClr w14:val="tx1"/>
            </w14:solidFill>
          </w14:textFill>
        </w:rPr>
        <w:t>比选申请文件</w:t>
      </w:r>
      <w:r>
        <w:rPr>
          <w:rFonts w:hint="eastAsia" w:ascii="仿宋" w:hAnsi="仿宋" w:eastAsia="仿宋" w:cs="仿宋"/>
          <w:color w:val="000000" w:themeColor="text1"/>
          <w:szCs w:val="28"/>
          <w:highlight w:val="none"/>
          <w14:textFill>
            <w14:solidFill>
              <w14:schemeClr w14:val="tx1"/>
            </w14:solidFill>
          </w14:textFill>
        </w:rPr>
        <w:t>截止之日起计算30天。</w:t>
      </w:r>
    </w:p>
    <w:p w14:paraId="526D5D8E">
      <w:pPr>
        <w:kinsoku/>
        <w:wordWrap/>
        <w:overflowPunct/>
        <w:topLinePunct w:val="0"/>
        <w:autoSpaceDE/>
        <w:autoSpaceDN/>
        <w:bidi w:val="0"/>
        <w:adjustRightInd/>
        <w:spacing w:line="579" w:lineRule="exact"/>
        <w:jc w:val="left"/>
        <w:textAlignment w:val="auto"/>
        <w:rPr>
          <w:rFonts w:ascii="仿宋" w:hAnsi="仿宋" w:eastAsia="仿宋" w:cs="仿宋"/>
          <w:b/>
          <w:bCs/>
          <w:color w:val="000000" w:themeColor="text1"/>
          <w:kern w:val="44"/>
          <w:szCs w:val="28"/>
          <w:highlight w:val="none"/>
          <w14:textFill>
            <w14:solidFill>
              <w14:schemeClr w14:val="tx1"/>
            </w14:solidFill>
          </w14:textFill>
        </w:rPr>
      </w:pPr>
      <w:r>
        <w:rPr>
          <w:rFonts w:hint="eastAsia" w:ascii="仿宋" w:hAnsi="仿宋" w:eastAsia="仿宋" w:cs="仿宋"/>
          <w:b/>
          <w:bCs/>
          <w:color w:val="000000" w:themeColor="text1"/>
          <w:kern w:val="44"/>
          <w:szCs w:val="28"/>
          <w:highlight w:val="none"/>
          <w14:textFill>
            <w14:solidFill>
              <w14:schemeClr w14:val="tx1"/>
            </w14:solidFill>
          </w14:textFill>
        </w:rPr>
        <w:t>十</w:t>
      </w:r>
      <w:r>
        <w:rPr>
          <w:rFonts w:hint="eastAsia" w:ascii="仿宋" w:hAnsi="仿宋" w:eastAsia="仿宋" w:cs="仿宋"/>
          <w:b/>
          <w:bCs/>
          <w:color w:val="000000" w:themeColor="text1"/>
          <w:kern w:val="44"/>
          <w:szCs w:val="28"/>
          <w:highlight w:val="none"/>
          <w:lang w:val="en-US" w:eastAsia="zh-CN"/>
          <w14:textFill>
            <w14:solidFill>
              <w14:schemeClr w14:val="tx1"/>
            </w14:solidFill>
          </w14:textFill>
        </w:rPr>
        <w:t>一</w:t>
      </w:r>
      <w:r>
        <w:rPr>
          <w:rFonts w:hint="eastAsia" w:ascii="仿宋" w:hAnsi="仿宋" w:eastAsia="仿宋" w:cs="仿宋"/>
          <w:b/>
          <w:bCs/>
          <w:color w:val="000000" w:themeColor="text1"/>
          <w:kern w:val="44"/>
          <w:szCs w:val="28"/>
          <w:highlight w:val="none"/>
          <w14:textFill>
            <w14:solidFill>
              <w14:schemeClr w14:val="tx1"/>
            </w14:solidFill>
          </w14:textFill>
        </w:rPr>
        <w:t>、比选流程</w:t>
      </w:r>
    </w:p>
    <w:p w14:paraId="3E5CAE6D">
      <w:pPr>
        <w:kinsoku/>
        <w:wordWrap/>
        <w:overflowPunct/>
        <w:topLinePunct w:val="0"/>
        <w:autoSpaceDE/>
        <w:autoSpaceDN/>
        <w:bidi w:val="0"/>
        <w:adjustRightInd/>
        <w:spacing w:line="579" w:lineRule="exact"/>
        <w:ind w:firstLine="560" w:firstLineChars="200"/>
        <w:textAlignment w:val="auto"/>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1</w:t>
      </w:r>
      <w:r>
        <w:rPr>
          <w:rFonts w:hint="eastAsia" w:ascii="仿宋" w:hAnsi="仿宋" w:eastAsia="仿宋" w:cs="仿宋"/>
          <w:color w:val="000000" w:themeColor="text1"/>
          <w:szCs w:val="28"/>
          <w:highlight w:val="none"/>
          <w:lang w:val="en-US" w:eastAsia="zh-CN"/>
          <w14:textFill>
            <w14:solidFill>
              <w14:schemeClr w14:val="tx1"/>
            </w14:solidFill>
          </w14:textFill>
        </w:rPr>
        <w:t>1</w:t>
      </w:r>
      <w:r>
        <w:rPr>
          <w:rFonts w:hint="eastAsia" w:ascii="仿宋" w:hAnsi="仿宋" w:eastAsia="仿宋" w:cs="仿宋"/>
          <w:color w:val="000000" w:themeColor="text1"/>
          <w:szCs w:val="28"/>
          <w:highlight w:val="none"/>
          <w14:textFill>
            <w14:solidFill>
              <w14:schemeClr w14:val="tx1"/>
            </w14:solidFill>
          </w14:textFill>
        </w:rPr>
        <w:t>.1</w:t>
      </w:r>
      <w:r>
        <w:rPr>
          <w:rFonts w:hint="eastAsia" w:ascii="仿宋" w:hAnsi="仿宋" w:eastAsia="仿宋" w:cs="仿宋"/>
          <w:color w:val="000000" w:themeColor="text1"/>
          <w:szCs w:val="28"/>
          <w:highlight w:val="none"/>
          <w:lang w:eastAsia="zh-CN"/>
          <w14:textFill>
            <w14:solidFill>
              <w14:schemeClr w14:val="tx1"/>
            </w14:solidFill>
          </w14:textFill>
        </w:rPr>
        <w:t>比选人</w:t>
      </w:r>
      <w:r>
        <w:rPr>
          <w:rFonts w:hint="eastAsia" w:ascii="仿宋" w:hAnsi="仿宋" w:eastAsia="仿宋" w:cs="仿宋"/>
          <w:color w:val="000000" w:themeColor="text1"/>
          <w:szCs w:val="28"/>
          <w:highlight w:val="none"/>
          <w14:textFill>
            <w14:solidFill>
              <w14:schemeClr w14:val="tx1"/>
            </w14:solidFill>
          </w14:textFill>
        </w:rPr>
        <w:t>按比选文件规定的</w:t>
      </w:r>
      <w:r>
        <w:rPr>
          <w:rFonts w:hint="eastAsia" w:ascii="仿宋" w:hAnsi="仿宋" w:eastAsia="仿宋" w:cs="仿宋"/>
          <w:color w:val="000000" w:themeColor="text1"/>
          <w:szCs w:val="28"/>
          <w:highlight w:val="none"/>
          <w:lang w:val="en-US" w:eastAsia="zh-CN"/>
          <w14:textFill>
            <w14:solidFill>
              <w14:schemeClr w14:val="tx1"/>
            </w14:solidFill>
          </w14:textFill>
        </w:rPr>
        <w:t>投标</w:t>
      </w:r>
      <w:r>
        <w:rPr>
          <w:rFonts w:hint="eastAsia" w:ascii="仿宋" w:hAnsi="仿宋" w:eastAsia="仿宋" w:cs="仿宋"/>
          <w:color w:val="000000" w:themeColor="text1"/>
          <w:szCs w:val="28"/>
          <w:highlight w:val="none"/>
          <w14:textFill>
            <w14:solidFill>
              <w14:schemeClr w14:val="tx1"/>
            </w14:solidFill>
          </w14:textFill>
        </w:rPr>
        <w:t>截止时间（比选时间）和地点对</w:t>
      </w:r>
      <w:r>
        <w:rPr>
          <w:rFonts w:hint="eastAsia" w:ascii="仿宋" w:hAnsi="仿宋" w:eastAsia="仿宋" w:cs="仿宋"/>
          <w:color w:val="000000" w:themeColor="text1"/>
          <w:szCs w:val="28"/>
          <w:highlight w:val="none"/>
          <w:lang w:eastAsia="zh-CN"/>
          <w14:textFill>
            <w14:solidFill>
              <w14:schemeClr w14:val="tx1"/>
            </w14:solidFill>
          </w14:textFill>
        </w:rPr>
        <w:t>比选申请文件</w:t>
      </w:r>
      <w:r>
        <w:rPr>
          <w:rFonts w:hint="eastAsia" w:ascii="仿宋" w:hAnsi="仿宋" w:eastAsia="仿宋" w:cs="仿宋"/>
          <w:color w:val="000000" w:themeColor="text1"/>
          <w:szCs w:val="28"/>
          <w:highlight w:val="none"/>
          <w14:textFill>
            <w14:solidFill>
              <w14:schemeClr w14:val="tx1"/>
            </w14:solidFill>
          </w14:textFill>
        </w:rPr>
        <w:t>公开比选，并邀请所有</w:t>
      </w:r>
      <w:r>
        <w:rPr>
          <w:rFonts w:hint="eastAsia" w:ascii="仿宋" w:hAnsi="仿宋" w:eastAsia="仿宋" w:cs="仿宋"/>
          <w:color w:val="000000" w:themeColor="text1"/>
          <w:szCs w:val="28"/>
          <w:highlight w:val="none"/>
          <w:lang w:eastAsia="zh-CN"/>
          <w14:textFill>
            <w14:solidFill>
              <w14:schemeClr w14:val="tx1"/>
            </w14:solidFill>
          </w14:textFill>
        </w:rPr>
        <w:t>比选申请人</w:t>
      </w:r>
      <w:r>
        <w:rPr>
          <w:rFonts w:hint="eastAsia" w:ascii="仿宋" w:hAnsi="仿宋" w:eastAsia="仿宋" w:cs="仿宋"/>
          <w:color w:val="000000" w:themeColor="text1"/>
          <w:szCs w:val="28"/>
          <w:highlight w:val="none"/>
          <w14:textFill>
            <w14:solidFill>
              <w14:schemeClr w14:val="tx1"/>
            </w14:solidFill>
          </w14:textFill>
        </w:rPr>
        <w:t>的法定代表人或其委托代理人准时参加；</w:t>
      </w:r>
    </w:p>
    <w:p w14:paraId="5517F2D6">
      <w:pPr>
        <w:kinsoku/>
        <w:wordWrap/>
        <w:overflowPunct/>
        <w:topLinePunct w:val="0"/>
        <w:autoSpaceDE/>
        <w:autoSpaceDN/>
        <w:bidi w:val="0"/>
        <w:adjustRightInd/>
        <w:spacing w:line="579" w:lineRule="exact"/>
        <w:ind w:firstLine="560" w:firstLineChars="200"/>
        <w:textAlignment w:val="auto"/>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lang w:val="en-US" w:eastAsia="zh-CN"/>
          <w14:textFill>
            <w14:solidFill>
              <w14:schemeClr w14:val="tx1"/>
            </w14:solidFill>
          </w14:textFill>
        </w:rPr>
        <w:t>11</w:t>
      </w:r>
      <w:r>
        <w:rPr>
          <w:rFonts w:hint="eastAsia" w:ascii="仿宋" w:hAnsi="仿宋" w:eastAsia="仿宋" w:cs="仿宋"/>
          <w:color w:val="000000" w:themeColor="text1"/>
          <w:szCs w:val="28"/>
          <w:highlight w:val="none"/>
          <w14:textFill>
            <w14:solidFill>
              <w14:schemeClr w14:val="tx1"/>
            </w14:solidFill>
          </w14:textFill>
        </w:rPr>
        <w:t>.2按规定提交合格的撤回通知的</w:t>
      </w:r>
      <w:r>
        <w:rPr>
          <w:rFonts w:hint="eastAsia" w:ascii="仿宋" w:hAnsi="仿宋" w:eastAsia="仿宋" w:cs="仿宋"/>
          <w:color w:val="000000" w:themeColor="text1"/>
          <w:szCs w:val="28"/>
          <w:highlight w:val="none"/>
          <w:lang w:eastAsia="zh-CN"/>
          <w14:textFill>
            <w14:solidFill>
              <w14:schemeClr w14:val="tx1"/>
            </w14:solidFill>
          </w14:textFill>
        </w:rPr>
        <w:t>比选申请文件</w:t>
      </w:r>
      <w:r>
        <w:rPr>
          <w:rFonts w:hint="eastAsia" w:ascii="仿宋" w:hAnsi="仿宋" w:eastAsia="仿宋" w:cs="仿宋"/>
          <w:color w:val="000000" w:themeColor="text1"/>
          <w:szCs w:val="28"/>
          <w:highlight w:val="none"/>
          <w14:textFill>
            <w14:solidFill>
              <w14:schemeClr w14:val="tx1"/>
            </w14:solidFill>
          </w14:textFill>
        </w:rPr>
        <w:t>不予开封，并退还给</w:t>
      </w:r>
      <w:r>
        <w:rPr>
          <w:rFonts w:hint="eastAsia" w:ascii="仿宋" w:hAnsi="仿宋" w:eastAsia="仿宋" w:cs="仿宋"/>
          <w:color w:val="000000" w:themeColor="text1"/>
          <w:szCs w:val="28"/>
          <w:highlight w:val="none"/>
          <w:lang w:eastAsia="zh-CN"/>
          <w14:textFill>
            <w14:solidFill>
              <w14:schemeClr w14:val="tx1"/>
            </w14:solidFill>
          </w14:textFill>
        </w:rPr>
        <w:t>比选申请人</w:t>
      </w:r>
      <w:r>
        <w:rPr>
          <w:rFonts w:hint="eastAsia" w:ascii="仿宋" w:hAnsi="仿宋" w:eastAsia="仿宋" w:cs="仿宋"/>
          <w:color w:val="000000" w:themeColor="text1"/>
          <w:szCs w:val="28"/>
          <w:highlight w:val="none"/>
          <w14:textFill>
            <w14:solidFill>
              <w14:schemeClr w14:val="tx1"/>
            </w14:solidFill>
          </w14:textFill>
        </w:rPr>
        <w:t>；</w:t>
      </w:r>
    </w:p>
    <w:p w14:paraId="69916F32">
      <w:pPr>
        <w:kinsoku/>
        <w:wordWrap/>
        <w:overflowPunct/>
        <w:topLinePunct w:val="0"/>
        <w:autoSpaceDE/>
        <w:autoSpaceDN/>
        <w:bidi w:val="0"/>
        <w:adjustRightInd/>
        <w:spacing w:line="579" w:lineRule="exact"/>
        <w:ind w:firstLine="560" w:firstLineChars="200"/>
        <w:textAlignment w:val="auto"/>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lang w:val="en-US" w:eastAsia="zh-CN"/>
          <w14:textFill>
            <w14:solidFill>
              <w14:schemeClr w14:val="tx1"/>
            </w14:solidFill>
          </w14:textFill>
        </w:rPr>
        <w:t>11</w:t>
      </w:r>
      <w:r>
        <w:rPr>
          <w:rFonts w:hint="eastAsia" w:ascii="仿宋" w:hAnsi="仿宋" w:eastAsia="仿宋" w:cs="仿宋"/>
          <w:color w:val="000000" w:themeColor="text1"/>
          <w:szCs w:val="28"/>
          <w:highlight w:val="none"/>
          <w14:textFill>
            <w14:solidFill>
              <w14:schemeClr w14:val="tx1"/>
            </w14:solidFill>
          </w14:textFill>
        </w:rPr>
        <w:t>.3按照</w:t>
      </w:r>
      <w:r>
        <w:rPr>
          <w:rFonts w:hint="eastAsia" w:ascii="仿宋" w:hAnsi="仿宋" w:eastAsia="仿宋" w:cs="仿宋"/>
          <w:color w:val="000000" w:themeColor="text1"/>
          <w:szCs w:val="28"/>
          <w:highlight w:val="none"/>
          <w:lang w:eastAsia="zh-CN"/>
          <w14:textFill>
            <w14:solidFill>
              <w14:schemeClr w14:val="tx1"/>
            </w14:solidFill>
          </w14:textFill>
        </w:rPr>
        <w:t>比选申请人</w:t>
      </w:r>
      <w:r>
        <w:rPr>
          <w:rFonts w:hint="eastAsia" w:ascii="仿宋" w:hAnsi="仿宋" w:eastAsia="仿宋" w:cs="仿宋"/>
          <w:color w:val="000000" w:themeColor="text1"/>
          <w:szCs w:val="28"/>
          <w:highlight w:val="none"/>
          <w14:textFill>
            <w14:solidFill>
              <w14:schemeClr w14:val="tx1"/>
            </w14:solidFill>
          </w14:textFill>
        </w:rPr>
        <w:t>签到顺序当众开标，公布标段名称、</w:t>
      </w:r>
      <w:r>
        <w:rPr>
          <w:rFonts w:hint="eastAsia" w:ascii="仿宋" w:hAnsi="仿宋" w:eastAsia="仿宋" w:cs="仿宋"/>
          <w:color w:val="000000" w:themeColor="text1"/>
          <w:szCs w:val="28"/>
          <w:highlight w:val="none"/>
          <w:lang w:eastAsia="zh-CN"/>
          <w14:textFill>
            <w14:solidFill>
              <w14:schemeClr w14:val="tx1"/>
            </w14:solidFill>
          </w14:textFill>
        </w:rPr>
        <w:t>比选申请人</w:t>
      </w:r>
      <w:r>
        <w:rPr>
          <w:rFonts w:hint="eastAsia" w:ascii="仿宋" w:hAnsi="仿宋" w:eastAsia="仿宋" w:cs="仿宋"/>
          <w:color w:val="000000" w:themeColor="text1"/>
          <w:szCs w:val="28"/>
          <w:highlight w:val="none"/>
          <w14:textFill>
            <w14:solidFill>
              <w14:schemeClr w14:val="tx1"/>
            </w14:solidFill>
          </w14:textFill>
        </w:rPr>
        <w:t>名称、比选保证金的递交情况、比选报价及其他内容等，并记录在案；</w:t>
      </w:r>
    </w:p>
    <w:p w14:paraId="2FB29504">
      <w:pPr>
        <w:kinsoku/>
        <w:wordWrap/>
        <w:overflowPunct/>
        <w:topLinePunct w:val="0"/>
        <w:autoSpaceDE/>
        <w:autoSpaceDN/>
        <w:bidi w:val="0"/>
        <w:adjustRightInd/>
        <w:spacing w:line="579" w:lineRule="exact"/>
        <w:ind w:firstLine="560" w:firstLineChars="200"/>
        <w:textAlignment w:val="auto"/>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1</w:t>
      </w:r>
      <w:r>
        <w:rPr>
          <w:rFonts w:hint="eastAsia" w:ascii="仿宋" w:hAnsi="仿宋" w:eastAsia="仿宋" w:cs="仿宋"/>
          <w:color w:val="000000" w:themeColor="text1"/>
          <w:szCs w:val="28"/>
          <w:highlight w:val="none"/>
          <w:lang w:val="en-US" w:eastAsia="zh-CN"/>
          <w14:textFill>
            <w14:solidFill>
              <w14:schemeClr w14:val="tx1"/>
            </w14:solidFill>
          </w14:textFill>
        </w:rPr>
        <w:t>1</w:t>
      </w:r>
      <w:r>
        <w:rPr>
          <w:rFonts w:hint="eastAsia" w:ascii="仿宋" w:hAnsi="仿宋" w:eastAsia="仿宋" w:cs="仿宋"/>
          <w:color w:val="000000" w:themeColor="text1"/>
          <w:szCs w:val="28"/>
          <w:highlight w:val="none"/>
          <w14:textFill>
            <w14:solidFill>
              <w14:schemeClr w14:val="tx1"/>
            </w14:solidFill>
          </w14:textFill>
        </w:rPr>
        <w:t>.4</w:t>
      </w:r>
      <w:r>
        <w:rPr>
          <w:rFonts w:hint="eastAsia" w:ascii="仿宋" w:hAnsi="仿宋" w:eastAsia="仿宋" w:cs="仿宋"/>
          <w:color w:val="000000" w:themeColor="text1"/>
          <w:szCs w:val="28"/>
          <w:highlight w:val="none"/>
          <w:lang w:eastAsia="zh-CN"/>
          <w14:textFill>
            <w14:solidFill>
              <w14:schemeClr w14:val="tx1"/>
            </w14:solidFill>
          </w14:textFill>
        </w:rPr>
        <w:t>比选申请人</w:t>
      </w:r>
      <w:r>
        <w:rPr>
          <w:rFonts w:hint="eastAsia" w:ascii="仿宋" w:hAnsi="仿宋" w:eastAsia="仿宋" w:cs="仿宋"/>
          <w:color w:val="000000" w:themeColor="text1"/>
          <w:szCs w:val="28"/>
          <w:highlight w:val="none"/>
          <w14:textFill>
            <w14:solidFill>
              <w14:schemeClr w14:val="tx1"/>
            </w14:solidFill>
          </w14:textFill>
        </w:rPr>
        <w:t>代表、</w:t>
      </w:r>
      <w:r>
        <w:rPr>
          <w:rFonts w:hint="eastAsia" w:ascii="仿宋" w:hAnsi="仿宋" w:eastAsia="仿宋" w:cs="仿宋"/>
          <w:color w:val="000000" w:themeColor="text1"/>
          <w:szCs w:val="28"/>
          <w:highlight w:val="none"/>
          <w:lang w:eastAsia="zh-CN"/>
          <w14:textFill>
            <w14:solidFill>
              <w14:schemeClr w14:val="tx1"/>
            </w14:solidFill>
          </w14:textFill>
        </w:rPr>
        <w:t>比选人</w:t>
      </w:r>
      <w:r>
        <w:rPr>
          <w:rFonts w:hint="eastAsia" w:ascii="仿宋" w:hAnsi="仿宋" w:eastAsia="仿宋" w:cs="仿宋"/>
          <w:color w:val="000000" w:themeColor="text1"/>
          <w:szCs w:val="28"/>
          <w:highlight w:val="none"/>
          <w14:textFill>
            <w14:solidFill>
              <w14:schemeClr w14:val="tx1"/>
            </w14:solidFill>
          </w14:textFill>
        </w:rPr>
        <w:t>代表、</w:t>
      </w:r>
      <w:r>
        <w:rPr>
          <w:rFonts w:hint="eastAsia" w:ascii="仿宋" w:hAnsi="仿宋" w:eastAsia="仿宋" w:cs="仿宋"/>
          <w:color w:val="000000" w:themeColor="text1"/>
          <w:szCs w:val="28"/>
          <w:highlight w:val="none"/>
          <w:lang w:val="en-US" w:eastAsia="zh-CN"/>
          <w14:textFill>
            <w14:solidFill>
              <w14:schemeClr w14:val="tx1"/>
            </w14:solidFill>
          </w14:textFill>
        </w:rPr>
        <w:t>监督</w:t>
      </w:r>
      <w:r>
        <w:rPr>
          <w:rFonts w:hint="eastAsia" w:ascii="仿宋" w:hAnsi="仿宋" w:eastAsia="仿宋" w:cs="仿宋"/>
          <w:color w:val="000000" w:themeColor="text1"/>
          <w:szCs w:val="28"/>
          <w:highlight w:val="none"/>
          <w14:textFill>
            <w14:solidFill>
              <w14:schemeClr w14:val="tx1"/>
            </w14:solidFill>
          </w14:textFill>
        </w:rPr>
        <w:t>人等有关人员在开标记录上签字确认；</w:t>
      </w:r>
    </w:p>
    <w:p w14:paraId="27D0DD3B">
      <w:pPr>
        <w:kinsoku/>
        <w:wordWrap/>
        <w:overflowPunct/>
        <w:topLinePunct w:val="0"/>
        <w:autoSpaceDE/>
        <w:autoSpaceDN/>
        <w:bidi w:val="0"/>
        <w:adjustRightInd/>
        <w:spacing w:line="579" w:lineRule="exact"/>
        <w:ind w:firstLine="560" w:firstLineChars="200"/>
        <w:textAlignment w:val="auto"/>
        <w:rPr>
          <w:rFonts w:hint="eastAsia"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1</w:t>
      </w:r>
      <w:r>
        <w:rPr>
          <w:rFonts w:hint="eastAsia" w:ascii="仿宋" w:hAnsi="仿宋" w:eastAsia="仿宋" w:cs="仿宋"/>
          <w:color w:val="000000" w:themeColor="text1"/>
          <w:szCs w:val="28"/>
          <w:highlight w:val="none"/>
          <w:lang w:val="en-US" w:eastAsia="zh-CN"/>
          <w14:textFill>
            <w14:solidFill>
              <w14:schemeClr w14:val="tx1"/>
            </w14:solidFill>
          </w14:textFill>
        </w:rPr>
        <w:t>1</w:t>
      </w:r>
      <w:r>
        <w:rPr>
          <w:rFonts w:hint="eastAsia" w:ascii="仿宋" w:hAnsi="仿宋" w:eastAsia="仿宋" w:cs="仿宋"/>
          <w:color w:val="000000" w:themeColor="text1"/>
          <w:szCs w:val="28"/>
          <w:highlight w:val="none"/>
          <w14:textFill>
            <w14:solidFill>
              <w14:schemeClr w14:val="tx1"/>
            </w14:solidFill>
          </w14:textFill>
        </w:rPr>
        <w:t>.5</w:t>
      </w:r>
      <w:r>
        <w:rPr>
          <w:rFonts w:hint="eastAsia" w:ascii="仿宋" w:hAnsi="仿宋" w:eastAsia="仿宋" w:cs="仿宋"/>
          <w:color w:val="000000" w:themeColor="text1"/>
          <w:szCs w:val="28"/>
          <w:highlight w:val="none"/>
          <w:lang w:eastAsia="zh-CN"/>
          <w14:textFill>
            <w14:solidFill>
              <w14:schemeClr w14:val="tx1"/>
            </w14:solidFill>
          </w14:textFill>
        </w:rPr>
        <w:t>比选申请人</w:t>
      </w:r>
      <w:r>
        <w:rPr>
          <w:rFonts w:hint="eastAsia" w:ascii="仿宋" w:hAnsi="仿宋" w:eastAsia="仿宋" w:cs="仿宋"/>
          <w:color w:val="000000" w:themeColor="text1"/>
          <w:szCs w:val="28"/>
          <w:highlight w:val="none"/>
          <w14:textFill>
            <w14:solidFill>
              <w14:schemeClr w14:val="tx1"/>
            </w14:solidFill>
          </w14:textFill>
        </w:rPr>
        <w:t>按</w:t>
      </w:r>
      <w:r>
        <w:rPr>
          <w:rFonts w:hint="eastAsia" w:ascii="仿宋" w:hAnsi="仿宋" w:eastAsia="仿宋" w:cs="仿宋"/>
          <w:color w:val="000000" w:themeColor="text1"/>
          <w:szCs w:val="28"/>
          <w:highlight w:val="none"/>
          <w:lang w:val="en-US" w:eastAsia="zh-CN"/>
          <w14:textFill>
            <w14:solidFill>
              <w14:schemeClr w14:val="tx1"/>
            </w14:solidFill>
          </w14:textFill>
        </w:rPr>
        <w:t>比选文件</w:t>
      </w:r>
      <w:r>
        <w:rPr>
          <w:rFonts w:hint="eastAsia" w:ascii="仿宋" w:hAnsi="仿宋" w:eastAsia="仿宋" w:cs="仿宋"/>
          <w:color w:val="000000" w:themeColor="text1"/>
          <w:szCs w:val="28"/>
          <w:highlight w:val="none"/>
          <w14:textFill>
            <w14:solidFill>
              <w14:schemeClr w14:val="tx1"/>
            </w14:solidFill>
          </w14:textFill>
        </w:rPr>
        <w:t>规定递交了</w:t>
      </w:r>
      <w:r>
        <w:rPr>
          <w:rFonts w:hint="eastAsia" w:ascii="仿宋" w:hAnsi="仿宋" w:eastAsia="仿宋" w:cs="仿宋"/>
          <w:color w:val="000000" w:themeColor="text1"/>
          <w:szCs w:val="28"/>
          <w:highlight w:val="none"/>
          <w:lang w:eastAsia="zh-CN"/>
          <w14:textFill>
            <w14:solidFill>
              <w14:schemeClr w14:val="tx1"/>
            </w14:solidFill>
          </w14:textFill>
        </w:rPr>
        <w:t>比选申请文件</w:t>
      </w:r>
      <w:r>
        <w:rPr>
          <w:rFonts w:hint="eastAsia" w:ascii="仿宋" w:hAnsi="仿宋" w:eastAsia="仿宋" w:cs="仿宋"/>
          <w:color w:val="000000" w:themeColor="text1"/>
          <w:szCs w:val="28"/>
          <w:highlight w:val="none"/>
          <w14:textFill>
            <w14:solidFill>
              <w14:schemeClr w14:val="tx1"/>
            </w14:solidFill>
          </w14:textFill>
        </w:rPr>
        <w:t>，不参加</w:t>
      </w:r>
      <w:r>
        <w:rPr>
          <w:rFonts w:hint="eastAsia" w:ascii="仿宋" w:hAnsi="仿宋" w:eastAsia="仿宋" w:cs="仿宋"/>
          <w:color w:val="000000" w:themeColor="text1"/>
          <w:szCs w:val="28"/>
          <w:highlight w:val="none"/>
          <w:lang w:val="en-US" w:eastAsia="zh-CN"/>
          <w14:textFill>
            <w14:solidFill>
              <w14:schemeClr w14:val="tx1"/>
            </w14:solidFill>
          </w14:textFill>
        </w:rPr>
        <w:t>开标</w:t>
      </w:r>
      <w:r>
        <w:rPr>
          <w:rFonts w:hint="eastAsia" w:ascii="仿宋" w:hAnsi="仿宋" w:eastAsia="仿宋" w:cs="仿宋"/>
          <w:color w:val="000000" w:themeColor="text1"/>
          <w:szCs w:val="28"/>
          <w:highlight w:val="none"/>
          <w14:textFill>
            <w14:solidFill>
              <w14:schemeClr w14:val="tx1"/>
            </w14:solidFill>
          </w14:textFill>
        </w:rPr>
        <w:t>会或在</w:t>
      </w:r>
      <w:r>
        <w:rPr>
          <w:rFonts w:hint="eastAsia" w:ascii="仿宋" w:hAnsi="仿宋" w:eastAsia="仿宋" w:cs="仿宋"/>
          <w:color w:val="000000" w:themeColor="text1"/>
          <w:szCs w:val="28"/>
          <w:highlight w:val="none"/>
          <w:lang w:val="en-US" w:eastAsia="zh-CN"/>
          <w14:textFill>
            <w14:solidFill>
              <w14:schemeClr w14:val="tx1"/>
            </w14:solidFill>
          </w14:textFill>
        </w:rPr>
        <w:t>开标</w:t>
      </w:r>
      <w:r>
        <w:rPr>
          <w:rFonts w:hint="eastAsia" w:ascii="仿宋" w:hAnsi="仿宋" w:eastAsia="仿宋" w:cs="仿宋"/>
          <w:color w:val="000000" w:themeColor="text1"/>
          <w:szCs w:val="28"/>
          <w:highlight w:val="none"/>
          <w14:textFill>
            <w14:solidFill>
              <w14:schemeClr w14:val="tx1"/>
            </w14:solidFill>
          </w14:textFill>
        </w:rPr>
        <w:t>会中途退场的，视为认可</w:t>
      </w:r>
      <w:r>
        <w:rPr>
          <w:rFonts w:hint="eastAsia" w:ascii="仿宋" w:hAnsi="仿宋" w:eastAsia="仿宋" w:cs="仿宋"/>
          <w:color w:val="000000" w:themeColor="text1"/>
          <w:szCs w:val="28"/>
          <w:highlight w:val="none"/>
          <w:lang w:val="en-US" w:eastAsia="zh-CN"/>
          <w14:textFill>
            <w14:solidFill>
              <w14:schemeClr w14:val="tx1"/>
            </w14:solidFill>
          </w14:textFill>
        </w:rPr>
        <w:t>开标</w:t>
      </w:r>
      <w:r>
        <w:rPr>
          <w:rFonts w:hint="eastAsia" w:ascii="仿宋" w:hAnsi="仿宋" w:eastAsia="仿宋" w:cs="仿宋"/>
          <w:color w:val="000000" w:themeColor="text1"/>
          <w:szCs w:val="28"/>
          <w:highlight w:val="none"/>
          <w14:textFill>
            <w14:solidFill>
              <w14:schemeClr w14:val="tx1"/>
            </w14:solidFill>
          </w14:textFill>
        </w:rPr>
        <w:t>结果，事后不应再对比选程序的公正合法性等提出质疑或异议。</w:t>
      </w:r>
    </w:p>
    <w:p w14:paraId="7480C00D">
      <w:pPr>
        <w:pStyle w:val="22"/>
        <w:widowControl w:val="0"/>
        <w:spacing w:after="120" w:line="579" w:lineRule="exact"/>
        <w:ind w:firstLine="560" w:firstLineChars="200"/>
        <w:jc w:val="both"/>
        <w:rPr>
          <w:rFonts w:hint="eastAsia"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bidi="ar"/>
          <w14:textFill>
            <w14:solidFill>
              <w14:schemeClr w14:val="tx1"/>
            </w14:solidFill>
          </w14:textFill>
        </w:rPr>
        <w:t>11.6</w:t>
      </w:r>
      <w:r>
        <w:rPr>
          <w:rFonts w:hint="eastAsia" w:ascii="仿宋" w:hAnsi="仿宋" w:eastAsia="仿宋" w:cs="仿宋"/>
          <w:color w:val="000000" w:themeColor="text1"/>
          <w:sz w:val="28"/>
          <w:szCs w:val="28"/>
          <w:highlight w:val="none"/>
          <w:lang w:bidi="ar"/>
          <w14:textFill>
            <w14:solidFill>
              <w14:schemeClr w14:val="tx1"/>
            </w14:solidFill>
          </w14:textFill>
        </w:rPr>
        <w:t>在比选截止时间后若比选申请人少于3家或进入评标委员会评审阶段通过资格审查不满足3家且存在具有竞争性的比选申请人，由比选人研究决定是否开标。</w:t>
      </w:r>
    </w:p>
    <w:p w14:paraId="25BB71EB">
      <w:pPr>
        <w:kinsoku/>
        <w:wordWrap/>
        <w:overflowPunct/>
        <w:topLinePunct w:val="0"/>
        <w:autoSpaceDE/>
        <w:autoSpaceDN/>
        <w:bidi w:val="0"/>
        <w:adjustRightInd/>
        <w:spacing w:line="579" w:lineRule="exact"/>
        <w:jc w:val="left"/>
        <w:textAlignment w:val="auto"/>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b/>
          <w:bCs/>
          <w:color w:val="000000" w:themeColor="text1"/>
          <w:kern w:val="44"/>
          <w:szCs w:val="28"/>
          <w:highlight w:val="none"/>
          <w14:textFill>
            <w14:solidFill>
              <w14:schemeClr w14:val="tx1"/>
            </w14:solidFill>
          </w14:textFill>
        </w:rPr>
        <w:t>十</w:t>
      </w:r>
      <w:r>
        <w:rPr>
          <w:rFonts w:hint="eastAsia" w:ascii="仿宋" w:hAnsi="仿宋" w:eastAsia="仿宋" w:cs="仿宋"/>
          <w:b/>
          <w:bCs/>
          <w:color w:val="000000" w:themeColor="text1"/>
          <w:kern w:val="44"/>
          <w:szCs w:val="28"/>
          <w:highlight w:val="none"/>
          <w:lang w:val="en-US" w:eastAsia="zh-CN"/>
          <w14:textFill>
            <w14:solidFill>
              <w14:schemeClr w14:val="tx1"/>
            </w14:solidFill>
          </w14:textFill>
        </w:rPr>
        <w:t>二</w:t>
      </w:r>
      <w:r>
        <w:rPr>
          <w:rFonts w:hint="eastAsia" w:ascii="仿宋" w:hAnsi="仿宋" w:eastAsia="仿宋" w:cs="仿宋"/>
          <w:b/>
          <w:bCs/>
          <w:color w:val="000000" w:themeColor="text1"/>
          <w:kern w:val="44"/>
          <w:szCs w:val="28"/>
          <w:highlight w:val="none"/>
          <w14:textFill>
            <w14:solidFill>
              <w14:schemeClr w14:val="tx1"/>
            </w14:solidFill>
          </w14:textFill>
        </w:rPr>
        <w:t>、评审：</w:t>
      </w:r>
      <w:r>
        <w:rPr>
          <w:rFonts w:hint="eastAsia" w:ascii="仿宋" w:hAnsi="仿宋" w:eastAsia="仿宋" w:cs="仿宋"/>
          <w:color w:val="000000" w:themeColor="text1"/>
          <w:szCs w:val="28"/>
          <w:highlight w:val="none"/>
          <w14:textFill>
            <w14:solidFill>
              <w14:schemeClr w14:val="tx1"/>
            </w14:solidFill>
          </w14:textFill>
        </w:rPr>
        <w:t>评审活动遵循公平、公正、科学和择优的原则。</w:t>
      </w:r>
    </w:p>
    <w:p w14:paraId="08904942">
      <w:pPr>
        <w:kinsoku/>
        <w:wordWrap/>
        <w:overflowPunct/>
        <w:topLinePunct w:val="0"/>
        <w:autoSpaceDE/>
        <w:autoSpaceDN/>
        <w:bidi w:val="0"/>
        <w:adjustRightInd/>
        <w:spacing w:line="579" w:lineRule="exact"/>
        <w:ind w:firstLine="560" w:firstLineChars="200"/>
        <w:textAlignment w:val="auto"/>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lang w:val="en-US" w:eastAsia="zh-CN"/>
          <w14:textFill>
            <w14:solidFill>
              <w14:schemeClr w14:val="tx1"/>
            </w14:solidFill>
          </w14:textFill>
        </w:rPr>
        <w:t>12</w:t>
      </w:r>
      <w:r>
        <w:rPr>
          <w:rFonts w:hint="eastAsia" w:ascii="仿宋" w:hAnsi="仿宋" w:eastAsia="仿宋" w:cs="仿宋"/>
          <w:color w:val="000000" w:themeColor="text1"/>
          <w:szCs w:val="28"/>
          <w:highlight w:val="none"/>
          <w14:textFill>
            <w14:solidFill>
              <w14:schemeClr w14:val="tx1"/>
            </w14:solidFill>
          </w14:textFill>
        </w:rPr>
        <w:t>.1评审由</w:t>
      </w:r>
      <w:r>
        <w:rPr>
          <w:rFonts w:hint="eastAsia" w:ascii="仿宋" w:hAnsi="仿宋" w:eastAsia="仿宋" w:cs="仿宋"/>
          <w:color w:val="000000" w:themeColor="text1"/>
          <w:szCs w:val="28"/>
          <w:highlight w:val="none"/>
          <w:lang w:eastAsia="zh-CN"/>
          <w14:textFill>
            <w14:solidFill>
              <w14:schemeClr w14:val="tx1"/>
            </w14:solidFill>
          </w14:textFill>
        </w:rPr>
        <w:t>比选人</w:t>
      </w:r>
      <w:r>
        <w:rPr>
          <w:rFonts w:hint="eastAsia" w:ascii="仿宋" w:hAnsi="仿宋" w:eastAsia="仿宋" w:cs="仿宋"/>
          <w:color w:val="000000" w:themeColor="text1"/>
          <w:szCs w:val="28"/>
          <w:highlight w:val="none"/>
          <w14:textFill>
            <w14:solidFill>
              <w14:schemeClr w14:val="tx1"/>
            </w14:solidFill>
          </w14:textFill>
        </w:rPr>
        <w:t>依法组建的评审委员会负责。评审委员会由</w:t>
      </w:r>
      <w:r>
        <w:rPr>
          <w:rFonts w:hint="eastAsia" w:ascii="仿宋" w:hAnsi="仿宋" w:eastAsia="仿宋" w:cs="仿宋"/>
          <w:color w:val="000000" w:themeColor="text1"/>
          <w:szCs w:val="28"/>
          <w:highlight w:val="none"/>
          <w:lang w:eastAsia="zh-CN"/>
          <w14:textFill>
            <w14:solidFill>
              <w14:schemeClr w14:val="tx1"/>
            </w14:solidFill>
          </w14:textFill>
        </w:rPr>
        <w:t>比选人</w:t>
      </w:r>
      <w:r>
        <w:rPr>
          <w:rFonts w:hint="eastAsia" w:ascii="仿宋" w:hAnsi="仿宋" w:eastAsia="仿宋" w:cs="仿宋"/>
          <w:color w:val="000000" w:themeColor="text1"/>
          <w:szCs w:val="28"/>
          <w:highlight w:val="none"/>
          <w14:textFill>
            <w14:solidFill>
              <w14:schemeClr w14:val="tx1"/>
            </w14:solidFill>
          </w14:textFill>
        </w:rPr>
        <w:t>或其委托的比选代理机构熟悉相关业务的代表，以及有关技术、经济等方面的专家组成。评标委员会构成：</w:t>
      </w:r>
      <w:r>
        <w:rPr>
          <w:rFonts w:hint="eastAsia" w:ascii="仿宋" w:hAnsi="仿宋" w:eastAsia="仿宋" w:cs="仿宋"/>
          <w:color w:val="000000" w:themeColor="text1"/>
          <w:szCs w:val="28"/>
          <w:highlight w:val="none"/>
          <w:lang w:val="en-US" w:eastAsia="zh-CN"/>
          <w14:textFill>
            <w14:solidFill>
              <w14:schemeClr w14:val="tx1"/>
            </w14:solidFill>
          </w14:textFill>
        </w:rPr>
        <w:t>3</w:t>
      </w:r>
      <w:r>
        <w:rPr>
          <w:rFonts w:hint="eastAsia" w:ascii="仿宋" w:hAnsi="仿宋" w:eastAsia="仿宋" w:cs="仿宋"/>
          <w:color w:val="000000" w:themeColor="text1"/>
          <w:szCs w:val="28"/>
          <w:highlight w:val="none"/>
          <w14:textFill>
            <w14:solidFill>
              <w14:schemeClr w14:val="tx1"/>
            </w14:solidFill>
          </w14:textFill>
        </w:rPr>
        <w:t>人</w:t>
      </w:r>
      <w:r>
        <w:rPr>
          <w:rFonts w:hint="eastAsia" w:ascii="仿宋" w:hAnsi="仿宋" w:eastAsia="仿宋" w:cs="仿宋"/>
          <w:color w:val="000000" w:themeColor="text1"/>
          <w:szCs w:val="28"/>
          <w:highlight w:val="none"/>
          <w:lang w:eastAsia="zh-CN"/>
          <w14:textFill>
            <w14:solidFill>
              <w14:schemeClr w14:val="tx1"/>
            </w14:solidFill>
          </w14:textFill>
        </w:rPr>
        <w:t>，</w:t>
      </w:r>
      <w:r>
        <w:rPr>
          <w:rFonts w:hint="eastAsia" w:ascii="仿宋" w:hAnsi="仿宋" w:eastAsia="仿宋" w:cs="仿宋"/>
          <w:color w:val="000000" w:themeColor="text1"/>
          <w:szCs w:val="28"/>
          <w:highlight w:val="none"/>
          <w:lang w:val="en-US" w:eastAsia="zh-CN"/>
          <w14:textFill>
            <w14:solidFill>
              <w14:schemeClr w14:val="tx1"/>
            </w14:solidFill>
          </w14:textFill>
        </w:rPr>
        <w:t>其中业主代表1人</w:t>
      </w:r>
      <w:r>
        <w:rPr>
          <w:rFonts w:hint="eastAsia" w:ascii="仿宋" w:hAnsi="仿宋" w:eastAsia="仿宋" w:cs="仿宋"/>
          <w:color w:val="000000" w:themeColor="text1"/>
          <w:szCs w:val="28"/>
          <w:highlight w:val="none"/>
          <w14:textFill>
            <w14:solidFill>
              <w14:schemeClr w14:val="tx1"/>
            </w14:solidFill>
          </w14:textFill>
        </w:rPr>
        <w:t>。</w:t>
      </w:r>
    </w:p>
    <w:p w14:paraId="5D61E44E">
      <w:pPr>
        <w:kinsoku/>
        <w:wordWrap/>
        <w:overflowPunct/>
        <w:topLinePunct w:val="0"/>
        <w:autoSpaceDE/>
        <w:autoSpaceDN/>
        <w:bidi w:val="0"/>
        <w:adjustRightInd/>
        <w:spacing w:line="579" w:lineRule="exact"/>
        <w:ind w:firstLine="560" w:firstLineChars="200"/>
        <w:textAlignment w:val="auto"/>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1</w:t>
      </w:r>
      <w:r>
        <w:rPr>
          <w:rFonts w:hint="eastAsia" w:ascii="仿宋" w:hAnsi="仿宋" w:eastAsia="仿宋" w:cs="仿宋"/>
          <w:color w:val="000000" w:themeColor="text1"/>
          <w:szCs w:val="28"/>
          <w:highlight w:val="none"/>
          <w:lang w:val="en-US" w:eastAsia="zh-CN"/>
          <w14:textFill>
            <w14:solidFill>
              <w14:schemeClr w14:val="tx1"/>
            </w14:solidFill>
          </w14:textFill>
        </w:rPr>
        <w:t>2</w:t>
      </w:r>
      <w:r>
        <w:rPr>
          <w:rFonts w:hint="eastAsia" w:ascii="仿宋" w:hAnsi="仿宋" w:eastAsia="仿宋" w:cs="仿宋"/>
          <w:color w:val="000000" w:themeColor="text1"/>
          <w:szCs w:val="28"/>
          <w:highlight w:val="none"/>
          <w14:textFill>
            <w14:solidFill>
              <w14:schemeClr w14:val="tx1"/>
            </w14:solidFill>
          </w14:textFill>
        </w:rPr>
        <w:t>.2 评审委员会按照第三章“</w:t>
      </w:r>
      <w:r>
        <w:rPr>
          <w:rFonts w:hint="eastAsia" w:ascii="仿宋" w:hAnsi="仿宋" w:eastAsia="仿宋" w:cs="仿宋"/>
          <w:color w:val="000000" w:themeColor="text1"/>
          <w:szCs w:val="28"/>
          <w:highlight w:val="none"/>
          <w:lang w:val="en-US" w:eastAsia="zh-CN"/>
          <w14:textFill>
            <w14:solidFill>
              <w14:schemeClr w14:val="tx1"/>
            </w14:solidFill>
          </w14:textFill>
        </w:rPr>
        <w:t>评标</w:t>
      </w:r>
      <w:r>
        <w:rPr>
          <w:rFonts w:hint="eastAsia" w:ascii="仿宋" w:hAnsi="仿宋" w:eastAsia="仿宋" w:cs="仿宋"/>
          <w:color w:val="000000" w:themeColor="text1"/>
          <w:szCs w:val="28"/>
          <w:highlight w:val="none"/>
          <w14:textFill>
            <w14:solidFill>
              <w14:schemeClr w14:val="tx1"/>
            </w14:solidFill>
          </w14:textFill>
        </w:rPr>
        <w:t>办法”规定的方法、评审因素、标准和程序对</w:t>
      </w:r>
      <w:r>
        <w:rPr>
          <w:rFonts w:hint="eastAsia" w:ascii="仿宋" w:hAnsi="仿宋" w:eastAsia="仿宋" w:cs="仿宋"/>
          <w:color w:val="000000" w:themeColor="text1"/>
          <w:szCs w:val="28"/>
          <w:highlight w:val="none"/>
          <w:lang w:eastAsia="zh-CN"/>
          <w14:textFill>
            <w14:solidFill>
              <w14:schemeClr w14:val="tx1"/>
            </w14:solidFill>
          </w14:textFill>
        </w:rPr>
        <w:t>比选申请文件</w:t>
      </w:r>
      <w:r>
        <w:rPr>
          <w:rFonts w:hint="eastAsia" w:ascii="仿宋" w:hAnsi="仿宋" w:eastAsia="仿宋" w:cs="仿宋"/>
          <w:color w:val="000000" w:themeColor="text1"/>
          <w:szCs w:val="28"/>
          <w:highlight w:val="none"/>
          <w14:textFill>
            <w14:solidFill>
              <w14:schemeClr w14:val="tx1"/>
            </w14:solidFill>
          </w14:textFill>
        </w:rPr>
        <w:t>进行评审。第三章“比</w:t>
      </w:r>
      <w:r>
        <w:rPr>
          <w:rFonts w:hint="eastAsia" w:ascii="仿宋" w:hAnsi="仿宋" w:eastAsia="仿宋" w:cs="仿宋"/>
          <w:color w:val="000000" w:themeColor="text1"/>
          <w:szCs w:val="28"/>
          <w:highlight w:val="none"/>
          <w:lang w:val="en-US" w:eastAsia="zh-CN"/>
          <w14:textFill>
            <w14:solidFill>
              <w14:schemeClr w14:val="tx1"/>
            </w14:solidFill>
          </w14:textFill>
        </w:rPr>
        <w:t>评标</w:t>
      </w:r>
      <w:r>
        <w:rPr>
          <w:rFonts w:hint="eastAsia" w:ascii="仿宋" w:hAnsi="仿宋" w:eastAsia="仿宋" w:cs="仿宋"/>
          <w:color w:val="000000" w:themeColor="text1"/>
          <w:szCs w:val="28"/>
          <w:highlight w:val="none"/>
          <w14:textFill>
            <w14:solidFill>
              <w14:schemeClr w14:val="tx1"/>
            </w14:solidFill>
          </w14:textFill>
        </w:rPr>
        <w:t>办法”没有规定的方法、评审因素和标准，不作为评评审依据。</w:t>
      </w:r>
    </w:p>
    <w:p w14:paraId="2655B27F">
      <w:pPr>
        <w:kinsoku/>
        <w:wordWrap/>
        <w:overflowPunct/>
        <w:topLinePunct w:val="0"/>
        <w:autoSpaceDE/>
        <w:autoSpaceDN/>
        <w:bidi w:val="0"/>
        <w:adjustRightInd/>
        <w:spacing w:line="579" w:lineRule="exact"/>
        <w:jc w:val="left"/>
        <w:textAlignment w:val="auto"/>
        <w:rPr>
          <w:rFonts w:ascii="仿宋" w:hAnsi="仿宋" w:eastAsia="仿宋" w:cs="仿宋"/>
          <w:b/>
          <w:bCs/>
          <w:color w:val="000000" w:themeColor="text1"/>
          <w:kern w:val="44"/>
          <w:szCs w:val="28"/>
          <w:highlight w:val="none"/>
          <w14:textFill>
            <w14:solidFill>
              <w14:schemeClr w14:val="tx1"/>
            </w14:solidFill>
          </w14:textFill>
        </w:rPr>
      </w:pPr>
      <w:r>
        <w:rPr>
          <w:rFonts w:hint="eastAsia" w:ascii="仿宋" w:hAnsi="仿宋" w:eastAsia="仿宋" w:cs="仿宋"/>
          <w:b/>
          <w:bCs/>
          <w:color w:val="000000" w:themeColor="text1"/>
          <w:kern w:val="44"/>
          <w:szCs w:val="28"/>
          <w:highlight w:val="none"/>
          <w14:textFill>
            <w14:solidFill>
              <w14:schemeClr w14:val="tx1"/>
            </w14:solidFill>
          </w14:textFill>
        </w:rPr>
        <w:t>十</w:t>
      </w:r>
      <w:r>
        <w:rPr>
          <w:rFonts w:hint="eastAsia" w:ascii="仿宋" w:hAnsi="仿宋" w:eastAsia="仿宋" w:cs="仿宋"/>
          <w:b/>
          <w:bCs/>
          <w:color w:val="000000" w:themeColor="text1"/>
          <w:kern w:val="44"/>
          <w:szCs w:val="28"/>
          <w:highlight w:val="none"/>
          <w:lang w:val="en-US" w:eastAsia="zh-CN"/>
          <w14:textFill>
            <w14:solidFill>
              <w14:schemeClr w14:val="tx1"/>
            </w14:solidFill>
          </w14:textFill>
        </w:rPr>
        <w:t>三</w:t>
      </w:r>
      <w:r>
        <w:rPr>
          <w:rFonts w:hint="eastAsia" w:ascii="仿宋" w:hAnsi="仿宋" w:eastAsia="仿宋" w:cs="仿宋"/>
          <w:b/>
          <w:bCs/>
          <w:color w:val="000000" w:themeColor="text1"/>
          <w:kern w:val="44"/>
          <w:szCs w:val="28"/>
          <w:highlight w:val="none"/>
          <w14:textFill>
            <w14:solidFill>
              <w14:schemeClr w14:val="tx1"/>
            </w14:solidFill>
          </w14:textFill>
        </w:rPr>
        <w:t>、合同授予</w:t>
      </w:r>
    </w:p>
    <w:p w14:paraId="179D05ED">
      <w:pPr>
        <w:spacing w:line="579" w:lineRule="exact"/>
        <w:ind w:firstLine="560" w:firstLineChars="200"/>
        <w:rPr>
          <w:rFonts w:hint="eastAsia"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1</w:t>
      </w:r>
      <w:r>
        <w:rPr>
          <w:rFonts w:hint="eastAsia" w:ascii="仿宋" w:hAnsi="仿宋" w:eastAsia="仿宋" w:cs="仿宋"/>
          <w:color w:val="000000" w:themeColor="text1"/>
          <w:szCs w:val="28"/>
          <w:highlight w:val="none"/>
          <w:lang w:val="en-US" w:eastAsia="zh-CN"/>
          <w14:textFill>
            <w14:solidFill>
              <w14:schemeClr w14:val="tx1"/>
            </w14:solidFill>
          </w14:textFill>
        </w:rPr>
        <w:t>3</w:t>
      </w:r>
      <w:r>
        <w:rPr>
          <w:rFonts w:hint="eastAsia" w:ascii="仿宋" w:hAnsi="仿宋" w:eastAsia="仿宋" w:cs="仿宋"/>
          <w:color w:val="000000" w:themeColor="text1"/>
          <w:szCs w:val="28"/>
          <w:highlight w:val="none"/>
          <w14:textFill>
            <w14:solidFill>
              <w14:schemeClr w14:val="tx1"/>
            </w14:solidFill>
          </w14:textFill>
        </w:rPr>
        <w:t>.1比选人对评标委员推荐的不排序的初步中选候选人进行综合考虑价格、技术、质量、比选申请人信用状况、履约能力、项目特征、规模、技术难度等因素，通过集体决策方式择优确定中选人。比选人不保证报价低者或量化评分高者中选，也不作解释和说明。</w:t>
      </w:r>
    </w:p>
    <w:p w14:paraId="25E1ADE4">
      <w:pPr>
        <w:kinsoku/>
        <w:wordWrap/>
        <w:overflowPunct/>
        <w:topLinePunct w:val="0"/>
        <w:autoSpaceDE/>
        <w:autoSpaceDN/>
        <w:bidi w:val="0"/>
        <w:adjustRightInd/>
        <w:spacing w:line="579" w:lineRule="exact"/>
        <w:ind w:firstLine="560" w:firstLineChars="200"/>
        <w:textAlignment w:val="auto"/>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lang w:val="en-US" w:eastAsia="zh-CN"/>
          <w14:textFill>
            <w14:solidFill>
              <w14:schemeClr w14:val="tx1"/>
            </w14:solidFill>
          </w14:textFill>
        </w:rPr>
        <w:t>13.2</w:t>
      </w:r>
      <w:r>
        <w:rPr>
          <w:rFonts w:hint="eastAsia" w:ascii="仿宋" w:hAnsi="仿宋" w:eastAsia="仿宋" w:cs="仿宋"/>
          <w:color w:val="000000" w:themeColor="text1"/>
          <w:szCs w:val="28"/>
          <w:highlight w:val="none"/>
          <w14:textFill>
            <w14:solidFill>
              <w14:schemeClr w14:val="tx1"/>
            </w14:solidFill>
          </w14:textFill>
        </w:rPr>
        <w:t>中选候选人公示：在收到评审报告之日起3日内，按照</w:t>
      </w:r>
      <w:r>
        <w:rPr>
          <w:rFonts w:hint="eastAsia" w:ascii="仿宋" w:hAnsi="仿宋" w:eastAsia="仿宋" w:cs="仿宋"/>
          <w:color w:val="000000" w:themeColor="text1"/>
          <w:szCs w:val="28"/>
          <w:highlight w:val="none"/>
          <w:lang w:val="en-US" w:eastAsia="zh-CN"/>
          <w14:textFill>
            <w14:solidFill>
              <w14:schemeClr w14:val="tx1"/>
            </w14:solidFill>
          </w14:textFill>
        </w:rPr>
        <w:t>比选</w:t>
      </w:r>
      <w:r>
        <w:rPr>
          <w:rFonts w:hint="eastAsia" w:ascii="仿宋" w:hAnsi="仿宋" w:eastAsia="仿宋" w:cs="仿宋"/>
          <w:color w:val="000000" w:themeColor="text1"/>
          <w:szCs w:val="28"/>
          <w:highlight w:val="none"/>
          <w14:textFill>
            <w14:solidFill>
              <w14:schemeClr w14:val="tx1"/>
            </w14:solidFill>
          </w14:textFill>
        </w:rPr>
        <w:t>公告规定的公示媒介和期限公示中选候选人，公示期不得少于3日。</w:t>
      </w:r>
    </w:p>
    <w:p w14:paraId="0454AABB">
      <w:pPr>
        <w:kinsoku/>
        <w:wordWrap/>
        <w:overflowPunct/>
        <w:topLinePunct w:val="0"/>
        <w:autoSpaceDE/>
        <w:autoSpaceDN/>
        <w:bidi w:val="0"/>
        <w:adjustRightInd/>
        <w:spacing w:line="579" w:lineRule="exact"/>
        <w:ind w:firstLine="560" w:firstLineChars="200"/>
        <w:textAlignment w:val="auto"/>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1</w:t>
      </w:r>
      <w:r>
        <w:rPr>
          <w:rFonts w:hint="eastAsia" w:ascii="仿宋" w:hAnsi="仿宋" w:eastAsia="仿宋" w:cs="仿宋"/>
          <w:color w:val="000000" w:themeColor="text1"/>
          <w:szCs w:val="28"/>
          <w:highlight w:val="none"/>
          <w:lang w:val="en-US" w:eastAsia="zh-CN"/>
          <w14:textFill>
            <w14:solidFill>
              <w14:schemeClr w14:val="tx1"/>
            </w14:solidFill>
          </w14:textFill>
        </w:rPr>
        <w:t>3</w:t>
      </w:r>
      <w:r>
        <w:rPr>
          <w:rFonts w:hint="eastAsia" w:ascii="仿宋" w:hAnsi="仿宋" w:eastAsia="仿宋" w:cs="仿宋"/>
          <w:color w:val="000000" w:themeColor="text1"/>
          <w:szCs w:val="28"/>
          <w:highlight w:val="none"/>
          <w14:textFill>
            <w14:solidFill>
              <w14:schemeClr w14:val="tx1"/>
            </w14:solidFill>
          </w14:textFill>
        </w:rPr>
        <w:t>.3 中选人应于收到中选通知书之日起15个工作日内，由法定代表人或其授权人与甲方签订合同。合同经双方法定代表人或其授权人签署并加盖公章后生效。</w:t>
      </w:r>
    </w:p>
    <w:p w14:paraId="1678B6CC">
      <w:pPr>
        <w:kinsoku/>
        <w:wordWrap/>
        <w:overflowPunct/>
        <w:topLinePunct w:val="0"/>
        <w:autoSpaceDE/>
        <w:autoSpaceDN/>
        <w:bidi w:val="0"/>
        <w:adjustRightInd/>
        <w:spacing w:line="579" w:lineRule="exact"/>
        <w:ind w:firstLine="560" w:firstLineChars="200"/>
        <w:textAlignment w:val="auto"/>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1</w:t>
      </w:r>
      <w:r>
        <w:rPr>
          <w:rFonts w:hint="eastAsia" w:ascii="仿宋" w:hAnsi="仿宋" w:eastAsia="仿宋" w:cs="仿宋"/>
          <w:color w:val="000000" w:themeColor="text1"/>
          <w:szCs w:val="28"/>
          <w:highlight w:val="none"/>
          <w:lang w:val="en-US" w:eastAsia="zh-CN"/>
          <w14:textFill>
            <w14:solidFill>
              <w14:schemeClr w14:val="tx1"/>
            </w14:solidFill>
          </w14:textFill>
        </w:rPr>
        <w:t>3</w:t>
      </w:r>
      <w:r>
        <w:rPr>
          <w:rFonts w:hint="eastAsia" w:ascii="仿宋" w:hAnsi="仿宋" w:eastAsia="仿宋" w:cs="仿宋"/>
          <w:color w:val="000000" w:themeColor="text1"/>
          <w:szCs w:val="28"/>
          <w:highlight w:val="none"/>
          <w14:textFill>
            <w14:solidFill>
              <w14:schemeClr w14:val="tx1"/>
            </w14:solidFill>
          </w14:textFill>
        </w:rPr>
        <w:t>.4</w:t>
      </w:r>
      <w:r>
        <w:rPr>
          <w:rFonts w:hint="eastAsia" w:ascii="仿宋" w:hAnsi="仿宋" w:eastAsia="仿宋" w:cs="仿宋"/>
          <w:color w:val="000000" w:themeColor="text1"/>
          <w:szCs w:val="28"/>
          <w:highlight w:val="none"/>
          <w:lang w:eastAsia="zh-CN"/>
          <w14:textFill>
            <w14:solidFill>
              <w14:schemeClr w14:val="tx1"/>
            </w14:solidFill>
          </w14:textFill>
        </w:rPr>
        <w:t>比选人</w:t>
      </w:r>
      <w:r>
        <w:rPr>
          <w:rFonts w:hint="eastAsia" w:ascii="仿宋" w:hAnsi="仿宋" w:eastAsia="仿宋" w:cs="仿宋"/>
          <w:color w:val="000000" w:themeColor="text1"/>
          <w:szCs w:val="28"/>
          <w:highlight w:val="none"/>
          <w14:textFill>
            <w14:solidFill>
              <w14:schemeClr w14:val="tx1"/>
            </w14:solidFill>
          </w14:textFill>
        </w:rPr>
        <w:t>和中选人在签订合同协议书的同时，须按照本比选文件规定的格式和要求签订廉政合同，明确双方在廉政建设方面的权利和义务以及应承担的违约责任；</w:t>
      </w:r>
    </w:p>
    <w:p w14:paraId="76F6155F">
      <w:pPr>
        <w:kinsoku/>
        <w:wordWrap/>
        <w:overflowPunct/>
        <w:topLinePunct w:val="0"/>
        <w:autoSpaceDE/>
        <w:autoSpaceDN/>
        <w:bidi w:val="0"/>
        <w:adjustRightInd/>
        <w:spacing w:line="579" w:lineRule="exact"/>
        <w:ind w:firstLine="560" w:firstLineChars="200"/>
        <w:textAlignment w:val="auto"/>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1</w:t>
      </w:r>
      <w:r>
        <w:rPr>
          <w:rFonts w:hint="eastAsia" w:ascii="仿宋" w:hAnsi="仿宋" w:eastAsia="仿宋" w:cs="仿宋"/>
          <w:color w:val="000000" w:themeColor="text1"/>
          <w:szCs w:val="28"/>
          <w:highlight w:val="none"/>
          <w:lang w:val="en-US" w:eastAsia="zh-CN"/>
          <w14:textFill>
            <w14:solidFill>
              <w14:schemeClr w14:val="tx1"/>
            </w14:solidFill>
          </w14:textFill>
        </w:rPr>
        <w:t>3</w:t>
      </w:r>
      <w:r>
        <w:rPr>
          <w:rFonts w:hint="eastAsia" w:ascii="仿宋" w:hAnsi="仿宋" w:eastAsia="仿宋" w:cs="仿宋"/>
          <w:color w:val="000000" w:themeColor="text1"/>
          <w:szCs w:val="28"/>
          <w:highlight w:val="none"/>
          <w14:textFill>
            <w14:solidFill>
              <w14:schemeClr w14:val="tx1"/>
            </w14:solidFill>
          </w14:textFill>
        </w:rPr>
        <w:t>.5在合同实施期限内中选人若更换负责人的，必须事先取得</w:t>
      </w:r>
      <w:r>
        <w:rPr>
          <w:rFonts w:hint="eastAsia" w:ascii="仿宋" w:hAnsi="仿宋" w:eastAsia="仿宋" w:cs="仿宋"/>
          <w:color w:val="000000" w:themeColor="text1"/>
          <w:szCs w:val="28"/>
          <w:highlight w:val="none"/>
          <w:lang w:eastAsia="zh-CN"/>
          <w14:textFill>
            <w14:solidFill>
              <w14:schemeClr w14:val="tx1"/>
            </w14:solidFill>
          </w14:textFill>
        </w:rPr>
        <w:t>比选人</w:t>
      </w:r>
      <w:r>
        <w:rPr>
          <w:rFonts w:hint="eastAsia" w:ascii="仿宋" w:hAnsi="仿宋" w:eastAsia="仿宋" w:cs="仿宋"/>
          <w:color w:val="000000" w:themeColor="text1"/>
          <w:szCs w:val="28"/>
          <w:highlight w:val="none"/>
          <w14:textFill>
            <w14:solidFill>
              <w14:schemeClr w14:val="tx1"/>
            </w14:solidFill>
          </w14:textFill>
        </w:rPr>
        <w:t>书面批准，更换后的人员应为本单位人员，且不得低于原比选申请承诺人员所具有的资格和条件。</w:t>
      </w:r>
    </w:p>
    <w:p w14:paraId="49DD7BF6">
      <w:pPr>
        <w:kinsoku/>
        <w:wordWrap/>
        <w:overflowPunct/>
        <w:topLinePunct w:val="0"/>
        <w:autoSpaceDE/>
        <w:autoSpaceDN/>
        <w:bidi w:val="0"/>
        <w:adjustRightInd/>
        <w:spacing w:line="579" w:lineRule="exact"/>
        <w:jc w:val="left"/>
        <w:textAlignment w:val="auto"/>
        <w:rPr>
          <w:rFonts w:ascii="仿宋" w:hAnsi="仿宋" w:eastAsia="仿宋" w:cs="仿宋"/>
          <w:b/>
          <w:bCs/>
          <w:color w:val="000000" w:themeColor="text1"/>
          <w:kern w:val="44"/>
          <w:szCs w:val="28"/>
          <w:highlight w:val="none"/>
          <w14:textFill>
            <w14:solidFill>
              <w14:schemeClr w14:val="tx1"/>
            </w14:solidFill>
          </w14:textFill>
        </w:rPr>
      </w:pPr>
      <w:r>
        <w:rPr>
          <w:rFonts w:hint="eastAsia" w:ascii="仿宋" w:hAnsi="仿宋" w:eastAsia="仿宋" w:cs="仿宋"/>
          <w:b/>
          <w:bCs/>
          <w:color w:val="000000" w:themeColor="text1"/>
          <w:kern w:val="44"/>
          <w:szCs w:val="28"/>
          <w:highlight w:val="none"/>
          <w14:textFill>
            <w14:solidFill>
              <w14:schemeClr w14:val="tx1"/>
            </w14:solidFill>
          </w14:textFill>
        </w:rPr>
        <w:t>十</w:t>
      </w:r>
      <w:r>
        <w:rPr>
          <w:rFonts w:hint="eastAsia" w:ascii="仿宋" w:hAnsi="仿宋" w:eastAsia="仿宋" w:cs="仿宋"/>
          <w:b/>
          <w:bCs/>
          <w:color w:val="000000" w:themeColor="text1"/>
          <w:kern w:val="44"/>
          <w:szCs w:val="28"/>
          <w:highlight w:val="none"/>
          <w:lang w:val="en-US" w:eastAsia="zh-CN"/>
          <w14:textFill>
            <w14:solidFill>
              <w14:schemeClr w14:val="tx1"/>
            </w14:solidFill>
          </w14:textFill>
        </w:rPr>
        <w:t>四</w:t>
      </w:r>
      <w:r>
        <w:rPr>
          <w:rFonts w:hint="eastAsia" w:ascii="仿宋" w:hAnsi="仿宋" w:eastAsia="仿宋" w:cs="仿宋"/>
          <w:b/>
          <w:bCs/>
          <w:color w:val="000000" w:themeColor="text1"/>
          <w:kern w:val="44"/>
          <w:szCs w:val="28"/>
          <w:highlight w:val="none"/>
          <w14:textFill>
            <w14:solidFill>
              <w14:schemeClr w14:val="tx1"/>
            </w14:solidFill>
          </w14:textFill>
        </w:rPr>
        <w:t>、</w:t>
      </w:r>
      <w:r>
        <w:rPr>
          <w:rFonts w:hint="eastAsia" w:ascii="仿宋" w:hAnsi="仿宋" w:eastAsia="仿宋" w:cs="仿宋"/>
          <w:b/>
          <w:bCs/>
          <w:color w:val="000000" w:themeColor="text1"/>
          <w:kern w:val="44"/>
          <w:szCs w:val="28"/>
          <w:highlight w:val="none"/>
          <w:lang w:eastAsia="zh-CN"/>
          <w14:textFill>
            <w14:solidFill>
              <w14:schemeClr w14:val="tx1"/>
            </w14:solidFill>
          </w14:textFill>
        </w:rPr>
        <w:t>比选人</w:t>
      </w:r>
      <w:r>
        <w:rPr>
          <w:rFonts w:hint="eastAsia" w:ascii="仿宋" w:hAnsi="仿宋" w:eastAsia="仿宋" w:cs="仿宋"/>
          <w:b/>
          <w:bCs/>
          <w:color w:val="000000" w:themeColor="text1"/>
          <w:kern w:val="44"/>
          <w:szCs w:val="28"/>
          <w:highlight w:val="none"/>
          <w14:textFill>
            <w14:solidFill>
              <w14:schemeClr w14:val="tx1"/>
            </w14:solidFill>
          </w14:textFill>
        </w:rPr>
        <w:t>的权利</w:t>
      </w:r>
    </w:p>
    <w:p w14:paraId="532ACABA">
      <w:pPr>
        <w:kinsoku/>
        <w:wordWrap/>
        <w:overflowPunct/>
        <w:topLinePunct w:val="0"/>
        <w:autoSpaceDE/>
        <w:autoSpaceDN/>
        <w:bidi w:val="0"/>
        <w:adjustRightInd/>
        <w:spacing w:line="579" w:lineRule="exact"/>
        <w:ind w:firstLine="560" w:firstLineChars="200"/>
        <w:textAlignment w:val="auto"/>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1</w:t>
      </w:r>
      <w:r>
        <w:rPr>
          <w:rFonts w:hint="eastAsia" w:ascii="仿宋" w:hAnsi="仿宋" w:eastAsia="仿宋" w:cs="仿宋"/>
          <w:color w:val="000000" w:themeColor="text1"/>
          <w:szCs w:val="28"/>
          <w:highlight w:val="none"/>
          <w:lang w:val="en-US" w:eastAsia="zh-CN"/>
          <w14:textFill>
            <w14:solidFill>
              <w14:schemeClr w14:val="tx1"/>
            </w14:solidFill>
          </w14:textFill>
        </w:rPr>
        <w:t>4</w:t>
      </w:r>
      <w:r>
        <w:rPr>
          <w:rFonts w:hint="eastAsia" w:ascii="仿宋" w:hAnsi="仿宋" w:eastAsia="仿宋" w:cs="仿宋"/>
          <w:color w:val="000000" w:themeColor="text1"/>
          <w:szCs w:val="28"/>
          <w:highlight w:val="none"/>
          <w14:textFill>
            <w14:solidFill>
              <w14:schemeClr w14:val="tx1"/>
            </w14:solidFill>
          </w14:textFill>
        </w:rPr>
        <w:t>.1</w:t>
      </w:r>
      <w:r>
        <w:rPr>
          <w:rFonts w:hint="eastAsia" w:ascii="仿宋" w:hAnsi="仿宋" w:eastAsia="仿宋" w:cs="仿宋"/>
          <w:color w:val="000000" w:themeColor="text1"/>
          <w:szCs w:val="28"/>
          <w:highlight w:val="none"/>
          <w:lang w:eastAsia="zh-CN"/>
          <w14:textFill>
            <w14:solidFill>
              <w14:schemeClr w14:val="tx1"/>
            </w14:solidFill>
          </w14:textFill>
        </w:rPr>
        <w:t>比选人</w:t>
      </w:r>
      <w:r>
        <w:rPr>
          <w:rFonts w:hint="eastAsia" w:ascii="仿宋" w:hAnsi="仿宋" w:eastAsia="仿宋" w:cs="仿宋"/>
          <w:color w:val="000000" w:themeColor="text1"/>
          <w:szCs w:val="28"/>
          <w:highlight w:val="none"/>
          <w14:textFill>
            <w14:solidFill>
              <w14:schemeClr w14:val="tx1"/>
            </w14:solidFill>
          </w14:textFill>
        </w:rPr>
        <w:t>保留在授予中选通知书前的任何时候取消本次比选活动以及拒绝所有的</w:t>
      </w:r>
      <w:r>
        <w:rPr>
          <w:rFonts w:hint="eastAsia" w:ascii="仿宋" w:hAnsi="仿宋" w:eastAsia="仿宋" w:cs="仿宋"/>
          <w:color w:val="000000" w:themeColor="text1"/>
          <w:szCs w:val="28"/>
          <w:highlight w:val="none"/>
          <w:lang w:eastAsia="zh-CN"/>
          <w14:textFill>
            <w14:solidFill>
              <w14:schemeClr w14:val="tx1"/>
            </w14:solidFill>
          </w14:textFill>
        </w:rPr>
        <w:t>比选申请文件</w:t>
      </w:r>
      <w:r>
        <w:rPr>
          <w:rFonts w:hint="eastAsia" w:ascii="仿宋" w:hAnsi="仿宋" w:eastAsia="仿宋" w:cs="仿宋"/>
          <w:color w:val="000000" w:themeColor="text1"/>
          <w:szCs w:val="28"/>
          <w:highlight w:val="none"/>
          <w14:textFill>
            <w14:solidFill>
              <w14:schemeClr w14:val="tx1"/>
            </w14:solidFill>
          </w14:textFill>
        </w:rPr>
        <w:t>的权利，且无须向受影响的</w:t>
      </w:r>
      <w:r>
        <w:rPr>
          <w:rFonts w:hint="eastAsia" w:ascii="仿宋" w:hAnsi="仿宋" w:eastAsia="仿宋" w:cs="仿宋"/>
          <w:color w:val="000000" w:themeColor="text1"/>
          <w:szCs w:val="28"/>
          <w:highlight w:val="none"/>
          <w:lang w:eastAsia="zh-CN"/>
          <w14:textFill>
            <w14:solidFill>
              <w14:schemeClr w14:val="tx1"/>
            </w14:solidFill>
          </w14:textFill>
        </w:rPr>
        <w:t>比选申请人</w:t>
      </w:r>
      <w:r>
        <w:rPr>
          <w:rFonts w:hint="eastAsia" w:ascii="仿宋" w:hAnsi="仿宋" w:eastAsia="仿宋" w:cs="仿宋"/>
          <w:color w:val="000000" w:themeColor="text1"/>
          <w:szCs w:val="28"/>
          <w:highlight w:val="none"/>
          <w14:textFill>
            <w14:solidFill>
              <w14:schemeClr w14:val="tx1"/>
            </w14:solidFill>
          </w14:textFill>
        </w:rPr>
        <w:t>解释有关原因；</w:t>
      </w:r>
    </w:p>
    <w:p w14:paraId="4EE8B619">
      <w:pPr>
        <w:kinsoku/>
        <w:wordWrap/>
        <w:overflowPunct/>
        <w:topLinePunct w:val="0"/>
        <w:autoSpaceDE/>
        <w:autoSpaceDN/>
        <w:bidi w:val="0"/>
        <w:adjustRightInd/>
        <w:spacing w:line="579" w:lineRule="exact"/>
        <w:ind w:firstLine="560" w:firstLineChars="200"/>
        <w:textAlignment w:val="auto"/>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1</w:t>
      </w:r>
      <w:r>
        <w:rPr>
          <w:rFonts w:hint="eastAsia" w:ascii="仿宋" w:hAnsi="仿宋" w:eastAsia="仿宋" w:cs="仿宋"/>
          <w:color w:val="000000" w:themeColor="text1"/>
          <w:szCs w:val="28"/>
          <w:highlight w:val="none"/>
          <w:lang w:val="en-US" w:eastAsia="zh-CN"/>
          <w14:textFill>
            <w14:solidFill>
              <w14:schemeClr w14:val="tx1"/>
            </w14:solidFill>
          </w14:textFill>
        </w:rPr>
        <w:t>4</w:t>
      </w:r>
      <w:r>
        <w:rPr>
          <w:rFonts w:hint="eastAsia" w:ascii="仿宋" w:hAnsi="仿宋" w:eastAsia="仿宋" w:cs="仿宋"/>
          <w:color w:val="000000" w:themeColor="text1"/>
          <w:szCs w:val="28"/>
          <w:highlight w:val="none"/>
          <w14:textFill>
            <w14:solidFill>
              <w14:schemeClr w14:val="tx1"/>
            </w14:solidFill>
          </w14:textFill>
        </w:rPr>
        <w:t>.2对未中标的</w:t>
      </w:r>
      <w:r>
        <w:rPr>
          <w:rFonts w:hint="eastAsia" w:ascii="仿宋" w:hAnsi="仿宋" w:eastAsia="仿宋" w:cs="仿宋"/>
          <w:color w:val="000000" w:themeColor="text1"/>
          <w:szCs w:val="28"/>
          <w:highlight w:val="none"/>
          <w:lang w:eastAsia="zh-CN"/>
          <w14:textFill>
            <w14:solidFill>
              <w14:schemeClr w14:val="tx1"/>
            </w14:solidFill>
          </w14:textFill>
        </w:rPr>
        <w:t>比选申请人</w:t>
      </w:r>
      <w:r>
        <w:rPr>
          <w:rFonts w:hint="eastAsia" w:ascii="仿宋" w:hAnsi="仿宋" w:eastAsia="仿宋" w:cs="仿宋"/>
          <w:color w:val="000000" w:themeColor="text1"/>
          <w:szCs w:val="28"/>
          <w:highlight w:val="none"/>
          <w14:textFill>
            <w14:solidFill>
              <w14:schemeClr w14:val="tx1"/>
            </w14:solidFill>
          </w14:textFill>
        </w:rPr>
        <w:t>，</w:t>
      </w:r>
      <w:r>
        <w:rPr>
          <w:rFonts w:hint="eastAsia" w:ascii="仿宋" w:hAnsi="仿宋" w:eastAsia="仿宋" w:cs="仿宋"/>
          <w:color w:val="000000" w:themeColor="text1"/>
          <w:szCs w:val="28"/>
          <w:highlight w:val="none"/>
          <w:lang w:eastAsia="zh-CN"/>
          <w14:textFill>
            <w14:solidFill>
              <w14:schemeClr w14:val="tx1"/>
            </w14:solidFill>
          </w14:textFill>
        </w:rPr>
        <w:t>比选人</w:t>
      </w:r>
      <w:r>
        <w:rPr>
          <w:rFonts w:hint="eastAsia" w:ascii="仿宋" w:hAnsi="仿宋" w:eastAsia="仿宋" w:cs="仿宋"/>
          <w:color w:val="000000" w:themeColor="text1"/>
          <w:szCs w:val="28"/>
          <w:highlight w:val="none"/>
          <w14:textFill>
            <w14:solidFill>
              <w14:schemeClr w14:val="tx1"/>
            </w14:solidFill>
          </w14:textFill>
        </w:rPr>
        <w:t>将不作任何解释。</w:t>
      </w:r>
    </w:p>
    <w:p w14:paraId="516ACCE7">
      <w:pPr>
        <w:kinsoku/>
        <w:wordWrap/>
        <w:overflowPunct/>
        <w:topLinePunct w:val="0"/>
        <w:autoSpaceDE/>
        <w:autoSpaceDN/>
        <w:bidi w:val="0"/>
        <w:adjustRightInd/>
        <w:spacing w:line="579" w:lineRule="exact"/>
        <w:jc w:val="left"/>
        <w:textAlignment w:val="auto"/>
        <w:rPr>
          <w:rFonts w:ascii="仿宋" w:hAnsi="仿宋" w:eastAsia="仿宋" w:cs="仿宋"/>
          <w:b/>
          <w:bCs/>
          <w:color w:val="000000" w:themeColor="text1"/>
          <w:kern w:val="44"/>
          <w:szCs w:val="28"/>
          <w:highlight w:val="none"/>
          <w14:textFill>
            <w14:solidFill>
              <w14:schemeClr w14:val="tx1"/>
            </w14:solidFill>
          </w14:textFill>
        </w:rPr>
      </w:pPr>
      <w:r>
        <w:rPr>
          <w:rFonts w:hint="eastAsia" w:ascii="仿宋" w:hAnsi="仿宋" w:eastAsia="仿宋" w:cs="仿宋"/>
          <w:b/>
          <w:bCs/>
          <w:color w:val="000000" w:themeColor="text1"/>
          <w:kern w:val="44"/>
          <w:szCs w:val="28"/>
          <w:highlight w:val="none"/>
          <w14:textFill>
            <w14:solidFill>
              <w14:schemeClr w14:val="tx1"/>
            </w14:solidFill>
          </w14:textFill>
        </w:rPr>
        <w:t>十</w:t>
      </w:r>
      <w:r>
        <w:rPr>
          <w:rFonts w:hint="eastAsia" w:ascii="仿宋" w:hAnsi="仿宋" w:eastAsia="仿宋" w:cs="仿宋"/>
          <w:b/>
          <w:bCs/>
          <w:color w:val="000000" w:themeColor="text1"/>
          <w:kern w:val="44"/>
          <w:szCs w:val="28"/>
          <w:highlight w:val="none"/>
          <w:lang w:val="en-US" w:eastAsia="zh-CN"/>
          <w14:textFill>
            <w14:solidFill>
              <w14:schemeClr w14:val="tx1"/>
            </w14:solidFill>
          </w14:textFill>
        </w:rPr>
        <w:t>五</w:t>
      </w:r>
      <w:r>
        <w:rPr>
          <w:rFonts w:hint="eastAsia" w:ascii="仿宋" w:hAnsi="仿宋" w:eastAsia="仿宋" w:cs="仿宋"/>
          <w:b/>
          <w:bCs/>
          <w:color w:val="000000" w:themeColor="text1"/>
          <w:kern w:val="44"/>
          <w:szCs w:val="28"/>
          <w:highlight w:val="none"/>
          <w14:textFill>
            <w14:solidFill>
              <w14:schemeClr w14:val="tx1"/>
            </w14:solidFill>
          </w14:textFill>
        </w:rPr>
        <w:t>、不正当竞争与纪律监督</w:t>
      </w:r>
    </w:p>
    <w:p w14:paraId="05AD7FCA">
      <w:pPr>
        <w:kinsoku/>
        <w:wordWrap/>
        <w:overflowPunct/>
        <w:topLinePunct w:val="0"/>
        <w:autoSpaceDE/>
        <w:autoSpaceDN/>
        <w:bidi w:val="0"/>
        <w:adjustRightInd/>
        <w:spacing w:line="579" w:lineRule="exact"/>
        <w:ind w:firstLine="560" w:firstLineChars="200"/>
        <w:textAlignment w:val="auto"/>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1</w:t>
      </w:r>
      <w:r>
        <w:rPr>
          <w:rFonts w:hint="eastAsia" w:ascii="仿宋" w:hAnsi="仿宋" w:eastAsia="仿宋" w:cs="仿宋"/>
          <w:color w:val="000000" w:themeColor="text1"/>
          <w:szCs w:val="28"/>
          <w:highlight w:val="none"/>
          <w:lang w:val="en-US" w:eastAsia="zh-CN"/>
          <w14:textFill>
            <w14:solidFill>
              <w14:schemeClr w14:val="tx1"/>
            </w14:solidFill>
          </w14:textFill>
        </w:rPr>
        <w:t>5</w:t>
      </w:r>
      <w:r>
        <w:rPr>
          <w:rFonts w:hint="eastAsia" w:ascii="仿宋" w:hAnsi="仿宋" w:eastAsia="仿宋" w:cs="仿宋"/>
          <w:color w:val="000000" w:themeColor="text1"/>
          <w:szCs w:val="28"/>
          <w:highlight w:val="none"/>
          <w14:textFill>
            <w14:solidFill>
              <w14:schemeClr w14:val="tx1"/>
            </w14:solidFill>
          </w14:textFill>
        </w:rPr>
        <w:t>.1严禁</w:t>
      </w:r>
      <w:r>
        <w:rPr>
          <w:rFonts w:hint="eastAsia" w:ascii="仿宋" w:hAnsi="仿宋" w:eastAsia="仿宋" w:cs="仿宋"/>
          <w:color w:val="000000" w:themeColor="text1"/>
          <w:szCs w:val="28"/>
          <w:highlight w:val="none"/>
          <w:lang w:eastAsia="zh-CN"/>
          <w14:textFill>
            <w14:solidFill>
              <w14:schemeClr w14:val="tx1"/>
            </w14:solidFill>
          </w14:textFill>
        </w:rPr>
        <w:t>比选申请人</w:t>
      </w:r>
      <w:r>
        <w:rPr>
          <w:rFonts w:hint="eastAsia" w:ascii="仿宋" w:hAnsi="仿宋" w:eastAsia="仿宋" w:cs="仿宋"/>
          <w:color w:val="000000" w:themeColor="text1"/>
          <w:szCs w:val="28"/>
          <w:highlight w:val="none"/>
          <w14:textFill>
            <w14:solidFill>
              <w14:schemeClr w14:val="tx1"/>
            </w14:solidFill>
          </w14:textFill>
        </w:rPr>
        <w:t>向参与比选、评审工作的有关人员行贿，使其泄露一切与比选、评审工作的有关信息；</w:t>
      </w:r>
    </w:p>
    <w:p w14:paraId="1922BB11">
      <w:pPr>
        <w:kinsoku/>
        <w:wordWrap/>
        <w:overflowPunct/>
        <w:topLinePunct w:val="0"/>
        <w:autoSpaceDE/>
        <w:autoSpaceDN/>
        <w:bidi w:val="0"/>
        <w:adjustRightInd/>
        <w:spacing w:line="579" w:lineRule="exact"/>
        <w:ind w:firstLine="560" w:firstLineChars="200"/>
        <w:textAlignment w:val="auto"/>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1</w:t>
      </w:r>
      <w:r>
        <w:rPr>
          <w:rFonts w:hint="eastAsia" w:ascii="仿宋" w:hAnsi="仿宋" w:eastAsia="仿宋" w:cs="仿宋"/>
          <w:color w:val="000000" w:themeColor="text1"/>
          <w:szCs w:val="28"/>
          <w:highlight w:val="none"/>
          <w:lang w:val="en-US" w:eastAsia="zh-CN"/>
          <w14:textFill>
            <w14:solidFill>
              <w14:schemeClr w14:val="tx1"/>
            </w14:solidFill>
          </w14:textFill>
        </w:rPr>
        <w:t>5</w:t>
      </w:r>
      <w:r>
        <w:rPr>
          <w:rFonts w:hint="eastAsia" w:ascii="仿宋" w:hAnsi="仿宋" w:eastAsia="仿宋" w:cs="仿宋"/>
          <w:color w:val="000000" w:themeColor="text1"/>
          <w:szCs w:val="28"/>
          <w:highlight w:val="none"/>
          <w14:textFill>
            <w14:solidFill>
              <w14:schemeClr w14:val="tx1"/>
            </w14:solidFill>
          </w14:textFill>
        </w:rPr>
        <w:t xml:space="preserve">.2 </w:t>
      </w:r>
      <w:r>
        <w:rPr>
          <w:rFonts w:hint="eastAsia" w:ascii="仿宋" w:hAnsi="仿宋" w:eastAsia="仿宋" w:cs="仿宋"/>
          <w:color w:val="000000" w:themeColor="text1"/>
          <w:szCs w:val="28"/>
          <w:highlight w:val="none"/>
          <w:lang w:eastAsia="zh-CN"/>
          <w14:textFill>
            <w14:solidFill>
              <w14:schemeClr w14:val="tx1"/>
            </w14:solidFill>
          </w14:textFill>
        </w:rPr>
        <w:t>比选申请人</w:t>
      </w:r>
      <w:r>
        <w:rPr>
          <w:rFonts w:hint="eastAsia" w:ascii="仿宋" w:hAnsi="仿宋" w:eastAsia="仿宋" w:cs="仿宋"/>
          <w:color w:val="000000" w:themeColor="text1"/>
          <w:szCs w:val="28"/>
          <w:highlight w:val="none"/>
          <w14:textFill>
            <w14:solidFill>
              <w14:schemeClr w14:val="tx1"/>
            </w14:solidFill>
          </w14:textFill>
        </w:rPr>
        <w:t>在</w:t>
      </w:r>
      <w:r>
        <w:rPr>
          <w:rFonts w:hint="eastAsia" w:ascii="仿宋" w:hAnsi="仿宋" w:eastAsia="仿宋" w:cs="仿宋"/>
          <w:color w:val="000000" w:themeColor="text1"/>
          <w:szCs w:val="28"/>
          <w:highlight w:val="none"/>
          <w:lang w:val="en-US" w:eastAsia="zh-CN"/>
          <w14:textFill>
            <w14:solidFill>
              <w14:schemeClr w14:val="tx1"/>
            </w14:solidFill>
          </w14:textFill>
        </w:rPr>
        <w:t>投标</w:t>
      </w:r>
      <w:r>
        <w:rPr>
          <w:rFonts w:hint="eastAsia" w:ascii="仿宋" w:hAnsi="仿宋" w:eastAsia="仿宋" w:cs="仿宋"/>
          <w:color w:val="000000" w:themeColor="text1"/>
          <w:szCs w:val="28"/>
          <w:highlight w:val="none"/>
          <w14:textFill>
            <w14:solidFill>
              <w14:schemeClr w14:val="tx1"/>
            </w14:solidFill>
          </w14:textFill>
        </w:rPr>
        <w:t>过程中严禁互相串通、结盟，损害</w:t>
      </w:r>
      <w:r>
        <w:rPr>
          <w:rFonts w:hint="eastAsia" w:ascii="仿宋" w:hAnsi="仿宋" w:eastAsia="仿宋" w:cs="仿宋"/>
          <w:color w:val="000000" w:themeColor="text1"/>
          <w:szCs w:val="28"/>
          <w:highlight w:val="none"/>
          <w:lang w:val="en-US" w:eastAsia="zh-CN"/>
          <w14:textFill>
            <w14:solidFill>
              <w14:schemeClr w14:val="tx1"/>
            </w14:solidFill>
          </w14:textFill>
        </w:rPr>
        <w:t>招标</w:t>
      </w:r>
      <w:r>
        <w:rPr>
          <w:rFonts w:hint="eastAsia" w:ascii="仿宋" w:hAnsi="仿宋" w:eastAsia="仿宋" w:cs="仿宋"/>
          <w:color w:val="000000" w:themeColor="text1"/>
          <w:szCs w:val="28"/>
          <w:highlight w:val="none"/>
          <w14:textFill>
            <w14:solidFill>
              <w14:schemeClr w14:val="tx1"/>
            </w14:solidFill>
          </w14:textFill>
        </w:rPr>
        <w:t>的公正性和竞争性，或以任何方式影响其他</w:t>
      </w:r>
      <w:r>
        <w:rPr>
          <w:rFonts w:hint="eastAsia" w:ascii="仿宋" w:hAnsi="仿宋" w:eastAsia="仿宋" w:cs="仿宋"/>
          <w:color w:val="000000" w:themeColor="text1"/>
          <w:szCs w:val="28"/>
          <w:highlight w:val="none"/>
          <w:lang w:eastAsia="zh-CN"/>
          <w14:textFill>
            <w14:solidFill>
              <w14:schemeClr w14:val="tx1"/>
            </w14:solidFill>
          </w14:textFill>
        </w:rPr>
        <w:t>比选申请人</w:t>
      </w:r>
      <w:r>
        <w:rPr>
          <w:rFonts w:hint="eastAsia" w:ascii="仿宋" w:hAnsi="仿宋" w:eastAsia="仿宋" w:cs="仿宋"/>
          <w:color w:val="000000" w:themeColor="text1"/>
          <w:szCs w:val="28"/>
          <w:highlight w:val="none"/>
          <w14:textFill>
            <w14:solidFill>
              <w14:schemeClr w14:val="tx1"/>
            </w14:solidFill>
          </w14:textFill>
        </w:rPr>
        <w:t>参与正当</w:t>
      </w:r>
      <w:r>
        <w:rPr>
          <w:rFonts w:hint="eastAsia" w:ascii="仿宋" w:hAnsi="仿宋" w:eastAsia="仿宋" w:cs="仿宋"/>
          <w:color w:val="000000" w:themeColor="text1"/>
          <w:szCs w:val="28"/>
          <w:highlight w:val="none"/>
          <w:lang w:val="en-US" w:eastAsia="zh-CN"/>
          <w14:textFill>
            <w14:solidFill>
              <w14:schemeClr w14:val="tx1"/>
            </w14:solidFill>
          </w14:textFill>
        </w:rPr>
        <w:t>投标</w:t>
      </w:r>
      <w:r>
        <w:rPr>
          <w:rFonts w:hint="eastAsia" w:ascii="仿宋" w:hAnsi="仿宋" w:eastAsia="仿宋" w:cs="仿宋"/>
          <w:color w:val="000000" w:themeColor="text1"/>
          <w:szCs w:val="28"/>
          <w:highlight w:val="none"/>
          <w14:textFill>
            <w14:solidFill>
              <w14:schemeClr w14:val="tx1"/>
            </w14:solidFill>
          </w14:textFill>
        </w:rPr>
        <w:t>。</w:t>
      </w:r>
    </w:p>
    <w:p w14:paraId="01F6B82A">
      <w:pPr>
        <w:pStyle w:val="2"/>
        <w:keepNext w:val="0"/>
        <w:pageBreakBefore/>
        <w:spacing w:before="0" w:after="0" w:line="360" w:lineRule="auto"/>
        <w:jc w:val="center"/>
        <w:rPr>
          <w:rFonts w:ascii="仿宋" w:hAnsi="仿宋" w:eastAsia="仿宋" w:cs="仿宋"/>
          <w:color w:val="000000" w:themeColor="text1"/>
          <w:sz w:val="36"/>
          <w:szCs w:val="36"/>
          <w:highlight w:val="none"/>
          <w14:textFill>
            <w14:solidFill>
              <w14:schemeClr w14:val="tx1"/>
            </w14:solidFill>
          </w14:textFill>
        </w:rPr>
      </w:pPr>
      <w:bookmarkStart w:id="21" w:name="_Toc319145237"/>
      <w:bookmarkStart w:id="22" w:name="_Toc157235656"/>
      <w:bookmarkStart w:id="23" w:name="_Toc170621363"/>
      <w:bookmarkStart w:id="24" w:name="_Toc157235929"/>
      <w:bookmarkStart w:id="25" w:name="_Toc27124"/>
      <w:bookmarkStart w:id="26" w:name="_Toc12010"/>
      <w:bookmarkStart w:id="27" w:name="__x000F_第四章__评标方法"/>
      <w:r>
        <w:rPr>
          <w:rFonts w:hint="eastAsia" w:ascii="仿宋" w:hAnsi="仿宋" w:eastAsia="仿宋" w:cs="仿宋"/>
          <w:color w:val="000000" w:themeColor="text1"/>
          <w:sz w:val="36"/>
          <w:szCs w:val="36"/>
          <w:highlight w:val="none"/>
          <w14:textFill>
            <w14:solidFill>
              <w14:schemeClr w14:val="tx1"/>
            </w14:solidFill>
          </w14:textFill>
        </w:rPr>
        <w:t>第三章</w:t>
      </w:r>
      <w:bookmarkEnd w:id="21"/>
      <w:bookmarkEnd w:id="22"/>
      <w:bookmarkEnd w:id="23"/>
      <w:bookmarkEnd w:id="24"/>
      <w:r>
        <w:rPr>
          <w:rFonts w:hint="eastAsia" w:ascii="仿宋" w:hAnsi="仿宋" w:eastAsia="仿宋" w:cs="仿宋"/>
          <w:color w:val="000000" w:themeColor="text1"/>
          <w:sz w:val="36"/>
          <w:szCs w:val="36"/>
          <w:highlight w:val="none"/>
          <w:lang w:val="en-US" w:eastAsia="zh-CN"/>
          <w14:textFill>
            <w14:solidFill>
              <w14:schemeClr w14:val="tx1"/>
            </w14:solidFill>
          </w14:textFill>
        </w:rPr>
        <w:t xml:space="preserve">  评审</w:t>
      </w:r>
      <w:r>
        <w:rPr>
          <w:rFonts w:hint="eastAsia" w:ascii="仿宋" w:hAnsi="仿宋" w:eastAsia="仿宋" w:cs="仿宋"/>
          <w:color w:val="000000" w:themeColor="text1"/>
          <w:sz w:val="36"/>
          <w:szCs w:val="36"/>
          <w:highlight w:val="none"/>
          <w14:textFill>
            <w14:solidFill>
              <w14:schemeClr w14:val="tx1"/>
            </w14:solidFill>
          </w14:textFill>
        </w:rPr>
        <w:t>办法</w:t>
      </w:r>
      <w:bookmarkEnd w:id="25"/>
      <w:bookmarkEnd w:id="26"/>
    </w:p>
    <w:bookmarkEnd w:id="27"/>
    <w:p w14:paraId="2BA8D432">
      <w:pPr>
        <w:pStyle w:val="22"/>
        <w:spacing w:line="360" w:lineRule="auto"/>
        <w:ind w:firstLine="562" w:firstLineChars="200"/>
        <w:rPr>
          <w:rFonts w:ascii="仿宋" w:hAnsi="仿宋" w:eastAsia="仿宋" w:cs="仿宋"/>
          <w:b/>
          <w:bCs/>
          <w:color w:val="000000" w:themeColor="text1"/>
          <w:sz w:val="28"/>
          <w:szCs w:val="28"/>
          <w:highlight w:val="none"/>
          <w14:textFill>
            <w14:solidFill>
              <w14:schemeClr w14:val="tx1"/>
            </w14:solidFill>
          </w14:textFill>
        </w:rPr>
      </w:pPr>
      <w:bookmarkStart w:id="28" w:name="_Toc157235930"/>
      <w:bookmarkStart w:id="29" w:name="_Toc182301988"/>
      <w:bookmarkStart w:id="30" w:name="_Toc170621231"/>
      <w:bookmarkStart w:id="31" w:name="_Toc170621364"/>
      <w:bookmarkStart w:id="32" w:name="_Toc56590948"/>
      <w:bookmarkStart w:id="33" w:name="_Toc17197784"/>
      <w:bookmarkStart w:id="34" w:name="_Toc182306255"/>
      <w:r>
        <w:rPr>
          <w:rFonts w:hint="eastAsia" w:ascii="仿宋" w:hAnsi="仿宋" w:eastAsia="仿宋" w:cs="仿宋"/>
          <w:b/>
          <w:bCs/>
          <w:color w:val="000000" w:themeColor="text1"/>
          <w:sz w:val="28"/>
          <w:szCs w:val="28"/>
          <w:highlight w:val="none"/>
          <w:lang w:val="en-US" w:eastAsia="zh-CN"/>
          <w14:textFill>
            <w14:solidFill>
              <w14:schemeClr w14:val="tx1"/>
            </w14:solidFill>
          </w14:textFill>
        </w:rPr>
        <w:t>1.</w:t>
      </w:r>
      <w:r>
        <w:rPr>
          <w:rFonts w:hint="eastAsia" w:ascii="仿宋" w:hAnsi="仿宋" w:eastAsia="仿宋" w:cs="仿宋"/>
          <w:b/>
          <w:bCs/>
          <w:color w:val="000000" w:themeColor="text1"/>
          <w:sz w:val="28"/>
          <w:szCs w:val="28"/>
          <w:highlight w:val="none"/>
          <w14:textFill>
            <w14:solidFill>
              <w14:schemeClr w14:val="tx1"/>
            </w14:solidFill>
          </w14:textFill>
        </w:rPr>
        <w:t>总则</w:t>
      </w:r>
    </w:p>
    <w:p w14:paraId="3C1DFFB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lang w:val="en-US" w:eastAsia="zh-CN"/>
          <w14:textFill>
            <w14:solidFill>
              <w14:schemeClr w14:val="tx1"/>
            </w14:solidFill>
          </w14:textFill>
        </w:rPr>
        <w:t>1.1</w:t>
      </w:r>
      <w:r>
        <w:rPr>
          <w:rFonts w:hint="eastAsia" w:ascii="仿宋" w:hAnsi="仿宋" w:eastAsia="仿宋" w:cs="仿宋"/>
          <w:color w:val="000000" w:themeColor="text1"/>
          <w:szCs w:val="28"/>
          <w:highlight w:val="none"/>
          <w14:textFill>
            <w14:solidFill>
              <w14:schemeClr w14:val="tx1"/>
            </w14:solidFill>
          </w14:textFill>
        </w:rPr>
        <w:t>评审遵循公平、公正、科学、择优的原则</w:t>
      </w:r>
      <w:r>
        <w:rPr>
          <w:rFonts w:hint="eastAsia" w:ascii="仿宋" w:hAnsi="仿宋" w:eastAsia="仿宋" w:cs="仿宋"/>
          <w:color w:val="000000" w:themeColor="text1"/>
          <w:szCs w:val="28"/>
          <w:highlight w:val="none"/>
          <w:lang w:eastAsia="zh-CN"/>
          <w14:textFill>
            <w14:solidFill>
              <w14:schemeClr w14:val="tx1"/>
            </w14:solidFill>
          </w14:textFill>
        </w:rPr>
        <w:t>。</w:t>
      </w:r>
      <w:r>
        <w:rPr>
          <w:rFonts w:hint="eastAsia" w:ascii="仿宋" w:hAnsi="仿宋" w:eastAsia="仿宋" w:cs="仿宋"/>
          <w:color w:val="000000" w:themeColor="text1"/>
          <w:szCs w:val="28"/>
          <w:highlight w:val="none"/>
          <w:lang w:val="en-US" w:eastAsia="zh-CN"/>
          <w14:textFill>
            <w14:solidFill>
              <w14:schemeClr w14:val="tx1"/>
            </w14:solidFill>
          </w14:textFill>
        </w:rPr>
        <w:t>同时</w:t>
      </w:r>
      <w:r>
        <w:rPr>
          <w:rFonts w:hint="eastAsia" w:ascii="仿宋" w:hAnsi="仿宋" w:eastAsia="仿宋" w:cs="仿宋"/>
          <w:color w:val="000000" w:themeColor="text1"/>
          <w:szCs w:val="28"/>
          <w:highlight w:val="none"/>
          <w14:textFill>
            <w14:solidFill>
              <w14:schemeClr w14:val="tx1"/>
            </w14:solidFill>
          </w14:textFill>
        </w:rPr>
        <w:t>兼顾合作期限内的服务保障能力，选择具备持续服务能力、信誉良好的</w:t>
      </w:r>
      <w:r>
        <w:rPr>
          <w:rFonts w:hint="eastAsia" w:ascii="仿宋" w:hAnsi="仿宋" w:eastAsia="仿宋" w:cs="仿宋"/>
          <w:color w:val="000000" w:themeColor="text1"/>
          <w:szCs w:val="28"/>
          <w:highlight w:val="none"/>
          <w:lang w:val="en-US" w:eastAsia="zh-CN"/>
          <w14:textFill>
            <w14:solidFill>
              <w14:schemeClr w14:val="tx1"/>
            </w14:solidFill>
          </w14:textFill>
        </w:rPr>
        <w:t>合作</w:t>
      </w:r>
      <w:r>
        <w:rPr>
          <w:rFonts w:hint="eastAsia" w:ascii="仿宋" w:hAnsi="仿宋" w:eastAsia="仿宋" w:cs="仿宋"/>
          <w:color w:val="000000" w:themeColor="text1"/>
          <w:szCs w:val="28"/>
          <w:highlight w:val="none"/>
          <w14:textFill>
            <w14:solidFill>
              <w14:schemeClr w14:val="tx1"/>
            </w14:solidFill>
          </w14:textFill>
        </w:rPr>
        <w:t>商，保障项目长期稳定运营。</w:t>
      </w:r>
    </w:p>
    <w:p w14:paraId="337638B4">
      <w:pPr>
        <w:spacing w:line="360" w:lineRule="auto"/>
        <w:ind w:firstLine="560" w:firstLineChars="200"/>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lang w:val="en-US" w:eastAsia="zh-CN"/>
          <w14:textFill>
            <w14:solidFill>
              <w14:schemeClr w14:val="tx1"/>
            </w14:solidFill>
          </w14:textFill>
        </w:rPr>
        <w:t>1.2</w:t>
      </w:r>
      <w:r>
        <w:rPr>
          <w:rFonts w:hint="eastAsia" w:ascii="仿宋" w:hAnsi="仿宋" w:eastAsia="仿宋" w:cs="仿宋"/>
          <w:color w:val="000000" w:themeColor="text1"/>
          <w:szCs w:val="28"/>
          <w:highlight w:val="none"/>
          <w14:textFill>
            <w14:solidFill>
              <w14:schemeClr w14:val="tx1"/>
            </w14:solidFill>
          </w14:textFill>
        </w:rPr>
        <w:t>评审方法：</w:t>
      </w:r>
      <w:r>
        <w:rPr>
          <w:rFonts w:hint="eastAsia" w:ascii="仿宋" w:hAnsi="仿宋" w:eastAsia="仿宋" w:cs="仿宋"/>
          <w:color w:val="000000" w:themeColor="text1"/>
          <w:szCs w:val="28"/>
          <w:highlight w:val="none"/>
          <w:lang w:val="en-US" w:eastAsia="zh-CN"/>
          <w14:textFill>
            <w14:solidFill>
              <w14:schemeClr w14:val="tx1"/>
            </w14:solidFill>
          </w14:textFill>
        </w:rPr>
        <w:t>经评审的最低投标价法</w:t>
      </w:r>
      <w:r>
        <w:rPr>
          <w:rFonts w:hint="eastAsia" w:ascii="仿宋" w:hAnsi="仿宋" w:eastAsia="仿宋" w:cs="仿宋"/>
          <w:color w:val="000000" w:themeColor="text1"/>
          <w:szCs w:val="28"/>
          <w:highlight w:val="none"/>
          <w14:textFill>
            <w14:solidFill>
              <w14:schemeClr w14:val="tx1"/>
            </w14:solidFill>
          </w14:textFill>
        </w:rPr>
        <w:t>；</w:t>
      </w:r>
    </w:p>
    <w:p w14:paraId="6E634584">
      <w:pPr>
        <w:pStyle w:val="22"/>
        <w:spacing w:line="360" w:lineRule="auto"/>
        <w:ind w:firstLine="562" w:firstLineChars="200"/>
        <w:rPr>
          <w:rFonts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2.</w:t>
      </w:r>
      <w:r>
        <w:rPr>
          <w:rFonts w:hint="eastAsia" w:ascii="仿宋" w:hAnsi="仿宋" w:eastAsia="仿宋" w:cs="仿宋"/>
          <w:b/>
          <w:bCs/>
          <w:color w:val="000000" w:themeColor="text1"/>
          <w:sz w:val="28"/>
          <w:szCs w:val="28"/>
          <w:highlight w:val="none"/>
          <w14:textFill>
            <w14:solidFill>
              <w14:schemeClr w14:val="tx1"/>
            </w14:solidFill>
          </w14:textFill>
        </w:rPr>
        <w:t>评审小组</w:t>
      </w:r>
    </w:p>
    <w:p w14:paraId="328BA6C0">
      <w:pPr>
        <w:spacing w:line="360" w:lineRule="auto"/>
        <w:ind w:firstLine="560" w:firstLineChars="200"/>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lang w:val="en-US" w:eastAsia="zh-CN"/>
          <w14:textFill>
            <w14:solidFill>
              <w14:schemeClr w14:val="tx1"/>
            </w14:solidFill>
          </w14:textFill>
        </w:rPr>
        <w:t>2.1</w:t>
      </w:r>
      <w:r>
        <w:rPr>
          <w:rFonts w:hint="eastAsia" w:ascii="仿宋" w:hAnsi="仿宋" w:eastAsia="仿宋" w:cs="仿宋"/>
          <w:color w:val="000000" w:themeColor="text1"/>
          <w:szCs w:val="28"/>
          <w:highlight w:val="none"/>
          <w14:textFill>
            <w14:solidFill>
              <w14:schemeClr w14:val="tx1"/>
            </w14:solidFill>
          </w14:textFill>
        </w:rPr>
        <w:t>本项目的评审委员会由</w:t>
      </w:r>
      <w:r>
        <w:rPr>
          <w:rFonts w:hint="eastAsia" w:ascii="仿宋" w:hAnsi="仿宋" w:eastAsia="仿宋" w:cs="仿宋"/>
          <w:color w:val="000000" w:themeColor="text1"/>
          <w:szCs w:val="28"/>
          <w:highlight w:val="none"/>
          <w:lang w:eastAsia="zh-CN"/>
          <w14:textFill>
            <w14:solidFill>
              <w14:schemeClr w14:val="tx1"/>
            </w14:solidFill>
          </w14:textFill>
        </w:rPr>
        <w:t>比选人</w:t>
      </w:r>
      <w:r>
        <w:rPr>
          <w:rFonts w:hint="eastAsia" w:ascii="仿宋" w:hAnsi="仿宋" w:eastAsia="仿宋" w:cs="仿宋"/>
          <w:color w:val="000000" w:themeColor="text1"/>
          <w:szCs w:val="28"/>
          <w:highlight w:val="none"/>
          <w14:textFill>
            <w14:solidFill>
              <w14:schemeClr w14:val="tx1"/>
            </w14:solidFill>
          </w14:textFill>
        </w:rPr>
        <w:t>按照相关规定组建；</w:t>
      </w:r>
    </w:p>
    <w:p w14:paraId="4B4643C9">
      <w:pPr>
        <w:spacing w:line="360" w:lineRule="auto"/>
        <w:ind w:firstLine="560" w:firstLineChars="200"/>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lang w:val="en-US" w:eastAsia="zh-CN"/>
          <w14:textFill>
            <w14:solidFill>
              <w14:schemeClr w14:val="tx1"/>
            </w14:solidFill>
          </w14:textFill>
        </w:rPr>
        <w:t>2.2</w:t>
      </w:r>
      <w:r>
        <w:rPr>
          <w:rFonts w:hint="eastAsia" w:ascii="仿宋" w:hAnsi="仿宋" w:eastAsia="仿宋" w:cs="仿宋"/>
          <w:color w:val="000000" w:themeColor="text1"/>
          <w:szCs w:val="28"/>
          <w:highlight w:val="none"/>
          <w14:textFill>
            <w14:solidFill>
              <w14:schemeClr w14:val="tx1"/>
            </w14:solidFill>
          </w14:textFill>
        </w:rPr>
        <w:t>评审委员会应当客观、公正地履行职责，遵守职业道德，对所提出的评审意见承担个人责任；</w:t>
      </w:r>
    </w:p>
    <w:p w14:paraId="4430E1BD">
      <w:pPr>
        <w:spacing w:line="360" w:lineRule="auto"/>
        <w:ind w:firstLine="560" w:firstLineChars="200"/>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lang w:val="en-US" w:eastAsia="zh-CN"/>
          <w14:textFill>
            <w14:solidFill>
              <w14:schemeClr w14:val="tx1"/>
            </w14:solidFill>
          </w14:textFill>
        </w:rPr>
        <w:t>2.3评标</w:t>
      </w:r>
      <w:r>
        <w:rPr>
          <w:rFonts w:hint="eastAsia" w:ascii="仿宋" w:hAnsi="仿宋" w:eastAsia="仿宋" w:cs="仿宋"/>
          <w:color w:val="000000" w:themeColor="text1"/>
          <w:szCs w:val="28"/>
          <w:highlight w:val="none"/>
          <w14:textFill>
            <w14:solidFill>
              <w14:schemeClr w14:val="tx1"/>
            </w14:solidFill>
          </w14:textFill>
        </w:rPr>
        <w:t>程序：形式评审---资格评审---编写评审报告；</w:t>
      </w:r>
    </w:p>
    <w:p w14:paraId="3737AECA">
      <w:pPr>
        <w:spacing w:line="360" w:lineRule="auto"/>
        <w:ind w:firstLine="560" w:firstLineChars="200"/>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lang w:val="en-US" w:eastAsia="zh-CN"/>
          <w14:textFill>
            <w14:solidFill>
              <w14:schemeClr w14:val="tx1"/>
            </w14:solidFill>
          </w14:textFill>
        </w:rPr>
        <w:t>2.4</w:t>
      </w:r>
      <w:r>
        <w:rPr>
          <w:rFonts w:hint="eastAsia" w:ascii="仿宋" w:hAnsi="仿宋" w:eastAsia="仿宋" w:cs="仿宋"/>
          <w:color w:val="000000" w:themeColor="text1"/>
          <w:szCs w:val="28"/>
          <w:highlight w:val="none"/>
          <w14:textFill>
            <w14:solidFill>
              <w14:schemeClr w14:val="tx1"/>
            </w14:solidFill>
          </w14:textFill>
        </w:rPr>
        <w:t>在评审过程中，凡未通过上一评标程序的</w:t>
      </w:r>
      <w:r>
        <w:rPr>
          <w:rFonts w:hint="eastAsia" w:ascii="仿宋" w:hAnsi="仿宋" w:eastAsia="仿宋" w:cs="仿宋"/>
          <w:color w:val="000000" w:themeColor="text1"/>
          <w:szCs w:val="28"/>
          <w:highlight w:val="none"/>
          <w:lang w:eastAsia="zh-CN"/>
          <w14:textFill>
            <w14:solidFill>
              <w14:schemeClr w14:val="tx1"/>
            </w14:solidFill>
          </w14:textFill>
        </w:rPr>
        <w:t>比选申请文件</w:t>
      </w:r>
      <w:r>
        <w:rPr>
          <w:rFonts w:hint="eastAsia" w:ascii="仿宋" w:hAnsi="仿宋" w:eastAsia="仿宋" w:cs="仿宋"/>
          <w:color w:val="000000" w:themeColor="text1"/>
          <w:szCs w:val="28"/>
          <w:highlight w:val="none"/>
          <w14:textFill>
            <w14:solidFill>
              <w14:schemeClr w14:val="tx1"/>
            </w14:solidFill>
          </w14:textFill>
        </w:rPr>
        <w:t>，不再进入后续的评审程序；</w:t>
      </w:r>
    </w:p>
    <w:p w14:paraId="58BCB672">
      <w:pPr>
        <w:pStyle w:val="22"/>
        <w:spacing w:line="360" w:lineRule="auto"/>
        <w:ind w:firstLine="562" w:firstLineChars="200"/>
        <w:jc w:val="both"/>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3.</w:t>
      </w:r>
      <w:r>
        <w:rPr>
          <w:rFonts w:hint="eastAsia" w:ascii="仿宋" w:hAnsi="仿宋" w:eastAsia="仿宋" w:cs="仿宋"/>
          <w:b/>
          <w:bCs/>
          <w:color w:val="000000" w:themeColor="text1"/>
          <w:sz w:val="28"/>
          <w:szCs w:val="28"/>
          <w:highlight w:val="none"/>
          <w14:textFill>
            <w14:solidFill>
              <w14:schemeClr w14:val="tx1"/>
            </w14:solidFill>
          </w14:textFill>
        </w:rPr>
        <w:t>评审程序</w:t>
      </w:r>
    </w:p>
    <w:p w14:paraId="000D2798">
      <w:pPr>
        <w:pStyle w:val="22"/>
        <w:spacing w:line="360" w:lineRule="auto"/>
        <w:ind w:firstLine="560" w:firstLineChars="200"/>
        <w:jc w:val="both"/>
        <w:rPr>
          <w:rFonts w:hint="eastAsia" w:ascii="仿宋" w:hAnsi="仿宋" w:eastAsia="仿宋" w:cs="仿宋"/>
          <w:b w:val="0"/>
          <w:bCs w:val="0"/>
          <w:color w:val="000000" w:themeColor="text1"/>
          <w:sz w:val="28"/>
          <w:szCs w:val="28"/>
          <w:highlight w:val="none"/>
          <w14:textFill>
            <w14:solidFill>
              <w14:schemeClr w14:val="tx1"/>
            </w14:solidFill>
          </w14:textFill>
        </w:rPr>
      </w:pP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3.1</w:t>
      </w:r>
      <w:r>
        <w:rPr>
          <w:rFonts w:hint="eastAsia" w:ascii="仿宋" w:hAnsi="仿宋" w:eastAsia="仿宋" w:cs="仿宋"/>
          <w:b w:val="0"/>
          <w:bCs w:val="0"/>
          <w:color w:val="000000" w:themeColor="text1"/>
          <w:sz w:val="28"/>
          <w:szCs w:val="28"/>
          <w:highlight w:val="none"/>
          <w14:textFill>
            <w14:solidFill>
              <w14:schemeClr w14:val="tx1"/>
            </w14:solidFill>
          </w14:textFill>
        </w:rPr>
        <w:t>熟悉和理解</w:t>
      </w:r>
      <w:r>
        <w:rPr>
          <w:rFonts w:hint="eastAsia" w:ascii="仿宋" w:hAnsi="仿宋" w:eastAsia="仿宋" w:cs="仿宋"/>
          <w:b w:val="0"/>
          <w:bCs w:val="0"/>
          <w:color w:val="000000" w:themeColor="text1"/>
          <w:sz w:val="28"/>
          <w:szCs w:val="28"/>
          <w:highlight w:val="none"/>
          <w:lang w:eastAsia="zh-CN"/>
          <w14:textFill>
            <w14:solidFill>
              <w14:schemeClr w14:val="tx1"/>
            </w14:solidFill>
          </w14:textFill>
        </w:rPr>
        <w:t>比选</w:t>
      </w:r>
      <w:r>
        <w:rPr>
          <w:rFonts w:hint="eastAsia" w:ascii="仿宋" w:hAnsi="仿宋" w:eastAsia="仿宋" w:cs="仿宋"/>
          <w:b w:val="0"/>
          <w:bCs w:val="0"/>
          <w:color w:val="000000" w:themeColor="text1"/>
          <w:sz w:val="28"/>
          <w:szCs w:val="28"/>
          <w:highlight w:val="none"/>
          <w14:textFill>
            <w14:solidFill>
              <w14:schemeClr w14:val="tx1"/>
            </w14:solidFill>
          </w14:textFill>
        </w:rPr>
        <w:t>文件和停止评审。</w:t>
      </w:r>
    </w:p>
    <w:p w14:paraId="4F88BF72">
      <w:pPr>
        <w:pStyle w:val="22"/>
        <w:spacing w:line="360" w:lineRule="auto"/>
        <w:ind w:firstLine="560" w:firstLineChars="200"/>
        <w:jc w:val="both"/>
        <w:rPr>
          <w:rFonts w:hint="eastAsia" w:ascii="仿宋" w:hAnsi="仿宋" w:eastAsia="仿宋" w:cs="仿宋"/>
          <w:b w:val="0"/>
          <w:bCs w:val="0"/>
          <w:color w:val="000000" w:themeColor="text1"/>
          <w:sz w:val="28"/>
          <w:szCs w:val="28"/>
          <w:highlight w:val="none"/>
          <w14:textFill>
            <w14:solidFill>
              <w14:schemeClr w14:val="tx1"/>
            </w14:solidFill>
          </w14:textFill>
        </w:rPr>
      </w:pP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3.1.1</w:t>
      </w:r>
      <w:r>
        <w:rPr>
          <w:rFonts w:hint="eastAsia" w:ascii="仿宋" w:hAnsi="仿宋" w:eastAsia="仿宋" w:cs="仿宋"/>
          <w:b w:val="0"/>
          <w:bCs w:val="0"/>
          <w:color w:val="000000" w:themeColor="text1"/>
          <w:sz w:val="28"/>
          <w:szCs w:val="28"/>
          <w:highlight w:val="none"/>
          <w:lang w:eastAsia="zh-CN"/>
          <w14:textFill>
            <w14:solidFill>
              <w14:schemeClr w14:val="tx1"/>
            </w14:solidFill>
          </w14:textFill>
        </w:rPr>
        <w:t>评审小组</w:t>
      </w:r>
      <w:r>
        <w:rPr>
          <w:rFonts w:hint="eastAsia" w:ascii="仿宋" w:hAnsi="仿宋" w:eastAsia="仿宋" w:cs="仿宋"/>
          <w:b w:val="0"/>
          <w:bCs w:val="0"/>
          <w:color w:val="000000" w:themeColor="text1"/>
          <w:sz w:val="28"/>
          <w:szCs w:val="28"/>
          <w:highlight w:val="none"/>
          <w14:textFill>
            <w14:solidFill>
              <w14:schemeClr w14:val="tx1"/>
            </w14:solidFill>
          </w14:textFill>
        </w:rPr>
        <w:t>正式评审前，应当对</w:t>
      </w:r>
      <w:r>
        <w:rPr>
          <w:rFonts w:hint="eastAsia" w:ascii="仿宋" w:hAnsi="仿宋" w:eastAsia="仿宋" w:cs="仿宋"/>
          <w:b w:val="0"/>
          <w:bCs w:val="0"/>
          <w:color w:val="000000" w:themeColor="text1"/>
          <w:sz w:val="28"/>
          <w:szCs w:val="28"/>
          <w:highlight w:val="none"/>
          <w:lang w:eastAsia="zh-CN"/>
          <w14:textFill>
            <w14:solidFill>
              <w14:schemeClr w14:val="tx1"/>
            </w14:solidFill>
          </w14:textFill>
        </w:rPr>
        <w:t>比选</w:t>
      </w:r>
      <w:r>
        <w:rPr>
          <w:rFonts w:hint="eastAsia" w:ascii="仿宋" w:hAnsi="仿宋" w:eastAsia="仿宋" w:cs="仿宋"/>
          <w:b w:val="0"/>
          <w:bCs w:val="0"/>
          <w:color w:val="000000" w:themeColor="text1"/>
          <w:sz w:val="28"/>
          <w:szCs w:val="28"/>
          <w:highlight w:val="none"/>
          <w14:textFill>
            <w14:solidFill>
              <w14:schemeClr w14:val="tx1"/>
            </w14:solidFill>
          </w14:textFill>
        </w:rPr>
        <w:t>文件进行熟悉和理解，内容主要包括</w:t>
      </w:r>
      <w:r>
        <w:rPr>
          <w:rFonts w:hint="eastAsia" w:ascii="仿宋" w:hAnsi="仿宋" w:eastAsia="仿宋" w:cs="仿宋"/>
          <w:b w:val="0"/>
          <w:bCs w:val="0"/>
          <w:color w:val="000000" w:themeColor="text1"/>
          <w:sz w:val="28"/>
          <w:szCs w:val="28"/>
          <w:highlight w:val="none"/>
          <w:lang w:eastAsia="zh-CN"/>
          <w14:textFill>
            <w14:solidFill>
              <w14:schemeClr w14:val="tx1"/>
            </w14:solidFill>
          </w14:textFill>
        </w:rPr>
        <w:t>比选</w:t>
      </w:r>
      <w:r>
        <w:rPr>
          <w:rFonts w:hint="eastAsia" w:ascii="仿宋" w:hAnsi="仿宋" w:eastAsia="仿宋" w:cs="仿宋"/>
          <w:b w:val="0"/>
          <w:bCs w:val="0"/>
          <w:color w:val="000000" w:themeColor="text1"/>
          <w:sz w:val="28"/>
          <w:szCs w:val="28"/>
          <w:highlight w:val="none"/>
          <w14:textFill>
            <w14:solidFill>
              <w14:schemeClr w14:val="tx1"/>
            </w14:solidFill>
          </w14:textFill>
        </w:rPr>
        <w:t>文件中供应商资格条件要求、采购项目技术、服务和商务要求、评审方法和标准、 采购政策要求以及 采购合同主要条款等。</w:t>
      </w:r>
    </w:p>
    <w:p w14:paraId="1CDC8FD3">
      <w:pPr>
        <w:pStyle w:val="22"/>
        <w:spacing w:line="360" w:lineRule="auto"/>
        <w:ind w:firstLine="560" w:firstLineChars="200"/>
        <w:jc w:val="both"/>
        <w:rPr>
          <w:rFonts w:hint="eastAsia" w:ascii="仿宋" w:hAnsi="仿宋" w:eastAsia="仿宋" w:cs="仿宋"/>
          <w:b w:val="0"/>
          <w:bCs w:val="0"/>
          <w:color w:val="000000" w:themeColor="text1"/>
          <w:sz w:val="28"/>
          <w:szCs w:val="28"/>
          <w:highlight w:val="none"/>
          <w14:textFill>
            <w14:solidFill>
              <w14:schemeClr w14:val="tx1"/>
            </w14:solidFill>
          </w14:textFill>
        </w:rPr>
      </w:pP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3.1.2</w:t>
      </w:r>
      <w:r>
        <w:rPr>
          <w:rFonts w:hint="eastAsia" w:ascii="仿宋" w:hAnsi="仿宋" w:eastAsia="仿宋" w:cs="仿宋"/>
          <w:b w:val="0"/>
          <w:bCs w:val="0"/>
          <w:color w:val="000000" w:themeColor="text1"/>
          <w:sz w:val="28"/>
          <w:szCs w:val="28"/>
          <w:highlight w:val="none"/>
          <w14:textFill>
            <w14:solidFill>
              <w14:schemeClr w14:val="tx1"/>
            </w14:solidFill>
          </w14:textFill>
        </w:rPr>
        <w:t>本</w:t>
      </w:r>
      <w:r>
        <w:rPr>
          <w:rFonts w:hint="eastAsia" w:ascii="仿宋" w:hAnsi="仿宋" w:eastAsia="仿宋" w:cs="仿宋"/>
          <w:b w:val="0"/>
          <w:bCs w:val="0"/>
          <w:color w:val="000000" w:themeColor="text1"/>
          <w:sz w:val="28"/>
          <w:szCs w:val="28"/>
          <w:highlight w:val="none"/>
          <w:lang w:eastAsia="zh-CN"/>
          <w14:textFill>
            <w14:solidFill>
              <w14:schemeClr w14:val="tx1"/>
            </w14:solidFill>
          </w14:textFill>
        </w:rPr>
        <w:t>比选</w:t>
      </w:r>
      <w:r>
        <w:rPr>
          <w:rFonts w:hint="eastAsia" w:ascii="仿宋" w:hAnsi="仿宋" w:eastAsia="仿宋" w:cs="仿宋"/>
          <w:b w:val="0"/>
          <w:bCs w:val="0"/>
          <w:color w:val="000000" w:themeColor="text1"/>
          <w:sz w:val="28"/>
          <w:szCs w:val="28"/>
          <w:highlight w:val="none"/>
          <w14:textFill>
            <w14:solidFill>
              <w14:schemeClr w14:val="tx1"/>
            </w14:solidFill>
          </w14:textFill>
        </w:rPr>
        <w:t>文件有下列情形之一的，</w:t>
      </w:r>
      <w:r>
        <w:rPr>
          <w:rFonts w:hint="eastAsia" w:ascii="仿宋" w:hAnsi="仿宋" w:eastAsia="仿宋" w:cs="仿宋"/>
          <w:b w:val="0"/>
          <w:bCs w:val="0"/>
          <w:color w:val="000000" w:themeColor="text1"/>
          <w:sz w:val="28"/>
          <w:szCs w:val="28"/>
          <w:highlight w:val="none"/>
          <w:lang w:eastAsia="zh-CN"/>
          <w14:textFill>
            <w14:solidFill>
              <w14:schemeClr w14:val="tx1"/>
            </w14:solidFill>
          </w14:textFill>
        </w:rPr>
        <w:t>评审小组</w:t>
      </w:r>
      <w:r>
        <w:rPr>
          <w:rFonts w:hint="eastAsia" w:ascii="仿宋" w:hAnsi="仿宋" w:eastAsia="仿宋" w:cs="仿宋"/>
          <w:b w:val="0"/>
          <w:bCs w:val="0"/>
          <w:color w:val="000000" w:themeColor="text1"/>
          <w:sz w:val="28"/>
          <w:szCs w:val="28"/>
          <w:highlight w:val="none"/>
          <w14:textFill>
            <w14:solidFill>
              <w14:schemeClr w14:val="tx1"/>
            </w14:solidFill>
          </w14:textFill>
        </w:rPr>
        <w:t>应当停止评审：</w:t>
      </w:r>
    </w:p>
    <w:p w14:paraId="2851F1C1">
      <w:pPr>
        <w:pStyle w:val="22"/>
        <w:spacing w:line="360" w:lineRule="auto"/>
        <w:ind w:firstLine="560" w:firstLineChars="200"/>
        <w:jc w:val="both"/>
        <w:rPr>
          <w:rFonts w:hint="eastAsia" w:ascii="仿宋" w:hAnsi="仿宋" w:eastAsia="仿宋" w:cs="仿宋"/>
          <w:b w:val="0"/>
          <w:bCs w:val="0"/>
          <w:color w:val="000000" w:themeColor="text1"/>
          <w:sz w:val="28"/>
          <w:szCs w:val="28"/>
          <w:highlight w:val="none"/>
          <w14:textFill>
            <w14:solidFill>
              <w14:schemeClr w14:val="tx1"/>
            </w14:solidFill>
          </w14:textFill>
        </w:rPr>
      </w:pP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（1）</w:t>
      </w:r>
      <w:r>
        <w:rPr>
          <w:rFonts w:hint="eastAsia" w:ascii="仿宋" w:hAnsi="仿宋" w:eastAsia="仿宋" w:cs="仿宋"/>
          <w:b w:val="0"/>
          <w:bCs w:val="0"/>
          <w:color w:val="000000" w:themeColor="text1"/>
          <w:sz w:val="28"/>
          <w:szCs w:val="28"/>
          <w:highlight w:val="none"/>
          <w:lang w:eastAsia="zh-CN"/>
          <w14:textFill>
            <w14:solidFill>
              <w14:schemeClr w14:val="tx1"/>
            </w14:solidFill>
          </w14:textFill>
        </w:rPr>
        <w:t>比选</w:t>
      </w:r>
      <w:r>
        <w:rPr>
          <w:rFonts w:hint="eastAsia" w:ascii="仿宋" w:hAnsi="仿宋" w:eastAsia="仿宋" w:cs="仿宋"/>
          <w:b w:val="0"/>
          <w:bCs w:val="0"/>
          <w:color w:val="000000" w:themeColor="text1"/>
          <w:sz w:val="28"/>
          <w:szCs w:val="28"/>
          <w:highlight w:val="none"/>
          <w14:textFill>
            <w14:solidFill>
              <w14:schemeClr w14:val="tx1"/>
            </w14:solidFill>
          </w14:textFill>
        </w:rPr>
        <w:t>文件的规定存在歧义、重大缺陷的；</w:t>
      </w:r>
    </w:p>
    <w:p w14:paraId="6FDF3488">
      <w:pPr>
        <w:pStyle w:val="22"/>
        <w:spacing w:line="360" w:lineRule="auto"/>
        <w:ind w:firstLine="560" w:firstLineChars="200"/>
        <w:jc w:val="both"/>
        <w:rPr>
          <w:rFonts w:hint="eastAsia" w:ascii="仿宋" w:hAnsi="仿宋" w:eastAsia="仿宋" w:cs="仿宋"/>
          <w:b w:val="0"/>
          <w:bCs w:val="0"/>
          <w:color w:val="000000" w:themeColor="text1"/>
          <w:sz w:val="28"/>
          <w:szCs w:val="28"/>
          <w:highlight w:val="none"/>
          <w14:textFill>
            <w14:solidFill>
              <w14:schemeClr w14:val="tx1"/>
            </w14:solidFill>
          </w14:textFill>
        </w:rPr>
      </w:pP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（2）</w:t>
      </w:r>
      <w:r>
        <w:rPr>
          <w:rFonts w:hint="eastAsia" w:ascii="仿宋" w:hAnsi="仿宋" w:eastAsia="仿宋" w:cs="仿宋"/>
          <w:b w:val="0"/>
          <w:bCs w:val="0"/>
          <w:color w:val="000000" w:themeColor="text1"/>
          <w:sz w:val="28"/>
          <w:szCs w:val="28"/>
          <w:highlight w:val="none"/>
          <w:lang w:eastAsia="zh-CN"/>
          <w14:textFill>
            <w14:solidFill>
              <w14:schemeClr w14:val="tx1"/>
            </w14:solidFill>
          </w14:textFill>
        </w:rPr>
        <w:t>比选</w:t>
      </w:r>
      <w:r>
        <w:rPr>
          <w:rFonts w:hint="eastAsia" w:ascii="仿宋" w:hAnsi="仿宋" w:eastAsia="仿宋" w:cs="仿宋"/>
          <w:b w:val="0"/>
          <w:bCs w:val="0"/>
          <w:color w:val="000000" w:themeColor="text1"/>
          <w:sz w:val="28"/>
          <w:szCs w:val="28"/>
          <w:highlight w:val="none"/>
          <w14:textFill>
            <w14:solidFill>
              <w14:schemeClr w14:val="tx1"/>
            </w14:solidFill>
          </w14:textFill>
        </w:rPr>
        <w:t>文件明显以不合理条件对供应商实行差别待遇或者歧视待遇的；</w:t>
      </w:r>
    </w:p>
    <w:p w14:paraId="54A3A559">
      <w:pPr>
        <w:pStyle w:val="22"/>
        <w:spacing w:line="360" w:lineRule="auto"/>
        <w:ind w:firstLine="560" w:firstLineChars="200"/>
        <w:jc w:val="both"/>
        <w:rPr>
          <w:rFonts w:hint="eastAsia" w:ascii="仿宋" w:hAnsi="仿宋" w:eastAsia="仿宋" w:cs="仿宋"/>
          <w:b w:val="0"/>
          <w:bCs w:val="0"/>
          <w:color w:val="000000" w:themeColor="text1"/>
          <w:sz w:val="28"/>
          <w:szCs w:val="28"/>
          <w:highlight w:val="none"/>
          <w14:textFill>
            <w14:solidFill>
              <w14:schemeClr w14:val="tx1"/>
            </w14:solidFill>
          </w14:textFill>
        </w:rPr>
      </w:pP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（3）</w:t>
      </w:r>
      <w:r>
        <w:rPr>
          <w:rFonts w:hint="eastAsia" w:ascii="仿宋" w:hAnsi="仿宋" w:eastAsia="仿宋" w:cs="仿宋"/>
          <w:b w:val="0"/>
          <w:bCs w:val="0"/>
          <w:color w:val="000000" w:themeColor="text1"/>
          <w:sz w:val="28"/>
          <w:szCs w:val="28"/>
          <w:highlight w:val="none"/>
          <w:lang w:eastAsia="zh-CN"/>
          <w14:textFill>
            <w14:solidFill>
              <w14:schemeClr w14:val="tx1"/>
            </w14:solidFill>
          </w14:textFill>
        </w:rPr>
        <w:t>比选</w:t>
      </w:r>
      <w:r>
        <w:rPr>
          <w:rFonts w:hint="eastAsia" w:ascii="仿宋" w:hAnsi="仿宋" w:eastAsia="仿宋" w:cs="仿宋"/>
          <w:b w:val="0"/>
          <w:bCs w:val="0"/>
          <w:color w:val="000000" w:themeColor="text1"/>
          <w:sz w:val="28"/>
          <w:szCs w:val="28"/>
          <w:highlight w:val="none"/>
          <w14:textFill>
            <w14:solidFill>
              <w14:schemeClr w14:val="tx1"/>
            </w14:solidFill>
          </w14:textFill>
        </w:rPr>
        <w:t>文件有违反国家其他有关强制性规定的情形。</w:t>
      </w:r>
    </w:p>
    <w:p w14:paraId="7ABFDAC5">
      <w:pPr>
        <w:pStyle w:val="22"/>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b w:val="0"/>
          <w:bCs w:val="0"/>
          <w:color w:val="000000" w:themeColor="text1"/>
          <w:sz w:val="28"/>
          <w:szCs w:val="28"/>
          <w:highlight w:val="none"/>
          <w14:textFill>
            <w14:solidFill>
              <w14:schemeClr w14:val="tx1"/>
            </w14:solidFill>
          </w14:textFill>
        </w:rPr>
      </w:pP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3.1.3</w:t>
      </w:r>
      <w:r>
        <w:rPr>
          <w:rFonts w:hint="eastAsia" w:ascii="仿宋" w:hAnsi="仿宋" w:eastAsia="仿宋" w:cs="仿宋"/>
          <w:b w:val="0"/>
          <w:bCs w:val="0"/>
          <w:color w:val="000000" w:themeColor="text1"/>
          <w:sz w:val="28"/>
          <w:szCs w:val="28"/>
          <w:highlight w:val="none"/>
          <w14:textFill>
            <w14:solidFill>
              <w14:schemeClr w14:val="tx1"/>
            </w14:solidFill>
          </w14:textFill>
        </w:rPr>
        <w:t>出现本条</w:t>
      </w: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3.3</w:t>
      </w:r>
      <w:r>
        <w:rPr>
          <w:rFonts w:hint="eastAsia" w:ascii="仿宋" w:hAnsi="仿宋" w:eastAsia="仿宋" w:cs="仿宋"/>
          <w:b w:val="0"/>
          <w:bCs w:val="0"/>
          <w:color w:val="000000" w:themeColor="text1"/>
          <w:sz w:val="28"/>
          <w:szCs w:val="28"/>
          <w:highlight w:val="none"/>
          <w14:textFill>
            <w14:solidFill>
              <w14:schemeClr w14:val="tx1"/>
            </w14:solidFill>
          </w14:textFill>
        </w:rPr>
        <w:t>规定应当停止评审情形的，</w:t>
      </w:r>
      <w:r>
        <w:rPr>
          <w:rFonts w:hint="eastAsia" w:ascii="仿宋" w:hAnsi="仿宋" w:eastAsia="仿宋" w:cs="仿宋"/>
          <w:b w:val="0"/>
          <w:bCs w:val="0"/>
          <w:color w:val="000000" w:themeColor="text1"/>
          <w:sz w:val="28"/>
          <w:szCs w:val="28"/>
          <w:highlight w:val="none"/>
          <w:lang w:eastAsia="zh-CN"/>
          <w14:textFill>
            <w14:solidFill>
              <w14:schemeClr w14:val="tx1"/>
            </w14:solidFill>
          </w14:textFill>
        </w:rPr>
        <w:t>评审小组</w:t>
      </w:r>
      <w:r>
        <w:rPr>
          <w:rFonts w:hint="eastAsia" w:ascii="仿宋" w:hAnsi="仿宋" w:eastAsia="仿宋" w:cs="仿宋"/>
          <w:b w:val="0"/>
          <w:bCs w:val="0"/>
          <w:color w:val="000000" w:themeColor="text1"/>
          <w:sz w:val="28"/>
          <w:szCs w:val="28"/>
          <w:highlight w:val="none"/>
          <w14:textFill>
            <w14:solidFill>
              <w14:schemeClr w14:val="tx1"/>
            </w14:solidFill>
          </w14:textFill>
        </w:rPr>
        <w:t>应当向采购人书面说明情况。除本条规定的情形外，</w:t>
      </w:r>
      <w:r>
        <w:rPr>
          <w:rFonts w:hint="eastAsia" w:ascii="仿宋" w:hAnsi="仿宋" w:eastAsia="仿宋" w:cs="仿宋"/>
          <w:b w:val="0"/>
          <w:bCs w:val="0"/>
          <w:color w:val="000000" w:themeColor="text1"/>
          <w:sz w:val="28"/>
          <w:szCs w:val="28"/>
          <w:highlight w:val="none"/>
          <w:lang w:eastAsia="zh-CN"/>
          <w14:textFill>
            <w14:solidFill>
              <w14:schemeClr w14:val="tx1"/>
            </w14:solidFill>
          </w14:textFill>
        </w:rPr>
        <w:t>评审小组</w:t>
      </w:r>
      <w:r>
        <w:rPr>
          <w:rFonts w:hint="eastAsia" w:ascii="仿宋" w:hAnsi="仿宋" w:eastAsia="仿宋" w:cs="仿宋"/>
          <w:b w:val="0"/>
          <w:bCs w:val="0"/>
          <w:color w:val="000000" w:themeColor="text1"/>
          <w:sz w:val="28"/>
          <w:szCs w:val="28"/>
          <w:highlight w:val="none"/>
          <w14:textFill>
            <w14:solidFill>
              <w14:schemeClr w14:val="tx1"/>
            </w14:solidFill>
          </w14:textFill>
        </w:rPr>
        <w:t>不得以任何方式和理由停止评审。</w:t>
      </w:r>
    </w:p>
    <w:p w14:paraId="74E4EE55">
      <w:pPr>
        <w:pStyle w:val="22"/>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b w:val="0"/>
          <w:bCs w:val="0"/>
          <w:color w:val="000000" w:themeColor="text1"/>
          <w:sz w:val="28"/>
          <w:szCs w:val="28"/>
          <w:highlight w:val="none"/>
          <w14:textFill>
            <w14:solidFill>
              <w14:schemeClr w14:val="tx1"/>
            </w14:solidFill>
          </w14:textFill>
        </w:rPr>
      </w:pPr>
      <w:bookmarkStart w:id="35" w:name="_Toc96446286"/>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3.2</w:t>
      </w:r>
      <w:r>
        <w:rPr>
          <w:rFonts w:hint="eastAsia" w:ascii="仿宋" w:hAnsi="仿宋" w:eastAsia="仿宋" w:cs="仿宋"/>
          <w:b w:val="0"/>
          <w:bCs w:val="0"/>
          <w:color w:val="000000" w:themeColor="text1"/>
          <w:sz w:val="28"/>
          <w:szCs w:val="28"/>
          <w:highlight w:val="none"/>
          <w14:textFill>
            <w14:solidFill>
              <w14:schemeClr w14:val="tx1"/>
            </w14:solidFill>
          </w14:textFill>
        </w:rPr>
        <w:t>资格性审查及符合性审查。</w:t>
      </w:r>
      <w:bookmarkEnd w:id="35"/>
    </w:p>
    <w:p w14:paraId="0FCE36DA">
      <w:pPr>
        <w:pStyle w:val="22"/>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b w:val="0"/>
          <w:bCs w:val="0"/>
          <w:color w:val="000000" w:themeColor="text1"/>
          <w:sz w:val="28"/>
          <w:szCs w:val="28"/>
          <w:highlight w:val="none"/>
          <w14:textFill>
            <w14:solidFill>
              <w14:schemeClr w14:val="tx1"/>
            </w14:solidFill>
          </w14:textFill>
        </w:rPr>
      </w:pP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3.2.1</w:t>
      </w:r>
      <w:r>
        <w:rPr>
          <w:rFonts w:hint="eastAsia" w:ascii="仿宋" w:hAnsi="仿宋" w:eastAsia="仿宋" w:cs="仿宋"/>
          <w:b w:val="0"/>
          <w:bCs w:val="0"/>
          <w:color w:val="000000" w:themeColor="text1"/>
          <w:sz w:val="28"/>
          <w:szCs w:val="28"/>
          <w:highlight w:val="none"/>
          <w14:textFill>
            <w14:solidFill>
              <w14:schemeClr w14:val="tx1"/>
            </w14:solidFill>
          </w14:textFill>
        </w:rPr>
        <w:t>评审表</w:t>
      </w:r>
    </w:p>
    <w:tbl>
      <w:tblPr>
        <w:tblStyle w:val="26"/>
        <w:tblW w:w="9498"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79"/>
        <w:gridCol w:w="648"/>
        <w:gridCol w:w="4473"/>
        <w:gridCol w:w="3469"/>
        <w:gridCol w:w="29"/>
      </w:tblGrid>
      <w:tr w14:paraId="50CF00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2" w:hRule="atLeast"/>
        </w:trPr>
        <w:tc>
          <w:tcPr>
            <w:tcW w:w="1527" w:type="dxa"/>
            <w:gridSpan w:val="2"/>
            <w:tcBorders>
              <w:top w:val="single" w:color="auto" w:sz="4" w:space="0"/>
              <w:left w:val="single" w:color="auto" w:sz="4" w:space="0"/>
              <w:bottom w:val="single" w:color="auto" w:sz="4" w:space="0"/>
              <w:right w:val="single" w:color="auto" w:sz="4" w:space="0"/>
            </w:tcBorders>
            <w:noWrap w:val="0"/>
            <w:vAlign w:val="center"/>
          </w:tcPr>
          <w:p w14:paraId="31B99F2F">
            <w:pPr>
              <w:pStyle w:val="22"/>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 w:val="0"/>
                <w:bCs w:val="0"/>
                <w:color w:val="000000" w:themeColor="text1"/>
                <w:sz w:val="28"/>
                <w:szCs w:val="28"/>
                <w:highlight w:val="none"/>
                <w14:textFill>
                  <w14:solidFill>
                    <w14:schemeClr w14:val="tx1"/>
                  </w14:solidFill>
                </w14:textFill>
              </w:rPr>
            </w:pPr>
            <w:r>
              <w:rPr>
                <w:rFonts w:hint="eastAsia" w:ascii="仿宋" w:hAnsi="仿宋" w:eastAsia="仿宋" w:cs="仿宋"/>
                <w:b w:val="0"/>
                <w:bCs w:val="0"/>
                <w:color w:val="000000" w:themeColor="text1"/>
                <w:sz w:val="28"/>
                <w:szCs w:val="28"/>
                <w:highlight w:val="none"/>
                <w14:textFill>
                  <w14:solidFill>
                    <w14:schemeClr w14:val="tx1"/>
                  </w14:solidFill>
                </w14:textFill>
              </w:rPr>
              <w:t>条款号</w:t>
            </w:r>
          </w:p>
        </w:tc>
        <w:tc>
          <w:tcPr>
            <w:tcW w:w="4473" w:type="dxa"/>
            <w:tcBorders>
              <w:top w:val="single" w:color="auto" w:sz="4" w:space="0"/>
              <w:left w:val="single" w:color="auto" w:sz="4" w:space="0"/>
              <w:bottom w:val="single" w:color="auto" w:sz="4" w:space="0"/>
              <w:right w:val="single" w:color="auto" w:sz="4" w:space="0"/>
            </w:tcBorders>
            <w:noWrap w:val="0"/>
            <w:vAlign w:val="center"/>
          </w:tcPr>
          <w:p w14:paraId="0A5FCF31">
            <w:pPr>
              <w:pStyle w:val="22"/>
              <w:keepNext w:val="0"/>
              <w:keepLines w:val="0"/>
              <w:pageBreakBefore w:val="0"/>
              <w:widowControl w:val="0"/>
              <w:kinsoku/>
              <w:wordWrap/>
              <w:overflowPunct/>
              <w:topLinePunct w:val="0"/>
              <w:autoSpaceDE/>
              <w:autoSpaceDN/>
              <w:bidi w:val="0"/>
              <w:adjustRightInd/>
              <w:snapToGrid/>
              <w:spacing w:line="320" w:lineRule="exact"/>
              <w:ind w:firstLine="560" w:firstLineChars="200"/>
              <w:jc w:val="left"/>
              <w:textAlignment w:val="auto"/>
              <w:rPr>
                <w:rFonts w:hint="eastAsia" w:ascii="仿宋" w:hAnsi="仿宋" w:eastAsia="仿宋" w:cs="仿宋"/>
                <w:b w:val="0"/>
                <w:bCs w:val="0"/>
                <w:color w:val="000000" w:themeColor="text1"/>
                <w:sz w:val="28"/>
                <w:szCs w:val="28"/>
                <w:highlight w:val="none"/>
                <w14:textFill>
                  <w14:solidFill>
                    <w14:schemeClr w14:val="tx1"/>
                  </w14:solidFill>
                </w14:textFill>
              </w:rPr>
            </w:pPr>
            <w:r>
              <w:rPr>
                <w:rFonts w:hint="eastAsia" w:ascii="仿宋" w:hAnsi="仿宋" w:eastAsia="仿宋" w:cs="仿宋"/>
                <w:b w:val="0"/>
                <w:bCs w:val="0"/>
                <w:color w:val="000000" w:themeColor="text1"/>
                <w:sz w:val="28"/>
                <w:szCs w:val="28"/>
                <w:highlight w:val="none"/>
                <w14:textFill>
                  <w14:solidFill>
                    <w14:schemeClr w14:val="tx1"/>
                  </w14:solidFill>
                </w14:textFill>
              </w:rPr>
              <w:t>评审因素</w:t>
            </w:r>
          </w:p>
        </w:tc>
        <w:tc>
          <w:tcPr>
            <w:tcW w:w="3498" w:type="dxa"/>
            <w:gridSpan w:val="2"/>
            <w:tcBorders>
              <w:top w:val="single" w:color="auto" w:sz="4" w:space="0"/>
              <w:left w:val="single" w:color="auto" w:sz="4" w:space="0"/>
              <w:bottom w:val="single" w:color="auto" w:sz="4" w:space="0"/>
              <w:right w:val="single" w:color="auto" w:sz="4" w:space="0"/>
            </w:tcBorders>
            <w:noWrap w:val="0"/>
            <w:vAlign w:val="center"/>
          </w:tcPr>
          <w:p w14:paraId="22B69F03">
            <w:pPr>
              <w:pStyle w:val="22"/>
              <w:keepNext w:val="0"/>
              <w:keepLines w:val="0"/>
              <w:pageBreakBefore w:val="0"/>
              <w:widowControl w:val="0"/>
              <w:kinsoku/>
              <w:wordWrap/>
              <w:overflowPunct/>
              <w:topLinePunct w:val="0"/>
              <w:autoSpaceDE/>
              <w:autoSpaceDN/>
              <w:bidi w:val="0"/>
              <w:adjustRightInd/>
              <w:snapToGrid/>
              <w:spacing w:line="320" w:lineRule="exact"/>
              <w:ind w:firstLine="560" w:firstLineChars="200"/>
              <w:jc w:val="left"/>
              <w:textAlignment w:val="auto"/>
              <w:rPr>
                <w:rFonts w:hint="eastAsia" w:ascii="仿宋" w:hAnsi="仿宋" w:eastAsia="仿宋" w:cs="仿宋"/>
                <w:b w:val="0"/>
                <w:bCs w:val="0"/>
                <w:color w:val="000000" w:themeColor="text1"/>
                <w:sz w:val="28"/>
                <w:szCs w:val="28"/>
                <w:highlight w:val="none"/>
                <w14:textFill>
                  <w14:solidFill>
                    <w14:schemeClr w14:val="tx1"/>
                  </w14:solidFill>
                </w14:textFill>
              </w:rPr>
            </w:pPr>
            <w:r>
              <w:rPr>
                <w:rFonts w:hint="eastAsia" w:ascii="仿宋" w:hAnsi="仿宋" w:eastAsia="仿宋" w:cs="仿宋"/>
                <w:b w:val="0"/>
                <w:bCs w:val="0"/>
                <w:color w:val="000000" w:themeColor="text1"/>
                <w:sz w:val="28"/>
                <w:szCs w:val="28"/>
                <w:highlight w:val="none"/>
                <w14:textFill>
                  <w14:solidFill>
                    <w14:schemeClr w14:val="tx1"/>
                  </w14:solidFill>
                </w14:textFill>
              </w:rPr>
              <w:t>评审标准</w:t>
            </w:r>
          </w:p>
        </w:tc>
      </w:tr>
      <w:tr w14:paraId="71EFF6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879" w:type="dxa"/>
            <w:vMerge w:val="restart"/>
            <w:tcBorders>
              <w:top w:val="single" w:color="auto" w:sz="4" w:space="0"/>
              <w:left w:val="single" w:color="auto" w:sz="4" w:space="0"/>
              <w:bottom w:val="single" w:color="auto" w:sz="4" w:space="0"/>
              <w:right w:val="single" w:color="auto" w:sz="4" w:space="0"/>
            </w:tcBorders>
            <w:noWrap w:val="0"/>
            <w:vAlign w:val="center"/>
          </w:tcPr>
          <w:p w14:paraId="6D45C502">
            <w:pPr>
              <w:pStyle w:val="22"/>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 w:val="0"/>
                <w:bCs w:val="0"/>
                <w:color w:val="000000" w:themeColor="text1"/>
                <w:sz w:val="28"/>
                <w:szCs w:val="28"/>
                <w:highlight w:val="none"/>
                <w14:textFill>
                  <w14:solidFill>
                    <w14:schemeClr w14:val="tx1"/>
                  </w14:solidFill>
                </w14:textFill>
              </w:rPr>
            </w:pPr>
            <w:r>
              <w:rPr>
                <w:rFonts w:hint="eastAsia" w:ascii="仿宋" w:hAnsi="仿宋" w:eastAsia="仿宋" w:cs="仿宋"/>
                <w:b w:val="0"/>
                <w:bCs w:val="0"/>
                <w:color w:val="000000" w:themeColor="text1"/>
                <w:sz w:val="28"/>
                <w:szCs w:val="28"/>
                <w:highlight w:val="none"/>
                <w14:textFill>
                  <w14:solidFill>
                    <w14:schemeClr w14:val="tx1"/>
                  </w14:solidFill>
                </w14:textFill>
              </w:rPr>
              <w:t>2.1</w:t>
            </w:r>
          </w:p>
        </w:tc>
        <w:tc>
          <w:tcPr>
            <w:tcW w:w="648" w:type="dxa"/>
            <w:vMerge w:val="restart"/>
            <w:tcBorders>
              <w:top w:val="single" w:color="auto" w:sz="4" w:space="0"/>
              <w:left w:val="nil"/>
              <w:bottom w:val="single" w:color="auto" w:sz="4" w:space="0"/>
              <w:right w:val="single" w:color="auto" w:sz="4" w:space="0"/>
            </w:tcBorders>
            <w:noWrap w:val="0"/>
            <w:vAlign w:val="center"/>
          </w:tcPr>
          <w:p w14:paraId="5224C911">
            <w:pPr>
              <w:pStyle w:val="22"/>
              <w:keepNext w:val="0"/>
              <w:keepLines w:val="0"/>
              <w:pageBreakBefore w:val="0"/>
              <w:widowControl w:val="0"/>
              <w:kinsoku/>
              <w:wordWrap/>
              <w:overflowPunct/>
              <w:topLinePunct w:val="0"/>
              <w:autoSpaceDE/>
              <w:autoSpaceDN/>
              <w:bidi w:val="0"/>
              <w:adjustRightInd/>
              <w:snapToGrid/>
              <w:spacing w:line="320" w:lineRule="exact"/>
              <w:ind w:firstLine="560" w:firstLineChars="200"/>
              <w:jc w:val="left"/>
              <w:textAlignment w:val="auto"/>
              <w:rPr>
                <w:rFonts w:hint="eastAsia" w:ascii="仿宋" w:hAnsi="仿宋" w:eastAsia="仿宋" w:cs="仿宋"/>
                <w:b w:val="0"/>
                <w:bCs w:val="0"/>
                <w:color w:val="000000" w:themeColor="text1"/>
                <w:sz w:val="28"/>
                <w:szCs w:val="28"/>
                <w:highlight w:val="none"/>
                <w14:textFill>
                  <w14:solidFill>
                    <w14:schemeClr w14:val="tx1"/>
                  </w14:solidFill>
                </w14:textFill>
              </w:rPr>
            </w:pPr>
            <w:r>
              <w:rPr>
                <w:rFonts w:hint="eastAsia" w:ascii="仿宋" w:hAnsi="仿宋" w:eastAsia="仿宋" w:cs="仿宋"/>
                <w:b w:val="0"/>
                <w:bCs w:val="0"/>
                <w:color w:val="000000" w:themeColor="text1"/>
                <w:sz w:val="28"/>
                <w:szCs w:val="28"/>
                <w:highlight w:val="none"/>
                <w14:textFill>
                  <w14:solidFill>
                    <w14:schemeClr w14:val="tx1"/>
                  </w14:solidFill>
                </w14:textFill>
              </w:rPr>
              <w:t>资</w:t>
            </w: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资</w:t>
            </w:r>
            <w:r>
              <w:rPr>
                <w:rFonts w:hint="eastAsia" w:ascii="仿宋" w:hAnsi="仿宋" w:eastAsia="仿宋" w:cs="仿宋"/>
                <w:b w:val="0"/>
                <w:bCs w:val="0"/>
                <w:color w:val="000000" w:themeColor="text1"/>
                <w:sz w:val="28"/>
                <w:szCs w:val="28"/>
                <w:highlight w:val="none"/>
                <w14:textFill>
                  <w14:solidFill>
                    <w14:schemeClr w14:val="tx1"/>
                  </w14:solidFill>
                </w14:textFill>
              </w:rPr>
              <w:t>格评审标准</w:t>
            </w:r>
          </w:p>
        </w:tc>
        <w:tc>
          <w:tcPr>
            <w:tcW w:w="4473" w:type="dxa"/>
            <w:tcBorders>
              <w:top w:val="single" w:color="auto" w:sz="4" w:space="0"/>
              <w:left w:val="single" w:color="auto" w:sz="4" w:space="0"/>
              <w:bottom w:val="single" w:color="auto" w:sz="4" w:space="0"/>
              <w:right w:val="single" w:color="auto" w:sz="4" w:space="0"/>
            </w:tcBorders>
            <w:noWrap w:val="0"/>
            <w:vAlign w:val="center"/>
          </w:tcPr>
          <w:p w14:paraId="55C55FCE">
            <w:pPr>
              <w:pStyle w:val="22"/>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 w:val="0"/>
                <w:bCs w:val="0"/>
                <w:color w:val="000000" w:themeColor="text1"/>
                <w:sz w:val="28"/>
                <w:szCs w:val="28"/>
                <w:highlight w:val="none"/>
                <w14:textFill>
                  <w14:solidFill>
                    <w14:schemeClr w14:val="tx1"/>
                  </w14:solidFill>
                </w14:textFill>
              </w:rPr>
            </w:pPr>
            <w:r>
              <w:rPr>
                <w:rFonts w:hint="eastAsia" w:ascii="仿宋" w:hAnsi="仿宋" w:eastAsia="仿宋" w:cs="仿宋"/>
                <w:b w:val="0"/>
                <w:bCs w:val="0"/>
                <w:color w:val="000000" w:themeColor="text1"/>
                <w:sz w:val="28"/>
                <w:szCs w:val="28"/>
                <w:highlight w:val="none"/>
                <w14:textFill>
                  <w14:solidFill>
                    <w14:schemeClr w14:val="tx1"/>
                  </w14:solidFill>
                </w14:textFill>
              </w:rPr>
              <w:t>具有独立承担民事责任的能力；</w:t>
            </w:r>
          </w:p>
        </w:tc>
        <w:tc>
          <w:tcPr>
            <w:tcW w:w="3498" w:type="dxa"/>
            <w:gridSpan w:val="2"/>
            <w:tcBorders>
              <w:top w:val="single" w:color="auto" w:sz="4" w:space="0"/>
              <w:left w:val="single" w:color="auto" w:sz="4" w:space="0"/>
              <w:bottom w:val="single" w:color="auto" w:sz="4" w:space="0"/>
              <w:right w:val="single" w:color="auto" w:sz="4" w:space="0"/>
            </w:tcBorders>
            <w:noWrap w:val="0"/>
            <w:vAlign w:val="center"/>
          </w:tcPr>
          <w:p w14:paraId="36912358">
            <w:pPr>
              <w:pStyle w:val="22"/>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 w:val="0"/>
                <w:bCs w:val="0"/>
                <w:color w:val="000000" w:themeColor="text1"/>
                <w:sz w:val="28"/>
                <w:szCs w:val="28"/>
                <w:highlight w:val="none"/>
                <w14:textFill>
                  <w14:solidFill>
                    <w14:schemeClr w14:val="tx1"/>
                  </w14:solidFill>
                </w14:textFill>
              </w:rPr>
            </w:pPr>
            <w:r>
              <w:rPr>
                <w:rFonts w:hint="eastAsia" w:ascii="仿宋" w:hAnsi="仿宋" w:eastAsia="仿宋" w:cs="仿宋"/>
                <w:b w:val="0"/>
                <w:bCs w:val="0"/>
                <w:color w:val="000000" w:themeColor="text1"/>
                <w:sz w:val="28"/>
                <w:szCs w:val="28"/>
                <w:highlight w:val="none"/>
                <w14:textFill>
                  <w14:solidFill>
                    <w14:schemeClr w14:val="tx1"/>
                  </w14:solidFill>
                </w14:textFill>
              </w:rPr>
              <w:t>1.企业法人：提交“统一社会信用代码的营业执照”；</w:t>
            </w:r>
          </w:p>
          <w:p w14:paraId="53690799">
            <w:pPr>
              <w:pStyle w:val="22"/>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 w:val="0"/>
                <w:bCs w:val="0"/>
                <w:color w:val="000000" w:themeColor="text1"/>
                <w:sz w:val="28"/>
                <w:szCs w:val="28"/>
                <w:highlight w:val="none"/>
                <w14:textFill>
                  <w14:solidFill>
                    <w14:schemeClr w14:val="tx1"/>
                  </w14:solidFill>
                </w14:textFill>
              </w:rPr>
            </w:pPr>
            <w:r>
              <w:rPr>
                <w:rFonts w:hint="eastAsia" w:ascii="仿宋" w:hAnsi="仿宋" w:eastAsia="仿宋" w:cs="仿宋"/>
                <w:b w:val="0"/>
                <w:bCs w:val="0"/>
                <w:color w:val="000000" w:themeColor="text1"/>
                <w:sz w:val="28"/>
                <w:szCs w:val="28"/>
                <w:highlight w:val="none"/>
                <w14:textFill>
                  <w14:solidFill>
                    <w14:schemeClr w14:val="tx1"/>
                  </w14:solidFill>
                </w14:textFill>
              </w:rPr>
              <w:t>2.事业法人：提交“统一社会信用代码的事业单位法人证书”；</w:t>
            </w:r>
          </w:p>
          <w:p w14:paraId="5473DB02">
            <w:pPr>
              <w:pStyle w:val="22"/>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 w:val="0"/>
                <w:bCs w:val="0"/>
                <w:color w:val="000000" w:themeColor="text1"/>
                <w:sz w:val="28"/>
                <w:szCs w:val="28"/>
                <w:highlight w:val="none"/>
                <w14:textFill>
                  <w14:solidFill>
                    <w14:schemeClr w14:val="tx1"/>
                  </w14:solidFill>
                </w14:textFill>
              </w:rPr>
            </w:pPr>
            <w:r>
              <w:rPr>
                <w:rFonts w:hint="eastAsia" w:ascii="仿宋" w:hAnsi="仿宋" w:eastAsia="仿宋" w:cs="仿宋"/>
                <w:b w:val="0"/>
                <w:bCs w:val="0"/>
                <w:color w:val="000000" w:themeColor="text1"/>
                <w:sz w:val="28"/>
                <w:szCs w:val="28"/>
                <w:highlight w:val="none"/>
                <w14:textFill>
                  <w14:solidFill>
                    <w14:schemeClr w14:val="tx1"/>
                  </w14:solidFill>
                </w14:textFill>
              </w:rPr>
              <w:t>3.其他组织：提交“相关主管部门颁发的准许执业证明文件或其他证明材料”；</w:t>
            </w:r>
          </w:p>
          <w:p w14:paraId="2F776739">
            <w:pPr>
              <w:pStyle w:val="22"/>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 w:val="0"/>
                <w:bCs w:val="0"/>
                <w:color w:val="000000" w:themeColor="text1"/>
                <w:sz w:val="28"/>
                <w:szCs w:val="28"/>
                <w:highlight w:val="none"/>
                <w14:textFill>
                  <w14:solidFill>
                    <w14:schemeClr w14:val="tx1"/>
                  </w14:solidFill>
                </w14:textFill>
              </w:rPr>
            </w:pPr>
            <w:r>
              <w:rPr>
                <w:rFonts w:hint="eastAsia" w:ascii="仿宋" w:hAnsi="仿宋" w:eastAsia="仿宋" w:cs="仿宋"/>
                <w:b w:val="0"/>
                <w:bCs w:val="0"/>
                <w:color w:val="000000" w:themeColor="text1"/>
                <w:sz w:val="28"/>
                <w:szCs w:val="28"/>
                <w:highlight w:val="none"/>
                <w14:textFill>
                  <w14:solidFill>
                    <w14:schemeClr w14:val="tx1"/>
                  </w14:solidFill>
                </w14:textFill>
              </w:rPr>
              <w:t>4. 自然人：提供“身份证明材料”。</w:t>
            </w:r>
          </w:p>
        </w:tc>
      </w:tr>
      <w:tr w14:paraId="6C9315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879" w:type="dxa"/>
            <w:vMerge w:val="continue"/>
            <w:tcBorders>
              <w:top w:val="single" w:color="auto" w:sz="4" w:space="0"/>
              <w:left w:val="single" w:color="auto" w:sz="4" w:space="0"/>
              <w:bottom w:val="single" w:color="auto" w:sz="4" w:space="0"/>
              <w:right w:val="single" w:color="auto" w:sz="4" w:space="0"/>
            </w:tcBorders>
            <w:noWrap w:val="0"/>
            <w:vAlign w:val="center"/>
          </w:tcPr>
          <w:p w14:paraId="3DC15774">
            <w:pPr>
              <w:pStyle w:val="22"/>
              <w:keepNext w:val="0"/>
              <w:keepLines w:val="0"/>
              <w:pageBreakBefore w:val="0"/>
              <w:widowControl w:val="0"/>
              <w:kinsoku/>
              <w:wordWrap/>
              <w:overflowPunct/>
              <w:topLinePunct w:val="0"/>
              <w:autoSpaceDE/>
              <w:autoSpaceDN/>
              <w:bidi w:val="0"/>
              <w:adjustRightInd/>
              <w:snapToGrid/>
              <w:spacing w:line="320" w:lineRule="exact"/>
              <w:ind w:firstLine="560" w:firstLineChars="200"/>
              <w:jc w:val="left"/>
              <w:textAlignment w:val="auto"/>
              <w:rPr>
                <w:rFonts w:hint="eastAsia" w:ascii="仿宋" w:hAnsi="仿宋" w:eastAsia="仿宋" w:cs="仿宋"/>
                <w:b w:val="0"/>
                <w:bCs w:val="0"/>
                <w:color w:val="000000" w:themeColor="text1"/>
                <w:sz w:val="28"/>
                <w:szCs w:val="28"/>
                <w:highlight w:val="none"/>
                <w14:textFill>
                  <w14:solidFill>
                    <w14:schemeClr w14:val="tx1"/>
                  </w14:solidFill>
                </w14:textFill>
              </w:rPr>
            </w:pPr>
          </w:p>
        </w:tc>
        <w:tc>
          <w:tcPr>
            <w:tcW w:w="648" w:type="dxa"/>
            <w:vMerge w:val="continue"/>
            <w:tcBorders>
              <w:top w:val="single" w:color="auto" w:sz="4" w:space="0"/>
              <w:left w:val="nil"/>
              <w:bottom w:val="single" w:color="auto" w:sz="4" w:space="0"/>
              <w:right w:val="single" w:color="auto" w:sz="4" w:space="0"/>
            </w:tcBorders>
            <w:noWrap w:val="0"/>
            <w:vAlign w:val="center"/>
          </w:tcPr>
          <w:p w14:paraId="1C0A7720">
            <w:pPr>
              <w:pStyle w:val="22"/>
              <w:keepNext w:val="0"/>
              <w:keepLines w:val="0"/>
              <w:pageBreakBefore w:val="0"/>
              <w:widowControl w:val="0"/>
              <w:kinsoku/>
              <w:wordWrap/>
              <w:overflowPunct/>
              <w:topLinePunct w:val="0"/>
              <w:autoSpaceDE/>
              <w:autoSpaceDN/>
              <w:bidi w:val="0"/>
              <w:adjustRightInd/>
              <w:snapToGrid/>
              <w:spacing w:line="320" w:lineRule="exact"/>
              <w:ind w:firstLine="560" w:firstLineChars="200"/>
              <w:jc w:val="left"/>
              <w:textAlignment w:val="auto"/>
              <w:rPr>
                <w:rFonts w:hint="eastAsia" w:ascii="仿宋" w:hAnsi="仿宋" w:eastAsia="仿宋" w:cs="仿宋"/>
                <w:b w:val="0"/>
                <w:bCs w:val="0"/>
                <w:color w:val="000000" w:themeColor="text1"/>
                <w:sz w:val="28"/>
                <w:szCs w:val="28"/>
                <w:highlight w:val="none"/>
                <w14:textFill>
                  <w14:solidFill>
                    <w14:schemeClr w14:val="tx1"/>
                  </w14:solidFill>
                </w14:textFill>
              </w:rPr>
            </w:pPr>
          </w:p>
        </w:tc>
        <w:tc>
          <w:tcPr>
            <w:tcW w:w="4473" w:type="dxa"/>
            <w:tcBorders>
              <w:top w:val="single" w:color="auto" w:sz="4" w:space="0"/>
              <w:left w:val="single" w:color="auto" w:sz="4" w:space="0"/>
              <w:bottom w:val="single" w:color="auto" w:sz="4" w:space="0"/>
              <w:right w:val="single" w:color="auto" w:sz="4" w:space="0"/>
            </w:tcBorders>
            <w:noWrap w:val="0"/>
            <w:vAlign w:val="center"/>
          </w:tcPr>
          <w:p w14:paraId="0B8DAD92">
            <w:pPr>
              <w:pStyle w:val="22"/>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 w:val="0"/>
                <w:bCs w:val="0"/>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具有履行合同所必须的专业技术、设备和经济能力</w:t>
            </w:r>
            <w:r>
              <w:rPr>
                <w:rFonts w:hint="eastAsia" w:ascii="仿宋" w:hAnsi="仿宋" w:eastAsia="仿宋" w:cs="仿宋"/>
                <w:color w:val="000000" w:themeColor="text1"/>
                <w:sz w:val="28"/>
                <w:szCs w:val="28"/>
                <w:highlight w:val="none"/>
                <w:lang w:val="en-US" w:eastAsia="zh-CN"/>
                <w14:textFill>
                  <w14:solidFill>
                    <w14:schemeClr w14:val="tx1"/>
                  </w14:solidFill>
                </w14:textFill>
              </w:rPr>
              <w:t>；</w:t>
            </w:r>
          </w:p>
        </w:tc>
        <w:tc>
          <w:tcPr>
            <w:tcW w:w="3498" w:type="dxa"/>
            <w:gridSpan w:val="2"/>
            <w:tcBorders>
              <w:top w:val="single" w:color="auto" w:sz="4" w:space="0"/>
              <w:left w:val="single" w:color="auto" w:sz="4" w:space="0"/>
              <w:bottom w:val="single" w:color="auto" w:sz="4" w:space="0"/>
              <w:right w:val="single" w:color="auto" w:sz="4" w:space="0"/>
            </w:tcBorders>
            <w:noWrap w:val="0"/>
            <w:vAlign w:val="center"/>
          </w:tcPr>
          <w:p w14:paraId="21A11664">
            <w:pPr>
              <w:pStyle w:val="22"/>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 w:val="0"/>
                <w:bCs w:val="0"/>
                <w:color w:val="000000" w:themeColor="text1"/>
                <w:sz w:val="28"/>
                <w:szCs w:val="28"/>
                <w:highlight w:val="none"/>
                <w14:textFill>
                  <w14:solidFill>
                    <w14:schemeClr w14:val="tx1"/>
                  </w14:solidFill>
                </w14:textFill>
              </w:rPr>
            </w:pPr>
            <w:r>
              <w:rPr>
                <w:rFonts w:hint="eastAsia" w:ascii="仿宋" w:hAnsi="仿宋" w:eastAsia="仿宋" w:cs="仿宋"/>
                <w:b w:val="0"/>
                <w:bCs w:val="0"/>
                <w:color w:val="000000" w:themeColor="text1"/>
                <w:sz w:val="28"/>
                <w:szCs w:val="28"/>
                <w:highlight w:val="none"/>
                <w14:textFill>
                  <w14:solidFill>
                    <w14:schemeClr w14:val="tx1"/>
                  </w14:solidFill>
                </w14:textFill>
              </w:rPr>
              <w:t>提供承诺</w:t>
            </w:r>
          </w:p>
        </w:tc>
      </w:tr>
      <w:tr w14:paraId="56B63E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879" w:type="dxa"/>
            <w:vMerge w:val="continue"/>
            <w:tcBorders>
              <w:top w:val="single" w:color="auto" w:sz="4" w:space="0"/>
              <w:left w:val="single" w:color="auto" w:sz="4" w:space="0"/>
              <w:bottom w:val="single" w:color="auto" w:sz="4" w:space="0"/>
              <w:right w:val="single" w:color="auto" w:sz="4" w:space="0"/>
            </w:tcBorders>
            <w:noWrap w:val="0"/>
            <w:vAlign w:val="center"/>
          </w:tcPr>
          <w:p w14:paraId="7338E033">
            <w:pPr>
              <w:pStyle w:val="22"/>
              <w:keepNext w:val="0"/>
              <w:keepLines w:val="0"/>
              <w:pageBreakBefore w:val="0"/>
              <w:widowControl w:val="0"/>
              <w:kinsoku/>
              <w:wordWrap/>
              <w:overflowPunct/>
              <w:topLinePunct w:val="0"/>
              <w:autoSpaceDE/>
              <w:autoSpaceDN/>
              <w:bidi w:val="0"/>
              <w:adjustRightInd/>
              <w:snapToGrid/>
              <w:spacing w:line="320" w:lineRule="exact"/>
              <w:ind w:firstLine="560" w:firstLineChars="200"/>
              <w:jc w:val="left"/>
              <w:textAlignment w:val="auto"/>
              <w:rPr>
                <w:rFonts w:hint="eastAsia" w:ascii="仿宋" w:hAnsi="仿宋" w:eastAsia="仿宋" w:cs="仿宋"/>
                <w:b w:val="0"/>
                <w:bCs w:val="0"/>
                <w:color w:val="000000" w:themeColor="text1"/>
                <w:sz w:val="28"/>
                <w:szCs w:val="28"/>
                <w:highlight w:val="none"/>
                <w14:textFill>
                  <w14:solidFill>
                    <w14:schemeClr w14:val="tx1"/>
                  </w14:solidFill>
                </w14:textFill>
              </w:rPr>
            </w:pPr>
          </w:p>
        </w:tc>
        <w:tc>
          <w:tcPr>
            <w:tcW w:w="648" w:type="dxa"/>
            <w:vMerge w:val="continue"/>
            <w:tcBorders>
              <w:top w:val="single" w:color="auto" w:sz="4" w:space="0"/>
              <w:left w:val="nil"/>
              <w:bottom w:val="single" w:color="auto" w:sz="4" w:space="0"/>
              <w:right w:val="single" w:color="auto" w:sz="4" w:space="0"/>
            </w:tcBorders>
            <w:noWrap w:val="0"/>
            <w:vAlign w:val="center"/>
          </w:tcPr>
          <w:p w14:paraId="7B5BCA93">
            <w:pPr>
              <w:pStyle w:val="22"/>
              <w:keepNext w:val="0"/>
              <w:keepLines w:val="0"/>
              <w:pageBreakBefore w:val="0"/>
              <w:widowControl w:val="0"/>
              <w:kinsoku/>
              <w:wordWrap/>
              <w:overflowPunct/>
              <w:topLinePunct w:val="0"/>
              <w:autoSpaceDE/>
              <w:autoSpaceDN/>
              <w:bidi w:val="0"/>
              <w:adjustRightInd/>
              <w:snapToGrid/>
              <w:spacing w:line="320" w:lineRule="exact"/>
              <w:ind w:firstLine="560" w:firstLineChars="200"/>
              <w:jc w:val="left"/>
              <w:textAlignment w:val="auto"/>
              <w:rPr>
                <w:rFonts w:hint="eastAsia" w:ascii="仿宋" w:hAnsi="仿宋" w:eastAsia="仿宋" w:cs="仿宋"/>
                <w:b w:val="0"/>
                <w:bCs w:val="0"/>
                <w:color w:val="000000" w:themeColor="text1"/>
                <w:sz w:val="28"/>
                <w:szCs w:val="28"/>
                <w:highlight w:val="none"/>
                <w14:textFill>
                  <w14:solidFill>
                    <w14:schemeClr w14:val="tx1"/>
                  </w14:solidFill>
                </w14:textFill>
              </w:rPr>
            </w:pPr>
          </w:p>
        </w:tc>
        <w:tc>
          <w:tcPr>
            <w:tcW w:w="4473" w:type="dxa"/>
            <w:tcBorders>
              <w:top w:val="single" w:color="auto" w:sz="4" w:space="0"/>
              <w:left w:val="single" w:color="auto" w:sz="4" w:space="0"/>
              <w:bottom w:val="single" w:color="auto" w:sz="4" w:space="0"/>
              <w:right w:val="single" w:color="auto" w:sz="4" w:space="0"/>
            </w:tcBorders>
            <w:noWrap w:val="0"/>
            <w:vAlign w:val="center"/>
          </w:tcPr>
          <w:p w14:paraId="443729EF">
            <w:pPr>
              <w:pStyle w:val="22"/>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具有良好的商业信誉及履约记录</w:t>
            </w:r>
            <w:r>
              <w:rPr>
                <w:rFonts w:hint="eastAsia" w:ascii="仿宋" w:hAnsi="仿宋" w:eastAsia="仿宋" w:cs="仿宋"/>
                <w:color w:val="000000" w:themeColor="text1"/>
                <w:sz w:val="28"/>
                <w:szCs w:val="28"/>
                <w:highlight w:val="none"/>
                <w:lang w:val="en-US" w:eastAsia="zh-CN"/>
                <w14:textFill>
                  <w14:solidFill>
                    <w14:schemeClr w14:val="tx1"/>
                  </w14:solidFill>
                </w14:textFill>
              </w:rPr>
              <w:t>；</w:t>
            </w:r>
          </w:p>
        </w:tc>
        <w:tc>
          <w:tcPr>
            <w:tcW w:w="3498" w:type="dxa"/>
            <w:gridSpan w:val="2"/>
            <w:tcBorders>
              <w:top w:val="single" w:color="auto" w:sz="4" w:space="0"/>
              <w:left w:val="single" w:color="auto" w:sz="4" w:space="0"/>
              <w:bottom w:val="single" w:color="auto" w:sz="4" w:space="0"/>
              <w:right w:val="single" w:color="auto" w:sz="4" w:space="0"/>
            </w:tcBorders>
            <w:noWrap w:val="0"/>
            <w:vAlign w:val="center"/>
          </w:tcPr>
          <w:p w14:paraId="351B4112">
            <w:pPr>
              <w:pStyle w:val="22"/>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 w:val="0"/>
                <w:bCs w:val="0"/>
                <w:color w:val="000000" w:themeColor="text1"/>
                <w:sz w:val="28"/>
                <w:szCs w:val="28"/>
                <w:highlight w:val="none"/>
                <w14:textFill>
                  <w14:solidFill>
                    <w14:schemeClr w14:val="tx1"/>
                  </w14:solidFill>
                </w14:textFill>
              </w:rPr>
            </w:pPr>
            <w:r>
              <w:rPr>
                <w:rFonts w:hint="eastAsia" w:ascii="仿宋" w:hAnsi="仿宋" w:eastAsia="仿宋" w:cs="仿宋"/>
                <w:b w:val="0"/>
                <w:bCs w:val="0"/>
                <w:color w:val="000000" w:themeColor="text1"/>
                <w:sz w:val="28"/>
                <w:szCs w:val="28"/>
                <w:highlight w:val="none"/>
                <w14:textFill>
                  <w14:solidFill>
                    <w14:schemeClr w14:val="tx1"/>
                  </w14:solidFill>
                </w14:textFill>
              </w:rPr>
              <w:t>提供承诺</w:t>
            </w:r>
          </w:p>
        </w:tc>
      </w:tr>
      <w:tr w14:paraId="540BFE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879" w:type="dxa"/>
            <w:vMerge w:val="continue"/>
            <w:tcBorders>
              <w:top w:val="single" w:color="auto" w:sz="4" w:space="0"/>
              <w:left w:val="single" w:color="auto" w:sz="4" w:space="0"/>
              <w:bottom w:val="single" w:color="auto" w:sz="4" w:space="0"/>
              <w:right w:val="single" w:color="auto" w:sz="4" w:space="0"/>
            </w:tcBorders>
            <w:noWrap w:val="0"/>
            <w:vAlign w:val="center"/>
          </w:tcPr>
          <w:p w14:paraId="40C92A8C">
            <w:pPr>
              <w:pStyle w:val="22"/>
              <w:keepNext w:val="0"/>
              <w:keepLines w:val="0"/>
              <w:pageBreakBefore w:val="0"/>
              <w:widowControl w:val="0"/>
              <w:kinsoku/>
              <w:wordWrap/>
              <w:overflowPunct/>
              <w:topLinePunct w:val="0"/>
              <w:autoSpaceDE/>
              <w:autoSpaceDN/>
              <w:bidi w:val="0"/>
              <w:adjustRightInd/>
              <w:snapToGrid/>
              <w:spacing w:line="320" w:lineRule="exact"/>
              <w:ind w:firstLine="560" w:firstLineChars="200"/>
              <w:jc w:val="left"/>
              <w:textAlignment w:val="auto"/>
              <w:rPr>
                <w:rFonts w:hint="eastAsia" w:ascii="仿宋" w:hAnsi="仿宋" w:eastAsia="仿宋" w:cs="仿宋"/>
                <w:b w:val="0"/>
                <w:bCs w:val="0"/>
                <w:color w:val="000000" w:themeColor="text1"/>
                <w:sz w:val="28"/>
                <w:szCs w:val="28"/>
                <w:highlight w:val="none"/>
                <w14:textFill>
                  <w14:solidFill>
                    <w14:schemeClr w14:val="tx1"/>
                  </w14:solidFill>
                </w14:textFill>
              </w:rPr>
            </w:pPr>
          </w:p>
        </w:tc>
        <w:tc>
          <w:tcPr>
            <w:tcW w:w="648" w:type="dxa"/>
            <w:vMerge w:val="continue"/>
            <w:tcBorders>
              <w:top w:val="single" w:color="auto" w:sz="4" w:space="0"/>
              <w:left w:val="nil"/>
              <w:bottom w:val="single" w:color="auto" w:sz="4" w:space="0"/>
              <w:right w:val="single" w:color="auto" w:sz="4" w:space="0"/>
            </w:tcBorders>
            <w:noWrap w:val="0"/>
            <w:vAlign w:val="center"/>
          </w:tcPr>
          <w:p w14:paraId="1794A3B9">
            <w:pPr>
              <w:pStyle w:val="22"/>
              <w:keepNext w:val="0"/>
              <w:keepLines w:val="0"/>
              <w:pageBreakBefore w:val="0"/>
              <w:widowControl w:val="0"/>
              <w:kinsoku/>
              <w:wordWrap/>
              <w:overflowPunct/>
              <w:topLinePunct w:val="0"/>
              <w:autoSpaceDE/>
              <w:autoSpaceDN/>
              <w:bidi w:val="0"/>
              <w:adjustRightInd/>
              <w:snapToGrid/>
              <w:spacing w:line="320" w:lineRule="exact"/>
              <w:ind w:firstLine="560" w:firstLineChars="200"/>
              <w:jc w:val="left"/>
              <w:textAlignment w:val="auto"/>
              <w:rPr>
                <w:rFonts w:hint="eastAsia" w:ascii="仿宋" w:hAnsi="仿宋" w:eastAsia="仿宋" w:cs="仿宋"/>
                <w:b w:val="0"/>
                <w:bCs w:val="0"/>
                <w:color w:val="000000" w:themeColor="text1"/>
                <w:sz w:val="28"/>
                <w:szCs w:val="28"/>
                <w:highlight w:val="none"/>
                <w14:textFill>
                  <w14:solidFill>
                    <w14:schemeClr w14:val="tx1"/>
                  </w14:solidFill>
                </w14:textFill>
              </w:rPr>
            </w:pPr>
          </w:p>
        </w:tc>
        <w:tc>
          <w:tcPr>
            <w:tcW w:w="4473" w:type="dxa"/>
            <w:tcBorders>
              <w:top w:val="single" w:color="auto" w:sz="4" w:space="0"/>
              <w:left w:val="single" w:color="auto" w:sz="4" w:space="0"/>
              <w:bottom w:val="single" w:color="auto" w:sz="4" w:space="0"/>
              <w:right w:val="single" w:color="auto" w:sz="4" w:space="0"/>
            </w:tcBorders>
            <w:noWrap w:val="0"/>
            <w:vAlign w:val="center"/>
          </w:tcPr>
          <w:p w14:paraId="4D88F205">
            <w:pPr>
              <w:pStyle w:val="22"/>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 w:val="0"/>
                <w:bCs w:val="0"/>
                <w:color w:val="000000" w:themeColor="text1"/>
                <w:sz w:val="28"/>
                <w:szCs w:val="28"/>
                <w:highlight w:val="none"/>
                <w14:textFill>
                  <w14:solidFill>
                    <w14:schemeClr w14:val="tx1"/>
                  </w14:solidFill>
                </w14:textFill>
              </w:rPr>
            </w:pPr>
            <w:r>
              <w:rPr>
                <w:rFonts w:hint="eastAsia" w:ascii="仿宋" w:hAnsi="仿宋" w:eastAsia="仿宋" w:cs="仿宋"/>
                <w:b w:val="0"/>
                <w:bCs w:val="0"/>
                <w:color w:val="000000" w:themeColor="text1"/>
                <w:sz w:val="28"/>
                <w:szCs w:val="28"/>
                <w:highlight w:val="none"/>
                <w14:textFill>
                  <w14:solidFill>
                    <w14:schemeClr w14:val="tx1"/>
                  </w14:solidFill>
                </w14:textFill>
              </w:rPr>
              <w:t>具有依法缴纳税收和社会保障资金的良好记录</w:t>
            </w:r>
          </w:p>
        </w:tc>
        <w:tc>
          <w:tcPr>
            <w:tcW w:w="3498" w:type="dxa"/>
            <w:gridSpan w:val="2"/>
            <w:tcBorders>
              <w:top w:val="single" w:color="auto" w:sz="4" w:space="0"/>
              <w:left w:val="single" w:color="auto" w:sz="4" w:space="0"/>
              <w:bottom w:val="single" w:color="auto" w:sz="4" w:space="0"/>
              <w:right w:val="single" w:color="auto" w:sz="4" w:space="0"/>
            </w:tcBorders>
            <w:noWrap w:val="0"/>
            <w:vAlign w:val="center"/>
          </w:tcPr>
          <w:p w14:paraId="4271D66B">
            <w:pPr>
              <w:pStyle w:val="22"/>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 w:val="0"/>
                <w:bCs w:val="0"/>
                <w:color w:val="000000" w:themeColor="text1"/>
                <w:sz w:val="28"/>
                <w:szCs w:val="28"/>
                <w:highlight w:val="none"/>
                <w14:textFill>
                  <w14:solidFill>
                    <w14:schemeClr w14:val="tx1"/>
                  </w14:solidFill>
                </w14:textFill>
              </w:rPr>
            </w:pPr>
            <w:r>
              <w:rPr>
                <w:rFonts w:hint="eastAsia" w:ascii="仿宋" w:hAnsi="仿宋" w:eastAsia="仿宋" w:cs="仿宋"/>
                <w:b w:val="0"/>
                <w:bCs w:val="0"/>
                <w:color w:val="000000" w:themeColor="text1"/>
                <w:sz w:val="28"/>
                <w:szCs w:val="28"/>
                <w:highlight w:val="none"/>
                <w14:textFill>
                  <w14:solidFill>
                    <w14:schemeClr w14:val="tx1"/>
                  </w14:solidFill>
                </w14:textFill>
              </w:rPr>
              <w:t>提供承诺</w:t>
            </w:r>
          </w:p>
        </w:tc>
      </w:tr>
      <w:tr w14:paraId="295D9B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879" w:type="dxa"/>
            <w:vMerge w:val="continue"/>
            <w:tcBorders>
              <w:top w:val="single" w:color="auto" w:sz="4" w:space="0"/>
              <w:left w:val="single" w:color="auto" w:sz="4" w:space="0"/>
              <w:bottom w:val="single" w:color="auto" w:sz="4" w:space="0"/>
              <w:right w:val="single" w:color="auto" w:sz="4" w:space="0"/>
            </w:tcBorders>
            <w:noWrap w:val="0"/>
            <w:vAlign w:val="center"/>
          </w:tcPr>
          <w:p w14:paraId="6E856BC8">
            <w:pPr>
              <w:pStyle w:val="22"/>
              <w:keepNext w:val="0"/>
              <w:keepLines w:val="0"/>
              <w:pageBreakBefore w:val="0"/>
              <w:widowControl w:val="0"/>
              <w:kinsoku/>
              <w:wordWrap/>
              <w:overflowPunct/>
              <w:topLinePunct w:val="0"/>
              <w:autoSpaceDE/>
              <w:autoSpaceDN/>
              <w:bidi w:val="0"/>
              <w:adjustRightInd/>
              <w:snapToGrid/>
              <w:spacing w:line="320" w:lineRule="exact"/>
              <w:ind w:firstLine="560" w:firstLineChars="200"/>
              <w:jc w:val="left"/>
              <w:textAlignment w:val="auto"/>
              <w:rPr>
                <w:rFonts w:hint="eastAsia" w:ascii="仿宋" w:hAnsi="仿宋" w:eastAsia="仿宋" w:cs="仿宋"/>
                <w:b w:val="0"/>
                <w:bCs w:val="0"/>
                <w:color w:val="000000" w:themeColor="text1"/>
                <w:sz w:val="28"/>
                <w:szCs w:val="28"/>
                <w:highlight w:val="none"/>
                <w14:textFill>
                  <w14:solidFill>
                    <w14:schemeClr w14:val="tx1"/>
                  </w14:solidFill>
                </w14:textFill>
              </w:rPr>
            </w:pPr>
          </w:p>
        </w:tc>
        <w:tc>
          <w:tcPr>
            <w:tcW w:w="648" w:type="dxa"/>
            <w:vMerge w:val="continue"/>
            <w:tcBorders>
              <w:top w:val="single" w:color="auto" w:sz="4" w:space="0"/>
              <w:left w:val="nil"/>
              <w:bottom w:val="single" w:color="auto" w:sz="4" w:space="0"/>
              <w:right w:val="single" w:color="auto" w:sz="4" w:space="0"/>
            </w:tcBorders>
            <w:noWrap w:val="0"/>
            <w:vAlign w:val="center"/>
          </w:tcPr>
          <w:p w14:paraId="684814D8">
            <w:pPr>
              <w:pStyle w:val="22"/>
              <w:keepNext w:val="0"/>
              <w:keepLines w:val="0"/>
              <w:pageBreakBefore w:val="0"/>
              <w:widowControl w:val="0"/>
              <w:kinsoku/>
              <w:wordWrap/>
              <w:overflowPunct/>
              <w:topLinePunct w:val="0"/>
              <w:autoSpaceDE/>
              <w:autoSpaceDN/>
              <w:bidi w:val="0"/>
              <w:adjustRightInd/>
              <w:snapToGrid/>
              <w:spacing w:line="320" w:lineRule="exact"/>
              <w:ind w:firstLine="560" w:firstLineChars="200"/>
              <w:jc w:val="left"/>
              <w:textAlignment w:val="auto"/>
              <w:rPr>
                <w:rFonts w:hint="eastAsia" w:ascii="仿宋" w:hAnsi="仿宋" w:eastAsia="仿宋" w:cs="仿宋"/>
                <w:b w:val="0"/>
                <w:bCs w:val="0"/>
                <w:color w:val="000000" w:themeColor="text1"/>
                <w:sz w:val="28"/>
                <w:szCs w:val="28"/>
                <w:highlight w:val="none"/>
                <w14:textFill>
                  <w14:solidFill>
                    <w14:schemeClr w14:val="tx1"/>
                  </w14:solidFill>
                </w14:textFill>
              </w:rPr>
            </w:pPr>
          </w:p>
        </w:tc>
        <w:tc>
          <w:tcPr>
            <w:tcW w:w="4473" w:type="dxa"/>
            <w:tcBorders>
              <w:top w:val="single" w:color="auto" w:sz="4" w:space="0"/>
              <w:left w:val="single" w:color="auto" w:sz="4" w:space="0"/>
              <w:bottom w:val="single" w:color="auto" w:sz="4" w:space="0"/>
              <w:right w:val="single" w:color="auto" w:sz="4" w:space="0"/>
            </w:tcBorders>
            <w:noWrap w:val="0"/>
            <w:vAlign w:val="center"/>
          </w:tcPr>
          <w:p w14:paraId="174B3E0D">
            <w:pPr>
              <w:pStyle w:val="22"/>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 w:val="0"/>
                <w:bCs w:val="0"/>
                <w:color w:val="000000" w:themeColor="text1"/>
                <w:sz w:val="28"/>
                <w:szCs w:val="28"/>
                <w:highlight w:val="none"/>
                <w14:textFill>
                  <w14:solidFill>
                    <w14:schemeClr w14:val="tx1"/>
                  </w14:solidFill>
                </w14:textFill>
              </w:rPr>
            </w:pPr>
            <w:r>
              <w:rPr>
                <w:rFonts w:hint="eastAsia" w:ascii="仿宋" w:hAnsi="仿宋" w:eastAsia="仿宋" w:cs="仿宋"/>
                <w:b w:val="0"/>
                <w:bCs/>
                <w:color w:val="000000" w:themeColor="text1"/>
                <w:szCs w:val="28"/>
                <w:highlight w:val="none"/>
                <w:lang w:val="en-US" w:eastAsia="zh-CN"/>
                <w14:textFill>
                  <w14:solidFill>
                    <w14:schemeClr w14:val="tx1"/>
                  </w14:solidFill>
                </w14:textFill>
              </w:rPr>
              <w:t>财务要求：</w:t>
            </w:r>
            <w:r>
              <w:rPr>
                <w:rFonts w:hint="eastAsia" w:ascii="仿宋" w:hAnsi="仿宋" w:eastAsia="仿宋" w:cs="仿宋"/>
                <w:b w:val="0"/>
                <w:bCs/>
                <w:color w:val="000000" w:themeColor="text1"/>
                <w:sz w:val="28"/>
                <w:szCs w:val="28"/>
                <w:highlight w:val="none"/>
                <w14:textFill>
                  <w14:solidFill>
                    <w14:schemeClr w14:val="tx1"/>
                  </w14:solidFill>
                </w14:textFill>
              </w:rPr>
              <w:t>财务状况良好，近三年无亏损</w:t>
            </w:r>
          </w:p>
        </w:tc>
        <w:tc>
          <w:tcPr>
            <w:tcW w:w="3498" w:type="dxa"/>
            <w:gridSpan w:val="2"/>
            <w:tcBorders>
              <w:top w:val="single" w:color="auto" w:sz="4" w:space="0"/>
              <w:left w:val="single" w:color="auto" w:sz="4" w:space="0"/>
              <w:bottom w:val="single" w:color="auto" w:sz="4" w:space="0"/>
              <w:right w:val="single" w:color="auto" w:sz="4" w:space="0"/>
            </w:tcBorders>
            <w:noWrap w:val="0"/>
            <w:vAlign w:val="center"/>
          </w:tcPr>
          <w:p w14:paraId="2E206C12">
            <w:pPr>
              <w:pStyle w:val="22"/>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 w:val="0"/>
                <w:bCs w:val="0"/>
                <w:color w:val="000000" w:themeColor="text1"/>
                <w:sz w:val="28"/>
                <w:szCs w:val="28"/>
                <w:highlight w:val="none"/>
                <w14:textFill>
                  <w14:solidFill>
                    <w14:schemeClr w14:val="tx1"/>
                  </w14:solidFill>
                </w14:textFill>
              </w:rPr>
            </w:pPr>
            <w:r>
              <w:rPr>
                <w:rFonts w:hint="eastAsia" w:ascii="仿宋" w:hAnsi="仿宋" w:eastAsia="仿宋" w:cs="仿宋"/>
                <w:b w:val="0"/>
                <w:bCs/>
                <w:color w:val="000000" w:themeColor="text1"/>
                <w:sz w:val="28"/>
                <w:szCs w:val="28"/>
                <w:highlight w:val="none"/>
                <w14:textFill>
                  <w14:solidFill>
                    <w14:schemeClr w14:val="tx1"/>
                  </w14:solidFill>
                </w14:textFill>
              </w:rPr>
              <w:t>提供近三年经审计的财务报表或自行承诺</w:t>
            </w:r>
          </w:p>
        </w:tc>
      </w:tr>
      <w:tr w14:paraId="32EB2F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79" w:type="dxa"/>
            <w:vMerge w:val="continue"/>
            <w:tcBorders>
              <w:top w:val="single" w:color="auto" w:sz="4" w:space="0"/>
              <w:left w:val="single" w:color="auto" w:sz="4" w:space="0"/>
              <w:bottom w:val="single" w:color="auto" w:sz="4" w:space="0"/>
              <w:right w:val="single" w:color="auto" w:sz="4" w:space="0"/>
            </w:tcBorders>
            <w:noWrap w:val="0"/>
            <w:vAlign w:val="center"/>
          </w:tcPr>
          <w:p w14:paraId="1B32C16E">
            <w:pPr>
              <w:pStyle w:val="22"/>
              <w:keepNext w:val="0"/>
              <w:keepLines w:val="0"/>
              <w:pageBreakBefore w:val="0"/>
              <w:widowControl w:val="0"/>
              <w:kinsoku/>
              <w:wordWrap/>
              <w:overflowPunct/>
              <w:topLinePunct w:val="0"/>
              <w:autoSpaceDE/>
              <w:autoSpaceDN/>
              <w:bidi w:val="0"/>
              <w:adjustRightInd/>
              <w:snapToGrid/>
              <w:spacing w:line="320" w:lineRule="exact"/>
              <w:ind w:firstLine="560" w:firstLineChars="200"/>
              <w:jc w:val="left"/>
              <w:textAlignment w:val="auto"/>
              <w:rPr>
                <w:rFonts w:hint="eastAsia" w:ascii="仿宋" w:hAnsi="仿宋" w:eastAsia="仿宋" w:cs="仿宋"/>
                <w:b w:val="0"/>
                <w:bCs w:val="0"/>
                <w:color w:val="000000" w:themeColor="text1"/>
                <w:sz w:val="28"/>
                <w:szCs w:val="28"/>
                <w:highlight w:val="none"/>
                <w14:textFill>
                  <w14:solidFill>
                    <w14:schemeClr w14:val="tx1"/>
                  </w14:solidFill>
                </w14:textFill>
              </w:rPr>
            </w:pPr>
          </w:p>
        </w:tc>
        <w:tc>
          <w:tcPr>
            <w:tcW w:w="648" w:type="dxa"/>
            <w:vMerge w:val="continue"/>
            <w:tcBorders>
              <w:top w:val="single" w:color="auto" w:sz="4" w:space="0"/>
              <w:left w:val="nil"/>
              <w:bottom w:val="single" w:color="auto" w:sz="4" w:space="0"/>
              <w:right w:val="single" w:color="auto" w:sz="4" w:space="0"/>
            </w:tcBorders>
            <w:noWrap w:val="0"/>
            <w:vAlign w:val="center"/>
          </w:tcPr>
          <w:p w14:paraId="206BE908">
            <w:pPr>
              <w:pStyle w:val="22"/>
              <w:keepNext w:val="0"/>
              <w:keepLines w:val="0"/>
              <w:pageBreakBefore w:val="0"/>
              <w:widowControl w:val="0"/>
              <w:kinsoku/>
              <w:wordWrap/>
              <w:overflowPunct/>
              <w:topLinePunct w:val="0"/>
              <w:autoSpaceDE/>
              <w:autoSpaceDN/>
              <w:bidi w:val="0"/>
              <w:adjustRightInd/>
              <w:snapToGrid/>
              <w:spacing w:line="320" w:lineRule="exact"/>
              <w:ind w:firstLine="560" w:firstLineChars="200"/>
              <w:jc w:val="left"/>
              <w:textAlignment w:val="auto"/>
              <w:rPr>
                <w:rFonts w:hint="eastAsia" w:ascii="仿宋" w:hAnsi="仿宋" w:eastAsia="仿宋" w:cs="仿宋"/>
                <w:b w:val="0"/>
                <w:bCs w:val="0"/>
                <w:color w:val="000000" w:themeColor="text1"/>
                <w:sz w:val="28"/>
                <w:szCs w:val="28"/>
                <w:highlight w:val="none"/>
                <w14:textFill>
                  <w14:solidFill>
                    <w14:schemeClr w14:val="tx1"/>
                  </w14:solidFill>
                </w14:textFill>
              </w:rPr>
            </w:pPr>
          </w:p>
        </w:tc>
        <w:tc>
          <w:tcPr>
            <w:tcW w:w="4473" w:type="dxa"/>
            <w:tcBorders>
              <w:top w:val="single" w:color="auto" w:sz="4" w:space="0"/>
              <w:left w:val="single" w:color="auto" w:sz="4" w:space="0"/>
              <w:bottom w:val="single" w:color="auto" w:sz="4" w:space="0"/>
              <w:right w:val="single" w:color="auto" w:sz="4" w:space="0"/>
            </w:tcBorders>
            <w:noWrap w:val="0"/>
            <w:vAlign w:val="center"/>
          </w:tcPr>
          <w:p w14:paraId="7A790284">
            <w:pPr>
              <w:pStyle w:val="22"/>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仿宋" w:hAnsi="仿宋" w:eastAsia="仿宋" w:cs="仿宋"/>
                <w:b w:val="0"/>
                <w:bCs w:val="0"/>
                <w:color w:val="000000" w:themeColor="text1"/>
                <w:sz w:val="28"/>
                <w:szCs w:val="28"/>
                <w:highlight w:val="none"/>
                <w:lang w:val="en-US" w:eastAsia="zh-CN"/>
                <w14:textFill>
                  <w14:solidFill>
                    <w14:schemeClr w14:val="tx1"/>
                  </w14:solidFill>
                </w14:textFill>
              </w:rPr>
            </w:pP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信誉要求：</w:t>
            </w:r>
          </w:p>
        </w:tc>
        <w:tc>
          <w:tcPr>
            <w:tcW w:w="3498" w:type="dxa"/>
            <w:gridSpan w:val="2"/>
            <w:tcBorders>
              <w:top w:val="single" w:color="auto" w:sz="4" w:space="0"/>
              <w:left w:val="single" w:color="auto" w:sz="4" w:space="0"/>
              <w:bottom w:val="single" w:color="auto" w:sz="4" w:space="0"/>
              <w:right w:val="single" w:color="auto" w:sz="4" w:space="0"/>
            </w:tcBorders>
            <w:noWrap w:val="0"/>
            <w:vAlign w:val="center"/>
          </w:tcPr>
          <w:p w14:paraId="716436AF">
            <w:pPr>
              <w:pStyle w:val="22"/>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 w:val="0"/>
                <w:bCs w:val="0"/>
                <w:color w:val="000000" w:themeColor="text1"/>
                <w:sz w:val="28"/>
                <w:szCs w:val="28"/>
                <w:highlight w:val="none"/>
                <w14:textFill>
                  <w14:solidFill>
                    <w14:schemeClr w14:val="tx1"/>
                  </w14:solidFill>
                </w14:textFill>
              </w:rPr>
            </w:pPr>
          </w:p>
        </w:tc>
      </w:tr>
      <w:tr w14:paraId="480B87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79" w:type="dxa"/>
            <w:vMerge w:val="continue"/>
            <w:tcBorders>
              <w:top w:val="single" w:color="auto" w:sz="4" w:space="0"/>
              <w:left w:val="single" w:color="auto" w:sz="4" w:space="0"/>
              <w:bottom w:val="single" w:color="auto" w:sz="4" w:space="0"/>
              <w:right w:val="single" w:color="auto" w:sz="4" w:space="0"/>
            </w:tcBorders>
            <w:noWrap w:val="0"/>
            <w:vAlign w:val="center"/>
          </w:tcPr>
          <w:p w14:paraId="0DDC1DC5">
            <w:pPr>
              <w:pStyle w:val="22"/>
              <w:keepNext w:val="0"/>
              <w:keepLines w:val="0"/>
              <w:pageBreakBefore w:val="0"/>
              <w:widowControl w:val="0"/>
              <w:kinsoku/>
              <w:wordWrap/>
              <w:overflowPunct/>
              <w:topLinePunct w:val="0"/>
              <w:autoSpaceDE/>
              <w:autoSpaceDN/>
              <w:bidi w:val="0"/>
              <w:adjustRightInd/>
              <w:snapToGrid/>
              <w:spacing w:line="320" w:lineRule="exact"/>
              <w:ind w:firstLine="560" w:firstLineChars="200"/>
              <w:jc w:val="left"/>
              <w:textAlignment w:val="auto"/>
              <w:rPr>
                <w:rFonts w:hint="eastAsia" w:ascii="仿宋" w:hAnsi="仿宋" w:eastAsia="仿宋" w:cs="仿宋"/>
                <w:b w:val="0"/>
                <w:bCs w:val="0"/>
                <w:color w:val="000000" w:themeColor="text1"/>
                <w:sz w:val="28"/>
                <w:szCs w:val="28"/>
                <w:highlight w:val="none"/>
                <w14:textFill>
                  <w14:solidFill>
                    <w14:schemeClr w14:val="tx1"/>
                  </w14:solidFill>
                </w14:textFill>
              </w:rPr>
            </w:pPr>
          </w:p>
        </w:tc>
        <w:tc>
          <w:tcPr>
            <w:tcW w:w="648" w:type="dxa"/>
            <w:vMerge w:val="continue"/>
            <w:tcBorders>
              <w:top w:val="single" w:color="auto" w:sz="4" w:space="0"/>
              <w:left w:val="nil"/>
              <w:bottom w:val="single" w:color="auto" w:sz="4" w:space="0"/>
              <w:right w:val="single" w:color="auto" w:sz="4" w:space="0"/>
            </w:tcBorders>
            <w:noWrap w:val="0"/>
            <w:vAlign w:val="center"/>
          </w:tcPr>
          <w:p w14:paraId="527BBF06">
            <w:pPr>
              <w:pStyle w:val="22"/>
              <w:keepNext w:val="0"/>
              <w:keepLines w:val="0"/>
              <w:pageBreakBefore w:val="0"/>
              <w:widowControl w:val="0"/>
              <w:kinsoku/>
              <w:wordWrap/>
              <w:overflowPunct/>
              <w:topLinePunct w:val="0"/>
              <w:autoSpaceDE/>
              <w:autoSpaceDN/>
              <w:bidi w:val="0"/>
              <w:adjustRightInd/>
              <w:snapToGrid/>
              <w:spacing w:line="320" w:lineRule="exact"/>
              <w:ind w:firstLine="560" w:firstLineChars="200"/>
              <w:jc w:val="left"/>
              <w:textAlignment w:val="auto"/>
              <w:rPr>
                <w:rFonts w:hint="eastAsia" w:ascii="仿宋" w:hAnsi="仿宋" w:eastAsia="仿宋" w:cs="仿宋"/>
                <w:b w:val="0"/>
                <w:bCs w:val="0"/>
                <w:color w:val="000000" w:themeColor="text1"/>
                <w:sz w:val="28"/>
                <w:szCs w:val="28"/>
                <w:highlight w:val="none"/>
                <w14:textFill>
                  <w14:solidFill>
                    <w14:schemeClr w14:val="tx1"/>
                  </w14:solidFill>
                </w14:textFill>
              </w:rPr>
            </w:pPr>
          </w:p>
        </w:tc>
        <w:tc>
          <w:tcPr>
            <w:tcW w:w="4473" w:type="dxa"/>
            <w:tcBorders>
              <w:top w:val="single" w:color="auto" w:sz="4" w:space="0"/>
              <w:left w:val="single" w:color="auto" w:sz="4" w:space="0"/>
              <w:bottom w:val="single" w:color="auto" w:sz="4" w:space="0"/>
              <w:right w:val="single" w:color="auto" w:sz="4" w:space="0"/>
            </w:tcBorders>
            <w:noWrap w:val="0"/>
            <w:vAlign w:val="center"/>
          </w:tcPr>
          <w:p w14:paraId="4FCBA375">
            <w:pPr>
              <w:pStyle w:val="22"/>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 w:val="0"/>
                <w:bCs w:val="0"/>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被州级及以上主管部门取消比选项目所在地的投标资格且处于有效期内，不接受其比选</w:t>
            </w:r>
          </w:p>
        </w:tc>
        <w:tc>
          <w:tcPr>
            <w:tcW w:w="3498" w:type="dxa"/>
            <w:gridSpan w:val="2"/>
            <w:tcBorders>
              <w:top w:val="single" w:color="auto" w:sz="4" w:space="0"/>
              <w:left w:val="single" w:color="auto" w:sz="4" w:space="0"/>
              <w:bottom w:val="single" w:color="auto" w:sz="4" w:space="0"/>
              <w:right w:val="single" w:color="auto" w:sz="4" w:space="0"/>
            </w:tcBorders>
            <w:noWrap w:val="0"/>
            <w:vAlign w:val="center"/>
          </w:tcPr>
          <w:p w14:paraId="3DE35627">
            <w:pPr>
              <w:pStyle w:val="22"/>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 w:val="0"/>
                <w:bCs w:val="0"/>
                <w:color w:val="000000" w:themeColor="text1"/>
                <w:sz w:val="28"/>
                <w:szCs w:val="28"/>
                <w:highlight w:val="none"/>
                <w14:textFill>
                  <w14:solidFill>
                    <w14:schemeClr w14:val="tx1"/>
                  </w14:solidFill>
                </w14:textFill>
              </w:rPr>
            </w:pPr>
            <w:r>
              <w:rPr>
                <w:rFonts w:hint="eastAsia" w:ascii="仿宋" w:hAnsi="仿宋" w:eastAsia="仿宋" w:cs="仿宋"/>
                <w:b w:val="0"/>
                <w:bCs w:val="0"/>
                <w:color w:val="000000" w:themeColor="text1"/>
                <w:sz w:val="28"/>
                <w:szCs w:val="28"/>
                <w:highlight w:val="none"/>
                <w14:textFill>
                  <w14:solidFill>
                    <w14:schemeClr w14:val="tx1"/>
                  </w14:solidFill>
                </w14:textFill>
              </w:rPr>
              <w:t>提供承诺</w:t>
            </w:r>
          </w:p>
        </w:tc>
      </w:tr>
      <w:tr w14:paraId="3069BF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79" w:type="dxa"/>
            <w:vMerge w:val="continue"/>
            <w:tcBorders>
              <w:top w:val="single" w:color="auto" w:sz="4" w:space="0"/>
              <w:left w:val="single" w:color="auto" w:sz="4" w:space="0"/>
              <w:bottom w:val="single" w:color="auto" w:sz="4" w:space="0"/>
              <w:right w:val="single" w:color="auto" w:sz="4" w:space="0"/>
            </w:tcBorders>
            <w:noWrap w:val="0"/>
            <w:vAlign w:val="center"/>
          </w:tcPr>
          <w:p w14:paraId="40518103">
            <w:pPr>
              <w:pStyle w:val="22"/>
              <w:keepNext w:val="0"/>
              <w:keepLines w:val="0"/>
              <w:pageBreakBefore w:val="0"/>
              <w:widowControl w:val="0"/>
              <w:kinsoku/>
              <w:wordWrap/>
              <w:overflowPunct/>
              <w:topLinePunct w:val="0"/>
              <w:autoSpaceDE/>
              <w:autoSpaceDN/>
              <w:bidi w:val="0"/>
              <w:adjustRightInd/>
              <w:snapToGrid/>
              <w:spacing w:line="320" w:lineRule="exact"/>
              <w:ind w:firstLine="560" w:firstLineChars="200"/>
              <w:jc w:val="left"/>
              <w:textAlignment w:val="auto"/>
              <w:rPr>
                <w:rFonts w:hint="eastAsia" w:ascii="仿宋" w:hAnsi="仿宋" w:eastAsia="仿宋" w:cs="仿宋"/>
                <w:b w:val="0"/>
                <w:bCs w:val="0"/>
                <w:color w:val="000000" w:themeColor="text1"/>
                <w:sz w:val="28"/>
                <w:szCs w:val="28"/>
                <w:highlight w:val="none"/>
                <w14:textFill>
                  <w14:solidFill>
                    <w14:schemeClr w14:val="tx1"/>
                  </w14:solidFill>
                </w14:textFill>
              </w:rPr>
            </w:pPr>
          </w:p>
        </w:tc>
        <w:tc>
          <w:tcPr>
            <w:tcW w:w="648" w:type="dxa"/>
            <w:vMerge w:val="continue"/>
            <w:tcBorders>
              <w:top w:val="single" w:color="auto" w:sz="4" w:space="0"/>
              <w:left w:val="nil"/>
              <w:bottom w:val="single" w:color="auto" w:sz="4" w:space="0"/>
              <w:right w:val="single" w:color="auto" w:sz="4" w:space="0"/>
            </w:tcBorders>
            <w:noWrap w:val="0"/>
            <w:vAlign w:val="center"/>
          </w:tcPr>
          <w:p w14:paraId="4D941898">
            <w:pPr>
              <w:pStyle w:val="22"/>
              <w:keepNext w:val="0"/>
              <w:keepLines w:val="0"/>
              <w:pageBreakBefore w:val="0"/>
              <w:widowControl w:val="0"/>
              <w:kinsoku/>
              <w:wordWrap/>
              <w:overflowPunct/>
              <w:topLinePunct w:val="0"/>
              <w:autoSpaceDE/>
              <w:autoSpaceDN/>
              <w:bidi w:val="0"/>
              <w:adjustRightInd/>
              <w:snapToGrid/>
              <w:spacing w:line="320" w:lineRule="exact"/>
              <w:ind w:firstLine="560" w:firstLineChars="200"/>
              <w:jc w:val="left"/>
              <w:textAlignment w:val="auto"/>
              <w:rPr>
                <w:rFonts w:hint="eastAsia" w:ascii="仿宋" w:hAnsi="仿宋" w:eastAsia="仿宋" w:cs="仿宋"/>
                <w:b w:val="0"/>
                <w:bCs w:val="0"/>
                <w:color w:val="000000" w:themeColor="text1"/>
                <w:sz w:val="28"/>
                <w:szCs w:val="28"/>
                <w:highlight w:val="none"/>
                <w14:textFill>
                  <w14:solidFill>
                    <w14:schemeClr w14:val="tx1"/>
                  </w14:solidFill>
                </w14:textFill>
              </w:rPr>
            </w:pPr>
          </w:p>
        </w:tc>
        <w:tc>
          <w:tcPr>
            <w:tcW w:w="4473" w:type="dxa"/>
            <w:tcBorders>
              <w:top w:val="single" w:color="auto" w:sz="4" w:space="0"/>
              <w:left w:val="single" w:color="auto" w:sz="4" w:space="0"/>
              <w:bottom w:val="single" w:color="auto" w:sz="4" w:space="0"/>
              <w:right w:val="single" w:color="auto" w:sz="4" w:space="0"/>
            </w:tcBorders>
            <w:noWrap w:val="0"/>
            <w:vAlign w:val="center"/>
          </w:tcPr>
          <w:p w14:paraId="6247A8B6">
            <w:pPr>
              <w:pStyle w:val="22"/>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 w:val="0"/>
                <w:bCs w:val="0"/>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被责令停业，暂扣或吊销执照，或吊销资质证书，不接受其比选</w:t>
            </w:r>
          </w:p>
        </w:tc>
        <w:tc>
          <w:tcPr>
            <w:tcW w:w="3498" w:type="dxa"/>
            <w:gridSpan w:val="2"/>
            <w:tcBorders>
              <w:top w:val="single" w:color="auto" w:sz="4" w:space="0"/>
              <w:left w:val="single" w:color="auto" w:sz="4" w:space="0"/>
              <w:bottom w:val="single" w:color="auto" w:sz="4" w:space="0"/>
              <w:right w:val="single" w:color="auto" w:sz="4" w:space="0"/>
            </w:tcBorders>
            <w:noWrap w:val="0"/>
            <w:vAlign w:val="center"/>
          </w:tcPr>
          <w:p w14:paraId="655923D7">
            <w:pPr>
              <w:pStyle w:val="22"/>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 w:val="0"/>
                <w:bCs w:val="0"/>
                <w:color w:val="000000" w:themeColor="text1"/>
                <w:sz w:val="28"/>
                <w:szCs w:val="28"/>
                <w:highlight w:val="none"/>
                <w14:textFill>
                  <w14:solidFill>
                    <w14:schemeClr w14:val="tx1"/>
                  </w14:solidFill>
                </w14:textFill>
              </w:rPr>
            </w:pPr>
            <w:r>
              <w:rPr>
                <w:rFonts w:hint="eastAsia" w:ascii="仿宋" w:hAnsi="仿宋" w:eastAsia="仿宋" w:cs="仿宋"/>
                <w:b w:val="0"/>
                <w:bCs w:val="0"/>
                <w:color w:val="000000" w:themeColor="text1"/>
                <w:sz w:val="28"/>
                <w:szCs w:val="28"/>
                <w:highlight w:val="none"/>
                <w14:textFill>
                  <w14:solidFill>
                    <w14:schemeClr w14:val="tx1"/>
                  </w14:solidFill>
                </w14:textFill>
              </w:rPr>
              <w:t>提供承诺</w:t>
            </w:r>
          </w:p>
        </w:tc>
      </w:tr>
      <w:tr w14:paraId="653F4F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79" w:type="dxa"/>
            <w:vMerge w:val="continue"/>
            <w:tcBorders>
              <w:top w:val="single" w:color="auto" w:sz="4" w:space="0"/>
              <w:left w:val="single" w:color="auto" w:sz="4" w:space="0"/>
              <w:bottom w:val="single" w:color="auto" w:sz="4" w:space="0"/>
              <w:right w:val="single" w:color="auto" w:sz="4" w:space="0"/>
            </w:tcBorders>
            <w:noWrap w:val="0"/>
            <w:vAlign w:val="center"/>
          </w:tcPr>
          <w:p w14:paraId="61D70685">
            <w:pPr>
              <w:pStyle w:val="22"/>
              <w:keepNext w:val="0"/>
              <w:keepLines w:val="0"/>
              <w:pageBreakBefore w:val="0"/>
              <w:widowControl w:val="0"/>
              <w:kinsoku/>
              <w:wordWrap/>
              <w:overflowPunct/>
              <w:topLinePunct w:val="0"/>
              <w:autoSpaceDE/>
              <w:autoSpaceDN/>
              <w:bidi w:val="0"/>
              <w:adjustRightInd/>
              <w:snapToGrid/>
              <w:spacing w:line="320" w:lineRule="exact"/>
              <w:ind w:firstLine="560" w:firstLineChars="200"/>
              <w:jc w:val="left"/>
              <w:textAlignment w:val="auto"/>
              <w:rPr>
                <w:rFonts w:hint="eastAsia" w:ascii="仿宋" w:hAnsi="仿宋" w:eastAsia="仿宋" w:cs="仿宋"/>
                <w:b w:val="0"/>
                <w:bCs w:val="0"/>
                <w:color w:val="000000" w:themeColor="text1"/>
                <w:sz w:val="28"/>
                <w:szCs w:val="28"/>
                <w:highlight w:val="none"/>
                <w14:textFill>
                  <w14:solidFill>
                    <w14:schemeClr w14:val="tx1"/>
                  </w14:solidFill>
                </w14:textFill>
              </w:rPr>
            </w:pPr>
          </w:p>
        </w:tc>
        <w:tc>
          <w:tcPr>
            <w:tcW w:w="648" w:type="dxa"/>
            <w:vMerge w:val="continue"/>
            <w:tcBorders>
              <w:top w:val="single" w:color="auto" w:sz="4" w:space="0"/>
              <w:left w:val="nil"/>
              <w:bottom w:val="single" w:color="auto" w:sz="4" w:space="0"/>
              <w:right w:val="single" w:color="auto" w:sz="4" w:space="0"/>
            </w:tcBorders>
            <w:noWrap w:val="0"/>
            <w:vAlign w:val="center"/>
          </w:tcPr>
          <w:p w14:paraId="0BF18068">
            <w:pPr>
              <w:pStyle w:val="22"/>
              <w:keepNext w:val="0"/>
              <w:keepLines w:val="0"/>
              <w:pageBreakBefore w:val="0"/>
              <w:widowControl w:val="0"/>
              <w:kinsoku/>
              <w:wordWrap/>
              <w:overflowPunct/>
              <w:topLinePunct w:val="0"/>
              <w:autoSpaceDE/>
              <w:autoSpaceDN/>
              <w:bidi w:val="0"/>
              <w:adjustRightInd/>
              <w:snapToGrid/>
              <w:spacing w:line="320" w:lineRule="exact"/>
              <w:ind w:firstLine="560" w:firstLineChars="200"/>
              <w:jc w:val="left"/>
              <w:textAlignment w:val="auto"/>
              <w:rPr>
                <w:rFonts w:hint="eastAsia" w:ascii="仿宋" w:hAnsi="仿宋" w:eastAsia="仿宋" w:cs="仿宋"/>
                <w:b w:val="0"/>
                <w:bCs w:val="0"/>
                <w:color w:val="000000" w:themeColor="text1"/>
                <w:sz w:val="28"/>
                <w:szCs w:val="28"/>
                <w:highlight w:val="none"/>
                <w14:textFill>
                  <w14:solidFill>
                    <w14:schemeClr w14:val="tx1"/>
                  </w14:solidFill>
                </w14:textFill>
              </w:rPr>
            </w:pPr>
          </w:p>
        </w:tc>
        <w:tc>
          <w:tcPr>
            <w:tcW w:w="4473" w:type="dxa"/>
            <w:tcBorders>
              <w:top w:val="single" w:color="auto" w:sz="4" w:space="0"/>
              <w:left w:val="single" w:color="auto" w:sz="4" w:space="0"/>
              <w:bottom w:val="single" w:color="auto" w:sz="4" w:space="0"/>
              <w:right w:val="single" w:color="auto" w:sz="4" w:space="0"/>
            </w:tcBorders>
            <w:noWrap w:val="0"/>
            <w:vAlign w:val="center"/>
          </w:tcPr>
          <w:p w14:paraId="17702FA4">
            <w:pPr>
              <w:pStyle w:val="22"/>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 w:val="0"/>
                <w:bCs w:val="0"/>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进入清算程序，或被宣告破产，或其他丧失履约能力的情形，不接受其比选</w:t>
            </w:r>
          </w:p>
        </w:tc>
        <w:tc>
          <w:tcPr>
            <w:tcW w:w="3498" w:type="dxa"/>
            <w:gridSpan w:val="2"/>
            <w:tcBorders>
              <w:top w:val="single" w:color="auto" w:sz="4" w:space="0"/>
              <w:left w:val="single" w:color="auto" w:sz="4" w:space="0"/>
              <w:bottom w:val="single" w:color="auto" w:sz="4" w:space="0"/>
              <w:right w:val="single" w:color="auto" w:sz="4" w:space="0"/>
            </w:tcBorders>
            <w:noWrap w:val="0"/>
            <w:vAlign w:val="center"/>
          </w:tcPr>
          <w:p w14:paraId="69162E4A">
            <w:pPr>
              <w:pStyle w:val="22"/>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 w:val="0"/>
                <w:bCs w:val="0"/>
                <w:color w:val="000000" w:themeColor="text1"/>
                <w:sz w:val="28"/>
                <w:szCs w:val="28"/>
                <w:highlight w:val="none"/>
                <w14:textFill>
                  <w14:solidFill>
                    <w14:schemeClr w14:val="tx1"/>
                  </w14:solidFill>
                </w14:textFill>
              </w:rPr>
            </w:pPr>
            <w:r>
              <w:rPr>
                <w:rFonts w:hint="eastAsia" w:ascii="仿宋" w:hAnsi="仿宋" w:eastAsia="仿宋" w:cs="仿宋"/>
                <w:b w:val="0"/>
                <w:bCs w:val="0"/>
                <w:color w:val="000000" w:themeColor="text1"/>
                <w:sz w:val="28"/>
                <w:szCs w:val="28"/>
                <w:highlight w:val="none"/>
                <w14:textFill>
                  <w14:solidFill>
                    <w14:schemeClr w14:val="tx1"/>
                  </w14:solidFill>
                </w14:textFill>
              </w:rPr>
              <w:t>提供承诺</w:t>
            </w:r>
          </w:p>
        </w:tc>
      </w:tr>
      <w:tr w14:paraId="75EB9D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79" w:type="dxa"/>
            <w:vMerge w:val="continue"/>
            <w:tcBorders>
              <w:top w:val="single" w:color="auto" w:sz="4" w:space="0"/>
              <w:left w:val="single" w:color="auto" w:sz="4" w:space="0"/>
              <w:bottom w:val="single" w:color="auto" w:sz="4" w:space="0"/>
              <w:right w:val="single" w:color="auto" w:sz="4" w:space="0"/>
            </w:tcBorders>
            <w:noWrap w:val="0"/>
            <w:vAlign w:val="center"/>
          </w:tcPr>
          <w:p w14:paraId="41942161">
            <w:pPr>
              <w:pStyle w:val="22"/>
              <w:keepNext w:val="0"/>
              <w:keepLines w:val="0"/>
              <w:pageBreakBefore w:val="0"/>
              <w:widowControl w:val="0"/>
              <w:kinsoku/>
              <w:wordWrap/>
              <w:overflowPunct/>
              <w:topLinePunct w:val="0"/>
              <w:autoSpaceDE/>
              <w:autoSpaceDN/>
              <w:bidi w:val="0"/>
              <w:adjustRightInd/>
              <w:snapToGrid/>
              <w:spacing w:line="320" w:lineRule="exact"/>
              <w:ind w:firstLine="560" w:firstLineChars="200"/>
              <w:jc w:val="left"/>
              <w:textAlignment w:val="auto"/>
              <w:rPr>
                <w:rFonts w:hint="eastAsia" w:ascii="仿宋" w:hAnsi="仿宋" w:eastAsia="仿宋" w:cs="仿宋"/>
                <w:b w:val="0"/>
                <w:bCs w:val="0"/>
                <w:color w:val="000000" w:themeColor="text1"/>
                <w:sz w:val="28"/>
                <w:szCs w:val="28"/>
                <w:highlight w:val="none"/>
                <w14:textFill>
                  <w14:solidFill>
                    <w14:schemeClr w14:val="tx1"/>
                  </w14:solidFill>
                </w14:textFill>
              </w:rPr>
            </w:pPr>
          </w:p>
        </w:tc>
        <w:tc>
          <w:tcPr>
            <w:tcW w:w="648" w:type="dxa"/>
            <w:vMerge w:val="continue"/>
            <w:tcBorders>
              <w:top w:val="single" w:color="auto" w:sz="4" w:space="0"/>
              <w:left w:val="nil"/>
              <w:bottom w:val="single" w:color="auto" w:sz="4" w:space="0"/>
              <w:right w:val="single" w:color="auto" w:sz="4" w:space="0"/>
            </w:tcBorders>
            <w:noWrap w:val="0"/>
            <w:vAlign w:val="center"/>
          </w:tcPr>
          <w:p w14:paraId="3E9E5A11">
            <w:pPr>
              <w:pStyle w:val="22"/>
              <w:keepNext w:val="0"/>
              <w:keepLines w:val="0"/>
              <w:pageBreakBefore w:val="0"/>
              <w:widowControl w:val="0"/>
              <w:kinsoku/>
              <w:wordWrap/>
              <w:overflowPunct/>
              <w:topLinePunct w:val="0"/>
              <w:autoSpaceDE/>
              <w:autoSpaceDN/>
              <w:bidi w:val="0"/>
              <w:adjustRightInd/>
              <w:snapToGrid/>
              <w:spacing w:line="320" w:lineRule="exact"/>
              <w:ind w:firstLine="560" w:firstLineChars="200"/>
              <w:jc w:val="left"/>
              <w:textAlignment w:val="auto"/>
              <w:rPr>
                <w:rFonts w:hint="eastAsia" w:ascii="仿宋" w:hAnsi="仿宋" w:eastAsia="仿宋" w:cs="仿宋"/>
                <w:b w:val="0"/>
                <w:bCs w:val="0"/>
                <w:color w:val="000000" w:themeColor="text1"/>
                <w:sz w:val="28"/>
                <w:szCs w:val="28"/>
                <w:highlight w:val="none"/>
                <w14:textFill>
                  <w14:solidFill>
                    <w14:schemeClr w14:val="tx1"/>
                  </w14:solidFill>
                </w14:textFill>
              </w:rPr>
            </w:pPr>
          </w:p>
        </w:tc>
        <w:tc>
          <w:tcPr>
            <w:tcW w:w="4473" w:type="dxa"/>
            <w:tcBorders>
              <w:top w:val="single" w:color="auto" w:sz="4" w:space="0"/>
              <w:left w:val="single" w:color="auto" w:sz="4" w:space="0"/>
              <w:bottom w:val="single" w:color="auto" w:sz="4" w:space="0"/>
              <w:right w:val="single" w:color="auto" w:sz="4" w:space="0"/>
            </w:tcBorders>
            <w:noWrap w:val="0"/>
            <w:vAlign w:val="center"/>
          </w:tcPr>
          <w:p w14:paraId="625417C1">
            <w:pPr>
              <w:pStyle w:val="22"/>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 w:val="0"/>
                <w:bCs w:val="0"/>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在国家企业信用信息公示系统（http://www.gsxt.gov.cn/）中被列入严重违法失信企业名单，不接受其比选</w:t>
            </w:r>
          </w:p>
        </w:tc>
        <w:tc>
          <w:tcPr>
            <w:tcW w:w="3498" w:type="dxa"/>
            <w:gridSpan w:val="2"/>
            <w:tcBorders>
              <w:top w:val="single" w:color="auto" w:sz="4" w:space="0"/>
              <w:left w:val="single" w:color="auto" w:sz="4" w:space="0"/>
              <w:bottom w:val="single" w:color="auto" w:sz="4" w:space="0"/>
              <w:right w:val="single" w:color="auto" w:sz="4" w:space="0"/>
            </w:tcBorders>
            <w:noWrap w:val="0"/>
            <w:vAlign w:val="center"/>
          </w:tcPr>
          <w:p w14:paraId="305356B1">
            <w:pPr>
              <w:pStyle w:val="22"/>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 w:val="0"/>
                <w:bCs w:val="0"/>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提供网络截图</w:t>
            </w:r>
          </w:p>
        </w:tc>
      </w:tr>
      <w:tr w14:paraId="710ABF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79" w:type="dxa"/>
            <w:vMerge w:val="continue"/>
            <w:tcBorders>
              <w:top w:val="single" w:color="auto" w:sz="4" w:space="0"/>
              <w:left w:val="single" w:color="auto" w:sz="4" w:space="0"/>
              <w:bottom w:val="single" w:color="auto" w:sz="4" w:space="0"/>
              <w:right w:val="single" w:color="auto" w:sz="4" w:space="0"/>
            </w:tcBorders>
            <w:noWrap w:val="0"/>
            <w:vAlign w:val="center"/>
          </w:tcPr>
          <w:p w14:paraId="7D6AE9C1">
            <w:pPr>
              <w:pStyle w:val="22"/>
              <w:keepNext w:val="0"/>
              <w:keepLines w:val="0"/>
              <w:pageBreakBefore w:val="0"/>
              <w:widowControl w:val="0"/>
              <w:kinsoku/>
              <w:wordWrap/>
              <w:overflowPunct/>
              <w:topLinePunct w:val="0"/>
              <w:autoSpaceDE/>
              <w:autoSpaceDN/>
              <w:bidi w:val="0"/>
              <w:adjustRightInd/>
              <w:snapToGrid/>
              <w:spacing w:line="320" w:lineRule="exact"/>
              <w:ind w:firstLine="560" w:firstLineChars="200"/>
              <w:jc w:val="left"/>
              <w:textAlignment w:val="auto"/>
              <w:rPr>
                <w:rFonts w:hint="eastAsia" w:ascii="仿宋" w:hAnsi="仿宋" w:eastAsia="仿宋" w:cs="仿宋"/>
                <w:b w:val="0"/>
                <w:bCs w:val="0"/>
                <w:color w:val="000000" w:themeColor="text1"/>
                <w:sz w:val="28"/>
                <w:szCs w:val="28"/>
                <w:highlight w:val="none"/>
                <w14:textFill>
                  <w14:solidFill>
                    <w14:schemeClr w14:val="tx1"/>
                  </w14:solidFill>
                </w14:textFill>
              </w:rPr>
            </w:pPr>
          </w:p>
        </w:tc>
        <w:tc>
          <w:tcPr>
            <w:tcW w:w="648" w:type="dxa"/>
            <w:vMerge w:val="continue"/>
            <w:tcBorders>
              <w:top w:val="single" w:color="auto" w:sz="4" w:space="0"/>
              <w:left w:val="nil"/>
              <w:bottom w:val="single" w:color="auto" w:sz="4" w:space="0"/>
              <w:right w:val="single" w:color="auto" w:sz="4" w:space="0"/>
            </w:tcBorders>
            <w:noWrap w:val="0"/>
            <w:vAlign w:val="center"/>
          </w:tcPr>
          <w:p w14:paraId="1D62F60C">
            <w:pPr>
              <w:pStyle w:val="22"/>
              <w:keepNext w:val="0"/>
              <w:keepLines w:val="0"/>
              <w:pageBreakBefore w:val="0"/>
              <w:widowControl w:val="0"/>
              <w:kinsoku/>
              <w:wordWrap/>
              <w:overflowPunct/>
              <w:topLinePunct w:val="0"/>
              <w:autoSpaceDE/>
              <w:autoSpaceDN/>
              <w:bidi w:val="0"/>
              <w:adjustRightInd/>
              <w:snapToGrid/>
              <w:spacing w:line="320" w:lineRule="exact"/>
              <w:ind w:firstLine="560" w:firstLineChars="200"/>
              <w:jc w:val="left"/>
              <w:textAlignment w:val="auto"/>
              <w:rPr>
                <w:rFonts w:hint="eastAsia" w:ascii="仿宋" w:hAnsi="仿宋" w:eastAsia="仿宋" w:cs="仿宋"/>
                <w:b w:val="0"/>
                <w:bCs w:val="0"/>
                <w:color w:val="000000" w:themeColor="text1"/>
                <w:sz w:val="28"/>
                <w:szCs w:val="28"/>
                <w:highlight w:val="none"/>
                <w14:textFill>
                  <w14:solidFill>
                    <w14:schemeClr w14:val="tx1"/>
                  </w14:solidFill>
                </w14:textFill>
              </w:rPr>
            </w:pPr>
          </w:p>
        </w:tc>
        <w:tc>
          <w:tcPr>
            <w:tcW w:w="4473" w:type="dxa"/>
            <w:tcBorders>
              <w:top w:val="single" w:color="auto" w:sz="4" w:space="0"/>
              <w:left w:val="single" w:color="auto" w:sz="4" w:space="0"/>
              <w:bottom w:val="single" w:color="auto" w:sz="4" w:space="0"/>
              <w:right w:val="single" w:color="auto" w:sz="4" w:space="0"/>
            </w:tcBorders>
            <w:noWrap w:val="0"/>
            <w:vAlign w:val="center"/>
          </w:tcPr>
          <w:p w14:paraId="752EB66E">
            <w:pPr>
              <w:pStyle w:val="22"/>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 w:val="0"/>
                <w:bCs w:val="0"/>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在“信用中国”网站（http://www.creditchina.gov.cn/）中被列入失信被执行人名单，不接受其比选</w:t>
            </w:r>
          </w:p>
        </w:tc>
        <w:tc>
          <w:tcPr>
            <w:tcW w:w="3498" w:type="dxa"/>
            <w:gridSpan w:val="2"/>
            <w:tcBorders>
              <w:top w:val="single" w:color="auto" w:sz="4" w:space="0"/>
              <w:left w:val="single" w:color="auto" w:sz="4" w:space="0"/>
              <w:bottom w:val="single" w:color="auto" w:sz="4" w:space="0"/>
              <w:right w:val="single" w:color="auto" w:sz="4" w:space="0"/>
            </w:tcBorders>
            <w:noWrap w:val="0"/>
            <w:vAlign w:val="center"/>
          </w:tcPr>
          <w:p w14:paraId="0F94BDDD">
            <w:pPr>
              <w:pStyle w:val="22"/>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 w:val="0"/>
                <w:bCs w:val="0"/>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提供网络截图</w:t>
            </w:r>
          </w:p>
        </w:tc>
      </w:tr>
      <w:tr w14:paraId="3AFDBA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79" w:type="dxa"/>
            <w:vMerge w:val="continue"/>
            <w:tcBorders>
              <w:top w:val="single" w:color="auto" w:sz="4" w:space="0"/>
              <w:left w:val="single" w:color="auto" w:sz="4" w:space="0"/>
              <w:bottom w:val="single" w:color="auto" w:sz="4" w:space="0"/>
              <w:right w:val="single" w:color="auto" w:sz="4" w:space="0"/>
            </w:tcBorders>
            <w:noWrap w:val="0"/>
            <w:vAlign w:val="center"/>
          </w:tcPr>
          <w:p w14:paraId="7D37ADC5">
            <w:pPr>
              <w:pStyle w:val="22"/>
              <w:keepNext w:val="0"/>
              <w:keepLines w:val="0"/>
              <w:pageBreakBefore w:val="0"/>
              <w:widowControl w:val="0"/>
              <w:kinsoku/>
              <w:wordWrap/>
              <w:overflowPunct/>
              <w:topLinePunct w:val="0"/>
              <w:autoSpaceDE/>
              <w:autoSpaceDN/>
              <w:bidi w:val="0"/>
              <w:adjustRightInd/>
              <w:snapToGrid/>
              <w:spacing w:line="320" w:lineRule="exact"/>
              <w:ind w:firstLine="560" w:firstLineChars="200"/>
              <w:jc w:val="left"/>
              <w:textAlignment w:val="auto"/>
              <w:rPr>
                <w:rFonts w:hint="eastAsia" w:ascii="仿宋" w:hAnsi="仿宋" w:eastAsia="仿宋" w:cs="仿宋"/>
                <w:b w:val="0"/>
                <w:bCs w:val="0"/>
                <w:color w:val="000000" w:themeColor="text1"/>
                <w:sz w:val="28"/>
                <w:szCs w:val="28"/>
                <w:highlight w:val="none"/>
                <w14:textFill>
                  <w14:solidFill>
                    <w14:schemeClr w14:val="tx1"/>
                  </w14:solidFill>
                </w14:textFill>
              </w:rPr>
            </w:pPr>
          </w:p>
        </w:tc>
        <w:tc>
          <w:tcPr>
            <w:tcW w:w="648" w:type="dxa"/>
            <w:vMerge w:val="continue"/>
            <w:tcBorders>
              <w:top w:val="single" w:color="auto" w:sz="4" w:space="0"/>
              <w:left w:val="nil"/>
              <w:bottom w:val="single" w:color="auto" w:sz="4" w:space="0"/>
              <w:right w:val="single" w:color="auto" w:sz="4" w:space="0"/>
            </w:tcBorders>
            <w:noWrap w:val="0"/>
            <w:vAlign w:val="center"/>
          </w:tcPr>
          <w:p w14:paraId="6B6039DA">
            <w:pPr>
              <w:pStyle w:val="22"/>
              <w:keepNext w:val="0"/>
              <w:keepLines w:val="0"/>
              <w:pageBreakBefore w:val="0"/>
              <w:widowControl w:val="0"/>
              <w:kinsoku/>
              <w:wordWrap/>
              <w:overflowPunct/>
              <w:topLinePunct w:val="0"/>
              <w:autoSpaceDE/>
              <w:autoSpaceDN/>
              <w:bidi w:val="0"/>
              <w:adjustRightInd/>
              <w:snapToGrid/>
              <w:spacing w:line="320" w:lineRule="exact"/>
              <w:ind w:firstLine="560" w:firstLineChars="200"/>
              <w:jc w:val="left"/>
              <w:textAlignment w:val="auto"/>
              <w:rPr>
                <w:rFonts w:hint="eastAsia" w:ascii="仿宋" w:hAnsi="仿宋" w:eastAsia="仿宋" w:cs="仿宋"/>
                <w:b w:val="0"/>
                <w:bCs w:val="0"/>
                <w:color w:val="000000" w:themeColor="text1"/>
                <w:sz w:val="28"/>
                <w:szCs w:val="28"/>
                <w:highlight w:val="none"/>
                <w14:textFill>
                  <w14:solidFill>
                    <w14:schemeClr w14:val="tx1"/>
                  </w14:solidFill>
                </w14:textFill>
              </w:rPr>
            </w:pPr>
          </w:p>
        </w:tc>
        <w:tc>
          <w:tcPr>
            <w:tcW w:w="4473" w:type="dxa"/>
            <w:tcBorders>
              <w:top w:val="single" w:color="auto" w:sz="4" w:space="0"/>
              <w:left w:val="single" w:color="auto" w:sz="4" w:space="0"/>
              <w:bottom w:val="single" w:color="auto" w:sz="4" w:space="0"/>
              <w:right w:val="single" w:color="auto" w:sz="4" w:space="0"/>
            </w:tcBorders>
            <w:noWrap w:val="0"/>
            <w:vAlign w:val="center"/>
          </w:tcPr>
          <w:p w14:paraId="332A6017">
            <w:pPr>
              <w:pStyle w:val="22"/>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 w:val="0"/>
                <w:bCs w:val="0"/>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近三年内，比选申请人或其法定代表人、拟委任的项目负责人无行贿犯罪行为</w:t>
            </w:r>
          </w:p>
        </w:tc>
        <w:tc>
          <w:tcPr>
            <w:tcW w:w="3498" w:type="dxa"/>
            <w:gridSpan w:val="2"/>
            <w:tcBorders>
              <w:top w:val="single" w:color="auto" w:sz="4" w:space="0"/>
              <w:left w:val="single" w:color="auto" w:sz="4" w:space="0"/>
              <w:bottom w:val="single" w:color="auto" w:sz="4" w:space="0"/>
              <w:right w:val="single" w:color="auto" w:sz="4" w:space="0"/>
            </w:tcBorders>
            <w:noWrap w:val="0"/>
            <w:vAlign w:val="center"/>
          </w:tcPr>
          <w:p w14:paraId="1212C588">
            <w:pPr>
              <w:pStyle w:val="22"/>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 w:val="0"/>
                <w:bCs w:val="0"/>
                <w:color w:val="000000" w:themeColor="text1"/>
                <w:sz w:val="28"/>
                <w:szCs w:val="28"/>
                <w:highlight w:val="none"/>
                <w14:textFill>
                  <w14:solidFill>
                    <w14:schemeClr w14:val="tx1"/>
                  </w14:solidFill>
                </w14:textFill>
              </w:rPr>
            </w:pPr>
            <w:r>
              <w:rPr>
                <w:rFonts w:hint="eastAsia" w:ascii="仿宋" w:hAnsi="仿宋" w:eastAsia="仿宋" w:cs="仿宋"/>
                <w:b w:val="0"/>
                <w:bCs w:val="0"/>
                <w:color w:val="000000" w:themeColor="text1"/>
                <w:sz w:val="28"/>
                <w:szCs w:val="28"/>
                <w:highlight w:val="none"/>
                <w14:textFill>
                  <w14:solidFill>
                    <w14:schemeClr w14:val="tx1"/>
                  </w14:solidFill>
                </w14:textFill>
              </w:rPr>
              <w:t>提供承诺</w:t>
            </w:r>
          </w:p>
        </w:tc>
      </w:tr>
      <w:tr w14:paraId="5997F2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79" w:type="dxa"/>
            <w:vMerge w:val="continue"/>
            <w:tcBorders>
              <w:top w:val="single" w:color="auto" w:sz="4" w:space="0"/>
              <w:left w:val="single" w:color="auto" w:sz="4" w:space="0"/>
              <w:bottom w:val="single" w:color="auto" w:sz="4" w:space="0"/>
              <w:right w:val="single" w:color="auto" w:sz="4" w:space="0"/>
            </w:tcBorders>
            <w:noWrap w:val="0"/>
            <w:vAlign w:val="center"/>
          </w:tcPr>
          <w:p w14:paraId="09134245">
            <w:pPr>
              <w:pStyle w:val="22"/>
              <w:keepNext w:val="0"/>
              <w:keepLines w:val="0"/>
              <w:pageBreakBefore w:val="0"/>
              <w:widowControl w:val="0"/>
              <w:kinsoku/>
              <w:wordWrap/>
              <w:overflowPunct/>
              <w:topLinePunct w:val="0"/>
              <w:autoSpaceDE/>
              <w:autoSpaceDN/>
              <w:bidi w:val="0"/>
              <w:adjustRightInd/>
              <w:snapToGrid/>
              <w:spacing w:line="320" w:lineRule="exact"/>
              <w:ind w:firstLine="560" w:firstLineChars="200"/>
              <w:jc w:val="left"/>
              <w:textAlignment w:val="auto"/>
              <w:rPr>
                <w:rFonts w:hint="eastAsia" w:ascii="仿宋" w:hAnsi="仿宋" w:eastAsia="仿宋" w:cs="仿宋"/>
                <w:b w:val="0"/>
                <w:bCs w:val="0"/>
                <w:color w:val="000000" w:themeColor="text1"/>
                <w:sz w:val="28"/>
                <w:szCs w:val="28"/>
                <w:highlight w:val="none"/>
                <w14:textFill>
                  <w14:solidFill>
                    <w14:schemeClr w14:val="tx1"/>
                  </w14:solidFill>
                </w14:textFill>
              </w:rPr>
            </w:pPr>
          </w:p>
        </w:tc>
        <w:tc>
          <w:tcPr>
            <w:tcW w:w="648" w:type="dxa"/>
            <w:vMerge w:val="continue"/>
            <w:tcBorders>
              <w:top w:val="single" w:color="auto" w:sz="4" w:space="0"/>
              <w:left w:val="nil"/>
              <w:bottom w:val="single" w:color="auto" w:sz="4" w:space="0"/>
              <w:right w:val="single" w:color="auto" w:sz="4" w:space="0"/>
            </w:tcBorders>
            <w:noWrap w:val="0"/>
            <w:vAlign w:val="center"/>
          </w:tcPr>
          <w:p w14:paraId="6EF011CD">
            <w:pPr>
              <w:pStyle w:val="22"/>
              <w:keepNext w:val="0"/>
              <w:keepLines w:val="0"/>
              <w:pageBreakBefore w:val="0"/>
              <w:widowControl w:val="0"/>
              <w:kinsoku/>
              <w:wordWrap/>
              <w:overflowPunct/>
              <w:topLinePunct w:val="0"/>
              <w:autoSpaceDE/>
              <w:autoSpaceDN/>
              <w:bidi w:val="0"/>
              <w:adjustRightInd/>
              <w:snapToGrid/>
              <w:spacing w:line="320" w:lineRule="exact"/>
              <w:ind w:firstLine="560" w:firstLineChars="200"/>
              <w:jc w:val="left"/>
              <w:textAlignment w:val="auto"/>
              <w:rPr>
                <w:rFonts w:hint="eastAsia" w:ascii="仿宋" w:hAnsi="仿宋" w:eastAsia="仿宋" w:cs="仿宋"/>
                <w:b w:val="0"/>
                <w:bCs w:val="0"/>
                <w:color w:val="000000" w:themeColor="text1"/>
                <w:sz w:val="28"/>
                <w:szCs w:val="28"/>
                <w:highlight w:val="none"/>
                <w14:textFill>
                  <w14:solidFill>
                    <w14:schemeClr w14:val="tx1"/>
                  </w14:solidFill>
                </w14:textFill>
              </w:rPr>
            </w:pPr>
          </w:p>
        </w:tc>
        <w:tc>
          <w:tcPr>
            <w:tcW w:w="4473" w:type="dxa"/>
            <w:tcBorders>
              <w:top w:val="single" w:color="auto" w:sz="4" w:space="0"/>
              <w:left w:val="single" w:color="auto" w:sz="4" w:space="0"/>
              <w:bottom w:val="single" w:color="auto" w:sz="4" w:space="0"/>
              <w:right w:val="single" w:color="auto" w:sz="4" w:space="0"/>
            </w:tcBorders>
            <w:noWrap w:val="0"/>
            <w:vAlign w:val="center"/>
          </w:tcPr>
          <w:p w14:paraId="40B88E38">
            <w:pPr>
              <w:pStyle w:val="22"/>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仿宋" w:hAnsi="仿宋" w:eastAsia="仿宋" w:cs="仿宋"/>
                <w:color w:val="000000" w:themeColor="text1"/>
                <w:szCs w:val="28"/>
                <w:highlight w:val="none"/>
                <w:lang w:val="en-US" w:eastAsia="zh-CN"/>
                <w14:textFill>
                  <w14:solidFill>
                    <w14:schemeClr w14:val="tx1"/>
                  </w14:solidFill>
                </w14:textFill>
              </w:rPr>
            </w:pP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其他要求</w:t>
            </w:r>
          </w:p>
        </w:tc>
        <w:tc>
          <w:tcPr>
            <w:tcW w:w="3498" w:type="dxa"/>
            <w:gridSpan w:val="2"/>
            <w:tcBorders>
              <w:top w:val="single" w:color="auto" w:sz="4" w:space="0"/>
              <w:left w:val="single" w:color="auto" w:sz="4" w:space="0"/>
              <w:bottom w:val="single" w:color="auto" w:sz="4" w:space="0"/>
              <w:right w:val="single" w:color="auto" w:sz="4" w:space="0"/>
            </w:tcBorders>
            <w:noWrap w:val="0"/>
            <w:vAlign w:val="center"/>
          </w:tcPr>
          <w:p w14:paraId="1C68CE05">
            <w:pPr>
              <w:pStyle w:val="22"/>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 w:val="0"/>
                <w:bCs w:val="0"/>
                <w:color w:val="000000" w:themeColor="text1"/>
                <w:sz w:val="28"/>
                <w:szCs w:val="28"/>
                <w:highlight w:val="none"/>
                <w14:textFill>
                  <w14:solidFill>
                    <w14:schemeClr w14:val="tx1"/>
                  </w14:solidFill>
                </w14:textFill>
              </w:rPr>
            </w:pPr>
            <w:r>
              <w:rPr>
                <w:rFonts w:hint="eastAsia" w:ascii="仿宋" w:hAnsi="仿宋" w:eastAsia="仿宋" w:cs="仿宋"/>
                <w:b w:val="0"/>
                <w:bCs w:val="0"/>
                <w:color w:val="000000" w:themeColor="text1"/>
                <w:sz w:val="28"/>
                <w:szCs w:val="28"/>
                <w:highlight w:val="none"/>
                <w14:textFill>
                  <w14:solidFill>
                    <w14:schemeClr w14:val="tx1"/>
                  </w14:solidFill>
                </w14:textFill>
              </w:rPr>
              <w:t>提供承诺</w:t>
            </w:r>
          </w:p>
        </w:tc>
      </w:tr>
      <w:tr w14:paraId="6A224D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79" w:type="dxa"/>
            <w:vMerge w:val="continue"/>
            <w:tcBorders>
              <w:top w:val="single" w:color="auto" w:sz="4" w:space="0"/>
              <w:left w:val="single" w:color="auto" w:sz="4" w:space="0"/>
              <w:bottom w:val="single" w:color="auto" w:sz="4" w:space="0"/>
              <w:right w:val="single" w:color="auto" w:sz="4" w:space="0"/>
            </w:tcBorders>
            <w:noWrap w:val="0"/>
            <w:vAlign w:val="center"/>
          </w:tcPr>
          <w:p w14:paraId="13378B70">
            <w:pPr>
              <w:pStyle w:val="22"/>
              <w:keepNext w:val="0"/>
              <w:keepLines w:val="0"/>
              <w:pageBreakBefore w:val="0"/>
              <w:widowControl w:val="0"/>
              <w:kinsoku/>
              <w:wordWrap/>
              <w:overflowPunct/>
              <w:topLinePunct w:val="0"/>
              <w:autoSpaceDE/>
              <w:autoSpaceDN/>
              <w:bidi w:val="0"/>
              <w:adjustRightInd/>
              <w:snapToGrid/>
              <w:spacing w:line="320" w:lineRule="exact"/>
              <w:ind w:firstLine="560" w:firstLineChars="200"/>
              <w:jc w:val="left"/>
              <w:textAlignment w:val="auto"/>
              <w:rPr>
                <w:rFonts w:hint="eastAsia" w:ascii="仿宋" w:hAnsi="仿宋" w:eastAsia="仿宋" w:cs="仿宋"/>
                <w:b w:val="0"/>
                <w:bCs w:val="0"/>
                <w:color w:val="000000" w:themeColor="text1"/>
                <w:sz w:val="28"/>
                <w:szCs w:val="28"/>
                <w:highlight w:val="none"/>
                <w14:textFill>
                  <w14:solidFill>
                    <w14:schemeClr w14:val="tx1"/>
                  </w14:solidFill>
                </w14:textFill>
              </w:rPr>
            </w:pPr>
          </w:p>
        </w:tc>
        <w:tc>
          <w:tcPr>
            <w:tcW w:w="648" w:type="dxa"/>
            <w:vMerge w:val="continue"/>
            <w:tcBorders>
              <w:top w:val="single" w:color="auto" w:sz="4" w:space="0"/>
              <w:left w:val="nil"/>
              <w:bottom w:val="single" w:color="auto" w:sz="4" w:space="0"/>
              <w:right w:val="single" w:color="auto" w:sz="4" w:space="0"/>
            </w:tcBorders>
            <w:noWrap w:val="0"/>
            <w:vAlign w:val="center"/>
          </w:tcPr>
          <w:p w14:paraId="0192A562">
            <w:pPr>
              <w:pStyle w:val="22"/>
              <w:keepNext w:val="0"/>
              <w:keepLines w:val="0"/>
              <w:pageBreakBefore w:val="0"/>
              <w:widowControl w:val="0"/>
              <w:kinsoku/>
              <w:wordWrap/>
              <w:overflowPunct/>
              <w:topLinePunct w:val="0"/>
              <w:autoSpaceDE/>
              <w:autoSpaceDN/>
              <w:bidi w:val="0"/>
              <w:adjustRightInd/>
              <w:snapToGrid/>
              <w:spacing w:line="320" w:lineRule="exact"/>
              <w:ind w:firstLine="560" w:firstLineChars="200"/>
              <w:jc w:val="left"/>
              <w:textAlignment w:val="auto"/>
              <w:rPr>
                <w:rFonts w:hint="eastAsia" w:ascii="仿宋" w:hAnsi="仿宋" w:eastAsia="仿宋" w:cs="仿宋"/>
                <w:b w:val="0"/>
                <w:bCs w:val="0"/>
                <w:color w:val="000000" w:themeColor="text1"/>
                <w:sz w:val="28"/>
                <w:szCs w:val="28"/>
                <w:highlight w:val="none"/>
                <w14:textFill>
                  <w14:solidFill>
                    <w14:schemeClr w14:val="tx1"/>
                  </w14:solidFill>
                </w14:textFill>
              </w:rPr>
            </w:pPr>
          </w:p>
        </w:tc>
        <w:tc>
          <w:tcPr>
            <w:tcW w:w="4473" w:type="dxa"/>
            <w:tcBorders>
              <w:top w:val="single" w:color="auto" w:sz="4" w:space="0"/>
              <w:left w:val="single" w:color="auto" w:sz="4" w:space="0"/>
              <w:bottom w:val="single" w:color="auto" w:sz="4" w:space="0"/>
              <w:right w:val="single" w:color="auto" w:sz="4" w:space="0"/>
            </w:tcBorders>
            <w:noWrap w:val="0"/>
            <w:vAlign w:val="center"/>
          </w:tcPr>
          <w:p w14:paraId="53745F99">
            <w:pPr>
              <w:pStyle w:val="22"/>
              <w:keepNext w:val="0"/>
              <w:keepLines w:val="0"/>
              <w:pageBreakBefore w:val="0"/>
              <w:widowControl w:val="0"/>
              <w:kinsoku/>
              <w:wordWrap/>
              <w:overflowPunct/>
              <w:topLinePunct w:val="0"/>
              <w:autoSpaceDE/>
              <w:autoSpaceDN/>
              <w:bidi w:val="0"/>
              <w:adjustRightInd/>
              <w:snapToGrid/>
              <w:spacing w:line="320" w:lineRule="exact"/>
              <w:ind w:firstLine="560" w:firstLineChars="200"/>
              <w:jc w:val="left"/>
              <w:textAlignment w:val="auto"/>
              <w:rPr>
                <w:rFonts w:hint="eastAsia" w:ascii="仿宋" w:hAnsi="仿宋" w:eastAsia="仿宋" w:cs="仿宋"/>
                <w:b w:val="0"/>
                <w:bCs w:val="0"/>
                <w:color w:val="000000" w:themeColor="text1"/>
                <w:sz w:val="28"/>
                <w:szCs w:val="28"/>
                <w:highlight w:val="none"/>
                <w14:textFill>
                  <w14:solidFill>
                    <w14:schemeClr w14:val="tx1"/>
                  </w14:solidFill>
                </w14:textFill>
              </w:rPr>
            </w:pPr>
            <w:r>
              <w:rPr>
                <w:rFonts w:hint="eastAsia" w:ascii="仿宋" w:hAnsi="仿宋" w:eastAsia="仿宋" w:cs="仿宋"/>
                <w:b w:val="0"/>
                <w:bCs w:val="0"/>
                <w:color w:val="000000" w:themeColor="text1"/>
                <w:sz w:val="28"/>
                <w:szCs w:val="28"/>
                <w:highlight w:val="none"/>
                <w14:textFill>
                  <w14:solidFill>
                    <w14:schemeClr w14:val="tx1"/>
                  </w14:solidFill>
                </w14:textFill>
              </w:rPr>
              <w:t>﹍﹍﹍</w:t>
            </w:r>
          </w:p>
        </w:tc>
        <w:tc>
          <w:tcPr>
            <w:tcW w:w="3498" w:type="dxa"/>
            <w:gridSpan w:val="2"/>
            <w:tcBorders>
              <w:top w:val="single" w:color="auto" w:sz="4" w:space="0"/>
              <w:left w:val="single" w:color="auto" w:sz="4" w:space="0"/>
              <w:bottom w:val="single" w:color="auto" w:sz="4" w:space="0"/>
              <w:right w:val="single" w:color="auto" w:sz="4" w:space="0"/>
            </w:tcBorders>
            <w:noWrap w:val="0"/>
            <w:vAlign w:val="center"/>
          </w:tcPr>
          <w:p w14:paraId="3A7ABF22">
            <w:pPr>
              <w:pStyle w:val="22"/>
              <w:keepNext w:val="0"/>
              <w:keepLines w:val="0"/>
              <w:pageBreakBefore w:val="0"/>
              <w:widowControl w:val="0"/>
              <w:kinsoku/>
              <w:wordWrap/>
              <w:overflowPunct/>
              <w:topLinePunct w:val="0"/>
              <w:autoSpaceDE/>
              <w:autoSpaceDN/>
              <w:bidi w:val="0"/>
              <w:adjustRightInd/>
              <w:snapToGrid/>
              <w:spacing w:line="320" w:lineRule="exact"/>
              <w:ind w:firstLine="560" w:firstLineChars="200"/>
              <w:jc w:val="left"/>
              <w:textAlignment w:val="auto"/>
              <w:rPr>
                <w:rFonts w:hint="eastAsia" w:ascii="仿宋" w:hAnsi="仿宋" w:eastAsia="仿宋" w:cs="仿宋"/>
                <w:b w:val="0"/>
                <w:bCs w:val="0"/>
                <w:color w:val="000000" w:themeColor="text1"/>
                <w:sz w:val="28"/>
                <w:szCs w:val="28"/>
                <w:highlight w:val="none"/>
                <w14:textFill>
                  <w14:solidFill>
                    <w14:schemeClr w14:val="tx1"/>
                  </w14:solidFill>
                </w14:textFill>
              </w:rPr>
            </w:pPr>
          </w:p>
        </w:tc>
      </w:tr>
      <w:tr w14:paraId="3EE2DE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79" w:type="dxa"/>
            <w:vMerge w:val="restart"/>
            <w:tcBorders>
              <w:top w:val="single" w:color="auto" w:sz="4" w:space="0"/>
              <w:left w:val="single" w:color="auto" w:sz="4" w:space="0"/>
              <w:bottom w:val="single" w:color="auto" w:sz="4" w:space="0"/>
              <w:right w:val="single" w:color="auto" w:sz="4" w:space="0"/>
            </w:tcBorders>
            <w:noWrap w:val="0"/>
            <w:vAlign w:val="center"/>
          </w:tcPr>
          <w:p w14:paraId="518A0D75">
            <w:pPr>
              <w:pStyle w:val="22"/>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 w:val="0"/>
                <w:bCs w:val="0"/>
                <w:color w:val="000000" w:themeColor="text1"/>
                <w:sz w:val="28"/>
                <w:szCs w:val="28"/>
                <w:highlight w:val="none"/>
                <w14:textFill>
                  <w14:solidFill>
                    <w14:schemeClr w14:val="tx1"/>
                  </w14:solidFill>
                </w14:textFill>
              </w:rPr>
            </w:pPr>
            <w:r>
              <w:rPr>
                <w:rFonts w:hint="eastAsia" w:ascii="仿宋" w:hAnsi="仿宋" w:eastAsia="仿宋" w:cs="仿宋"/>
                <w:b w:val="0"/>
                <w:bCs w:val="0"/>
                <w:color w:val="000000" w:themeColor="text1"/>
                <w:sz w:val="28"/>
                <w:szCs w:val="28"/>
                <w:highlight w:val="none"/>
                <w14:textFill>
                  <w14:solidFill>
                    <w14:schemeClr w14:val="tx1"/>
                  </w14:solidFill>
                </w14:textFill>
              </w:rPr>
              <w:t>2.2</w:t>
            </w:r>
          </w:p>
        </w:tc>
        <w:tc>
          <w:tcPr>
            <w:tcW w:w="648" w:type="dxa"/>
            <w:vMerge w:val="restart"/>
            <w:tcBorders>
              <w:top w:val="single" w:color="auto" w:sz="4" w:space="0"/>
              <w:left w:val="nil"/>
              <w:bottom w:val="single" w:color="auto" w:sz="4" w:space="0"/>
              <w:right w:val="single" w:color="auto" w:sz="4" w:space="0"/>
            </w:tcBorders>
            <w:noWrap w:val="0"/>
            <w:vAlign w:val="center"/>
          </w:tcPr>
          <w:p w14:paraId="15BD363A">
            <w:pPr>
              <w:pStyle w:val="22"/>
              <w:keepNext w:val="0"/>
              <w:keepLines w:val="0"/>
              <w:pageBreakBefore w:val="0"/>
              <w:widowControl w:val="0"/>
              <w:kinsoku/>
              <w:wordWrap/>
              <w:overflowPunct/>
              <w:topLinePunct w:val="0"/>
              <w:autoSpaceDE/>
              <w:autoSpaceDN/>
              <w:bidi w:val="0"/>
              <w:adjustRightInd/>
              <w:snapToGrid/>
              <w:spacing w:line="320" w:lineRule="exact"/>
              <w:ind w:firstLine="560" w:firstLineChars="200"/>
              <w:jc w:val="left"/>
              <w:textAlignment w:val="auto"/>
              <w:rPr>
                <w:rFonts w:hint="eastAsia" w:ascii="仿宋" w:hAnsi="仿宋" w:eastAsia="仿宋" w:cs="仿宋"/>
                <w:b w:val="0"/>
                <w:bCs w:val="0"/>
                <w:color w:val="000000" w:themeColor="text1"/>
                <w:sz w:val="28"/>
                <w:szCs w:val="28"/>
                <w:highlight w:val="none"/>
                <w14:textFill>
                  <w14:solidFill>
                    <w14:schemeClr w14:val="tx1"/>
                  </w14:solidFill>
                </w14:textFill>
              </w:rPr>
            </w:pPr>
            <w:r>
              <w:rPr>
                <w:rFonts w:hint="eastAsia" w:ascii="仿宋" w:hAnsi="仿宋" w:eastAsia="仿宋" w:cs="仿宋"/>
                <w:b w:val="0"/>
                <w:bCs w:val="0"/>
                <w:color w:val="000000" w:themeColor="text1"/>
                <w:sz w:val="28"/>
                <w:szCs w:val="28"/>
                <w:highlight w:val="none"/>
                <w14:textFill>
                  <w14:solidFill>
                    <w14:schemeClr w14:val="tx1"/>
                  </w14:solidFill>
                </w14:textFill>
              </w:rPr>
              <w:t>符</w:t>
            </w: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符</w:t>
            </w:r>
            <w:r>
              <w:rPr>
                <w:rFonts w:hint="eastAsia" w:ascii="仿宋" w:hAnsi="仿宋" w:eastAsia="仿宋" w:cs="仿宋"/>
                <w:b w:val="0"/>
                <w:bCs w:val="0"/>
                <w:color w:val="000000" w:themeColor="text1"/>
                <w:sz w:val="28"/>
                <w:szCs w:val="28"/>
                <w:highlight w:val="none"/>
                <w14:textFill>
                  <w14:solidFill>
                    <w14:schemeClr w14:val="tx1"/>
                  </w14:solidFill>
                </w14:textFill>
              </w:rPr>
              <w:t>合性评审标准</w:t>
            </w:r>
          </w:p>
        </w:tc>
        <w:tc>
          <w:tcPr>
            <w:tcW w:w="4473" w:type="dxa"/>
            <w:tcBorders>
              <w:top w:val="single" w:color="auto" w:sz="4" w:space="0"/>
              <w:left w:val="single" w:color="auto" w:sz="4" w:space="0"/>
              <w:bottom w:val="single" w:color="auto" w:sz="4" w:space="0"/>
              <w:right w:val="single" w:color="auto" w:sz="4" w:space="0"/>
            </w:tcBorders>
            <w:noWrap w:val="0"/>
            <w:vAlign w:val="center"/>
          </w:tcPr>
          <w:p w14:paraId="78951D80">
            <w:pPr>
              <w:pStyle w:val="22"/>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 w:val="0"/>
                <w:bCs w:val="0"/>
                <w:color w:val="000000" w:themeColor="text1"/>
                <w:sz w:val="28"/>
                <w:szCs w:val="28"/>
                <w:highlight w:val="none"/>
                <w14:textFill>
                  <w14:solidFill>
                    <w14:schemeClr w14:val="tx1"/>
                  </w14:solidFill>
                </w14:textFill>
              </w:rPr>
            </w:pPr>
            <w:r>
              <w:rPr>
                <w:rFonts w:hint="eastAsia" w:ascii="仿宋" w:hAnsi="仿宋" w:eastAsia="仿宋" w:cs="仿宋"/>
                <w:b w:val="0"/>
                <w:bCs w:val="0"/>
                <w:color w:val="000000" w:themeColor="text1"/>
                <w:sz w:val="28"/>
                <w:szCs w:val="28"/>
                <w:highlight w:val="none"/>
                <w14:textFill>
                  <w14:solidFill>
                    <w14:schemeClr w14:val="tx1"/>
                  </w14:solidFill>
                </w14:textFill>
              </w:rPr>
              <w:t>响应文件份数</w:t>
            </w:r>
          </w:p>
        </w:tc>
        <w:tc>
          <w:tcPr>
            <w:tcW w:w="3498" w:type="dxa"/>
            <w:gridSpan w:val="2"/>
            <w:tcBorders>
              <w:top w:val="single" w:color="auto" w:sz="4" w:space="0"/>
              <w:left w:val="single" w:color="auto" w:sz="4" w:space="0"/>
              <w:bottom w:val="single" w:color="auto" w:sz="4" w:space="0"/>
              <w:right w:val="single" w:color="auto" w:sz="4" w:space="0"/>
            </w:tcBorders>
            <w:noWrap w:val="0"/>
            <w:vAlign w:val="center"/>
          </w:tcPr>
          <w:p w14:paraId="3453A49A">
            <w:pPr>
              <w:pStyle w:val="22"/>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 w:val="0"/>
                <w:bCs w:val="0"/>
                <w:color w:val="000000" w:themeColor="text1"/>
                <w:sz w:val="28"/>
                <w:szCs w:val="28"/>
                <w:highlight w:val="none"/>
                <w14:textFill>
                  <w14:solidFill>
                    <w14:schemeClr w14:val="tx1"/>
                  </w14:solidFill>
                </w14:textFill>
              </w:rPr>
            </w:pPr>
            <w:r>
              <w:rPr>
                <w:rFonts w:hint="eastAsia" w:ascii="仿宋" w:hAnsi="仿宋" w:eastAsia="仿宋" w:cs="仿宋"/>
                <w:b w:val="0"/>
                <w:bCs w:val="0"/>
                <w:color w:val="000000" w:themeColor="text1"/>
                <w:sz w:val="28"/>
                <w:szCs w:val="28"/>
                <w:highlight w:val="none"/>
                <w14:textFill>
                  <w14:solidFill>
                    <w14:schemeClr w14:val="tx1"/>
                  </w14:solidFill>
                </w14:textFill>
              </w:rPr>
              <w:t>符合</w:t>
            </w:r>
            <w:r>
              <w:rPr>
                <w:rFonts w:hint="eastAsia" w:ascii="仿宋" w:hAnsi="仿宋" w:eastAsia="仿宋" w:cs="仿宋"/>
                <w:b w:val="0"/>
                <w:bCs w:val="0"/>
                <w:color w:val="000000" w:themeColor="text1"/>
                <w:sz w:val="28"/>
                <w:szCs w:val="28"/>
                <w:highlight w:val="none"/>
                <w:lang w:eastAsia="zh-CN"/>
                <w14:textFill>
                  <w14:solidFill>
                    <w14:schemeClr w14:val="tx1"/>
                  </w14:solidFill>
                </w14:textFill>
              </w:rPr>
              <w:t>比选</w:t>
            </w:r>
            <w:r>
              <w:rPr>
                <w:rFonts w:hint="eastAsia" w:ascii="仿宋" w:hAnsi="仿宋" w:eastAsia="仿宋" w:cs="仿宋"/>
                <w:b w:val="0"/>
                <w:bCs w:val="0"/>
                <w:color w:val="000000" w:themeColor="text1"/>
                <w:sz w:val="28"/>
                <w:szCs w:val="28"/>
                <w:highlight w:val="none"/>
                <w14:textFill>
                  <w14:solidFill>
                    <w14:schemeClr w14:val="tx1"/>
                  </w14:solidFill>
                </w14:textFill>
              </w:rPr>
              <w:t>文件的规定</w:t>
            </w:r>
          </w:p>
        </w:tc>
      </w:tr>
      <w:tr w14:paraId="265650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79" w:type="dxa"/>
            <w:vMerge w:val="continue"/>
            <w:tcBorders>
              <w:top w:val="single" w:color="auto" w:sz="4" w:space="0"/>
              <w:left w:val="single" w:color="auto" w:sz="4" w:space="0"/>
              <w:bottom w:val="single" w:color="auto" w:sz="4" w:space="0"/>
              <w:right w:val="single" w:color="auto" w:sz="4" w:space="0"/>
            </w:tcBorders>
            <w:noWrap w:val="0"/>
            <w:vAlign w:val="center"/>
          </w:tcPr>
          <w:p w14:paraId="2B40D5B4">
            <w:pPr>
              <w:pStyle w:val="22"/>
              <w:keepNext w:val="0"/>
              <w:keepLines w:val="0"/>
              <w:pageBreakBefore w:val="0"/>
              <w:widowControl w:val="0"/>
              <w:kinsoku/>
              <w:wordWrap/>
              <w:overflowPunct/>
              <w:topLinePunct w:val="0"/>
              <w:autoSpaceDE/>
              <w:autoSpaceDN/>
              <w:bidi w:val="0"/>
              <w:adjustRightInd/>
              <w:snapToGrid/>
              <w:spacing w:line="320" w:lineRule="exact"/>
              <w:ind w:firstLine="560" w:firstLineChars="200"/>
              <w:jc w:val="left"/>
              <w:textAlignment w:val="auto"/>
              <w:rPr>
                <w:rFonts w:hint="eastAsia" w:ascii="仿宋" w:hAnsi="仿宋" w:eastAsia="仿宋" w:cs="仿宋"/>
                <w:b w:val="0"/>
                <w:bCs w:val="0"/>
                <w:color w:val="000000" w:themeColor="text1"/>
                <w:sz w:val="28"/>
                <w:szCs w:val="28"/>
                <w:highlight w:val="none"/>
                <w14:textFill>
                  <w14:solidFill>
                    <w14:schemeClr w14:val="tx1"/>
                  </w14:solidFill>
                </w14:textFill>
              </w:rPr>
            </w:pPr>
          </w:p>
        </w:tc>
        <w:tc>
          <w:tcPr>
            <w:tcW w:w="648" w:type="dxa"/>
            <w:vMerge w:val="continue"/>
            <w:tcBorders>
              <w:top w:val="single" w:color="auto" w:sz="4" w:space="0"/>
              <w:left w:val="nil"/>
              <w:bottom w:val="single" w:color="auto" w:sz="4" w:space="0"/>
              <w:right w:val="single" w:color="auto" w:sz="4" w:space="0"/>
            </w:tcBorders>
            <w:noWrap w:val="0"/>
            <w:vAlign w:val="center"/>
          </w:tcPr>
          <w:p w14:paraId="3FDFEC2D">
            <w:pPr>
              <w:pStyle w:val="22"/>
              <w:keepNext w:val="0"/>
              <w:keepLines w:val="0"/>
              <w:pageBreakBefore w:val="0"/>
              <w:widowControl w:val="0"/>
              <w:kinsoku/>
              <w:wordWrap/>
              <w:overflowPunct/>
              <w:topLinePunct w:val="0"/>
              <w:autoSpaceDE/>
              <w:autoSpaceDN/>
              <w:bidi w:val="0"/>
              <w:adjustRightInd/>
              <w:snapToGrid/>
              <w:spacing w:line="320" w:lineRule="exact"/>
              <w:ind w:firstLine="560" w:firstLineChars="200"/>
              <w:jc w:val="left"/>
              <w:textAlignment w:val="auto"/>
              <w:rPr>
                <w:rFonts w:hint="eastAsia" w:ascii="仿宋" w:hAnsi="仿宋" w:eastAsia="仿宋" w:cs="仿宋"/>
                <w:b w:val="0"/>
                <w:bCs w:val="0"/>
                <w:color w:val="000000" w:themeColor="text1"/>
                <w:sz w:val="28"/>
                <w:szCs w:val="28"/>
                <w:highlight w:val="none"/>
                <w14:textFill>
                  <w14:solidFill>
                    <w14:schemeClr w14:val="tx1"/>
                  </w14:solidFill>
                </w14:textFill>
              </w:rPr>
            </w:pPr>
          </w:p>
        </w:tc>
        <w:tc>
          <w:tcPr>
            <w:tcW w:w="4473" w:type="dxa"/>
            <w:tcBorders>
              <w:top w:val="single" w:color="auto" w:sz="4" w:space="0"/>
              <w:left w:val="single" w:color="auto" w:sz="4" w:space="0"/>
              <w:bottom w:val="single" w:color="auto" w:sz="4" w:space="0"/>
              <w:right w:val="single" w:color="auto" w:sz="4" w:space="0"/>
            </w:tcBorders>
            <w:noWrap w:val="0"/>
            <w:vAlign w:val="center"/>
          </w:tcPr>
          <w:p w14:paraId="33C7E536">
            <w:pPr>
              <w:pStyle w:val="22"/>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 w:val="0"/>
                <w:bCs w:val="0"/>
                <w:color w:val="000000" w:themeColor="text1"/>
                <w:sz w:val="28"/>
                <w:szCs w:val="28"/>
                <w:highlight w:val="none"/>
                <w14:textFill>
                  <w14:solidFill>
                    <w14:schemeClr w14:val="tx1"/>
                  </w14:solidFill>
                </w14:textFill>
              </w:rPr>
            </w:pPr>
            <w:r>
              <w:rPr>
                <w:rFonts w:hint="eastAsia" w:ascii="仿宋" w:hAnsi="仿宋" w:eastAsia="仿宋" w:cs="仿宋"/>
                <w:b w:val="0"/>
                <w:bCs w:val="0"/>
                <w:color w:val="000000" w:themeColor="text1"/>
                <w:sz w:val="28"/>
                <w:szCs w:val="28"/>
                <w:highlight w:val="none"/>
                <w14:textFill>
                  <w14:solidFill>
                    <w14:schemeClr w14:val="tx1"/>
                  </w14:solidFill>
                </w14:textFill>
              </w:rPr>
              <w:t>响应文件的格式、语言、计量单位、报价货币、知识产权、响应有效期</w:t>
            </w:r>
          </w:p>
        </w:tc>
        <w:tc>
          <w:tcPr>
            <w:tcW w:w="3498" w:type="dxa"/>
            <w:gridSpan w:val="2"/>
            <w:tcBorders>
              <w:top w:val="single" w:color="auto" w:sz="4" w:space="0"/>
              <w:left w:val="single" w:color="auto" w:sz="4" w:space="0"/>
              <w:bottom w:val="single" w:color="auto" w:sz="4" w:space="0"/>
              <w:right w:val="single" w:color="auto" w:sz="4" w:space="0"/>
            </w:tcBorders>
            <w:noWrap w:val="0"/>
            <w:vAlign w:val="center"/>
          </w:tcPr>
          <w:p w14:paraId="56C23D7C">
            <w:pPr>
              <w:pStyle w:val="22"/>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 w:val="0"/>
                <w:bCs w:val="0"/>
                <w:color w:val="000000" w:themeColor="text1"/>
                <w:sz w:val="28"/>
                <w:szCs w:val="28"/>
                <w:highlight w:val="none"/>
                <w14:textFill>
                  <w14:solidFill>
                    <w14:schemeClr w14:val="tx1"/>
                  </w14:solidFill>
                </w14:textFill>
              </w:rPr>
            </w:pPr>
            <w:r>
              <w:rPr>
                <w:rFonts w:hint="eastAsia" w:ascii="仿宋" w:hAnsi="仿宋" w:eastAsia="仿宋" w:cs="仿宋"/>
                <w:b w:val="0"/>
                <w:bCs w:val="0"/>
                <w:color w:val="000000" w:themeColor="text1"/>
                <w:sz w:val="28"/>
                <w:szCs w:val="28"/>
                <w:highlight w:val="none"/>
                <w14:textFill>
                  <w14:solidFill>
                    <w14:schemeClr w14:val="tx1"/>
                  </w14:solidFill>
                </w14:textFill>
              </w:rPr>
              <w:t>符合</w:t>
            </w:r>
            <w:r>
              <w:rPr>
                <w:rFonts w:hint="eastAsia" w:ascii="仿宋" w:hAnsi="仿宋" w:eastAsia="仿宋" w:cs="仿宋"/>
                <w:b w:val="0"/>
                <w:bCs w:val="0"/>
                <w:color w:val="000000" w:themeColor="text1"/>
                <w:sz w:val="28"/>
                <w:szCs w:val="28"/>
                <w:highlight w:val="none"/>
                <w:lang w:eastAsia="zh-CN"/>
                <w14:textFill>
                  <w14:solidFill>
                    <w14:schemeClr w14:val="tx1"/>
                  </w14:solidFill>
                </w14:textFill>
              </w:rPr>
              <w:t>比选</w:t>
            </w:r>
            <w:r>
              <w:rPr>
                <w:rFonts w:hint="eastAsia" w:ascii="仿宋" w:hAnsi="仿宋" w:eastAsia="仿宋" w:cs="仿宋"/>
                <w:b w:val="0"/>
                <w:bCs w:val="0"/>
                <w:color w:val="000000" w:themeColor="text1"/>
                <w:sz w:val="28"/>
                <w:szCs w:val="28"/>
                <w:highlight w:val="none"/>
                <w14:textFill>
                  <w14:solidFill>
                    <w14:schemeClr w14:val="tx1"/>
                  </w14:solidFill>
                </w14:textFill>
              </w:rPr>
              <w:t>文件的规定</w:t>
            </w:r>
          </w:p>
        </w:tc>
      </w:tr>
      <w:tr w14:paraId="675E22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79" w:type="dxa"/>
            <w:vMerge w:val="continue"/>
            <w:tcBorders>
              <w:top w:val="single" w:color="auto" w:sz="4" w:space="0"/>
              <w:left w:val="single" w:color="auto" w:sz="4" w:space="0"/>
              <w:bottom w:val="single" w:color="auto" w:sz="4" w:space="0"/>
              <w:right w:val="single" w:color="auto" w:sz="4" w:space="0"/>
            </w:tcBorders>
            <w:noWrap w:val="0"/>
            <w:vAlign w:val="center"/>
          </w:tcPr>
          <w:p w14:paraId="2A64496A">
            <w:pPr>
              <w:pStyle w:val="22"/>
              <w:keepNext w:val="0"/>
              <w:keepLines w:val="0"/>
              <w:pageBreakBefore w:val="0"/>
              <w:widowControl w:val="0"/>
              <w:kinsoku/>
              <w:wordWrap/>
              <w:overflowPunct/>
              <w:topLinePunct w:val="0"/>
              <w:autoSpaceDE/>
              <w:autoSpaceDN/>
              <w:bidi w:val="0"/>
              <w:adjustRightInd/>
              <w:snapToGrid/>
              <w:spacing w:line="320" w:lineRule="exact"/>
              <w:ind w:firstLine="560" w:firstLineChars="200"/>
              <w:jc w:val="left"/>
              <w:textAlignment w:val="auto"/>
              <w:rPr>
                <w:rFonts w:hint="eastAsia" w:ascii="仿宋" w:hAnsi="仿宋" w:eastAsia="仿宋" w:cs="仿宋"/>
                <w:b w:val="0"/>
                <w:bCs w:val="0"/>
                <w:color w:val="000000" w:themeColor="text1"/>
                <w:sz w:val="28"/>
                <w:szCs w:val="28"/>
                <w:highlight w:val="none"/>
                <w14:textFill>
                  <w14:solidFill>
                    <w14:schemeClr w14:val="tx1"/>
                  </w14:solidFill>
                </w14:textFill>
              </w:rPr>
            </w:pPr>
          </w:p>
        </w:tc>
        <w:tc>
          <w:tcPr>
            <w:tcW w:w="648" w:type="dxa"/>
            <w:vMerge w:val="continue"/>
            <w:tcBorders>
              <w:top w:val="single" w:color="auto" w:sz="4" w:space="0"/>
              <w:left w:val="nil"/>
              <w:bottom w:val="single" w:color="auto" w:sz="4" w:space="0"/>
              <w:right w:val="single" w:color="auto" w:sz="4" w:space="0"/>
            </w:tcBorders>
            <w:noWrap w:val="0"/>
            <w:vAlign w:val="center"/>
          </w:tcPr>
          <w:p w14:paraId="010F0617">
            <w:pPr>
              <w:pStyle w:val="22"/>
              <w:keepNext w:val="0"/>
              <w:keepLines w:val="0"/>
              <w:pageBreakBefore w:val="0"/>
              <w:widowControl w:val="0"/>
              <w:kinsoku/>
              <w:wordWrap/>
              <w:overflowPunct/>
              <w:topLinePunct w:val="0"/>
              <w:autoSpaceDE/>
              <w:autoSpaceDN/>
              <w:bidi w:val="0"/>
              <w:adjustRightInd/>
              <w:snapToGrid/>
              <w:spacing w:line="320" w:lineRule="exact"/>
              <w:ind w:firstLine="560" w:firstLineChars="200"/>
              <w:jc w:val="left"/>
              <w:textAlignment w:val="auto"/>
              <w:rPr>
                <w:rFonts w:hint="eastAsia" w:ascii="仿宋" w:hAnsi="仿宋" w:eastAsia="仿宋" w:cs="仿宋"/>
                <w:b w:val="0"/>
                <w:bCs w:val="0"/>
                <w:color w:val="000000" w:themeColor="text1"/>
                <w:sz w:val="28"/>
                <w:szCs w:val="28"/>
                <w:highlight w:val="none"/>
                <w14:textFill>
                  <w14:solidFill>
                    <w14:schemeClr w14:val="tx1"/>
                  </w14:solidFill>
                </w14:textFill>
              </w:rPr>
            </w:pPr>
          </w:p>
        </w:tc>
        <w:tc>
          <w:tcPr>
            <w:tcW w:w="4473" w:type="dxa"/>
            <w:tcBorders>
              <w:top w:val="single" w:color="auto" w:sz="4" w:space="0"/>
              <w:left w:val="single" w:color="auto" w:sz="4" w:space="0"/>
              <w:bottom w:val="single" w:color="auto" w:sz="4" w:space="0"/>
              <w:right w:val="single" w:color="auto" w:sz="4" w:space="0"/>
            </w:tcBorders>
            <w:noWrap w:val="0"/>
            <w:vAlign w:val="center"/>
          </w:tcPr>
          <w:p w14:paraId="38F1D415">
            <w:pPr>
              <w:pStyle w:val="22"/>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 w:val="0"/>
                <w:bCs w:val="0"/>
                <w:color w:val="000000" w:themeColor="text1"/>
                <w:sz w:val="28"/>
                <w:szCs w:val="28"/>
                <w:highlight w:val="none"/>
                <w14:textFill>
                  <w14:solidFill>
                    <w14:schemeClr w14:val="tx1"/>
                  </w14:solidFill>
                </w14:textFill>
              </w:rPr>
            </w:pPr>
            <w:r>
              <w:rPr>
                <w:rFonts w:hint="eastAsia" w:ascii="仿宋" w:hAnsi="仿宋" w:eastAsia="仿宋" w:cs="仿宋"/>
                <w:b w:val="0"/>
                <w:bCs w:val="0"/>
                <w:color w:val="000000" w:themeColor="text1"/>
                <w:sz w:val="28"/>
                <w:szCs w:val="28"/>
                <w:highlight w:val="none"/>
                <w14:textFill>
                  <w14:solidFill>
                    <w14:schemeClr w14:val="tx1"/>
                  </w14:solidFill>
                </w14:textFill>
              </w:rPr>
              <w:t>报价</w:t>
            </w:r>
          </w:p>
        </w:tc>
        <w:tc>
          <w:tcPr>
            <w:tcW w:w="3498" w:type="dxa"/>
            <w:gridSpan w:val="2"/>
            <w:tcBorders>
              <w:top w:val="single" w:color="auto" w:sz="4" w:space="0"/>
              <w:left w:val="single" w:color="auto" w:sz="4" w:space="0"/>
              <w:bottom w:val="single" w:color="auto" w:sz="4" w:space="0"/>
              <w:right w:val="single" w:color="auto" w:sz="4" w:space="0"/>
            </w:tcBorders>
            <w:noWrap w:val="0"/>
            <w:vAlign w:val="center"/>
          </w:tcPr>
          <w:p w14:paraId="177B49F1">
            <w:pPr>
              <w:pStyle w:val="22"/>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 w:val="0"/>
                <w:bCs w:val="0"/>
                <w:color w:val="000000" w:themeColor="text1"/>
                <w:sz w:val="28"/>
                <w:szCs w:val="28"/>
                <w:highlight w:val="none"/>
                <w14:textFill>
                  <w14:solidFill>
                    <w14:schemeClr w14:val="tx1"/>
                  </w14:solidFill>
                </w14:textFill>
              </w:rPr>
            </w:pPr>
            <w:r>
              <w:rPr>
                <w:rFonts w:hint="eastAsia" w:ascii="仿宋" w:hAnsi="仿宋" w:eastAsia="仿宋" w:cs="仿宋"/>
                <w:b w:val="0"/>
                <w:bCs w:val="0"/>
                <w:color w:val="000000" w:themeColor="text1"/>
                <w:sz w:val="28"/>
                <w:szCs w:val="28"/>
                <w:highlight w:val="none"/>
                <w14:textFill>
                  <w14:solidFill>
                    <w14:schemeClr w14:val="tx1"/>
                  </w14:solidFill>
                </w14:textFill>
              </w:rPr>
              <w:t>符合</w:t>
            </w:r>
            <w:r>
              <w:rPr>
                <w:rFonts w:hint="eastAsia" w:ascii="仿宋" w:hAnsi="仿宋" w:eastAsia="仿宋" w:cs="仿宋"/>
                <w:b w:val="0"/>
                <w:bCs w:val="0"/>
                <w:color w:val="000000" w:themeColor="text1"/>
                <w:sz w:val="28"/>
                <w:szCs w:val="28"/>
                <w:highlight w:val="none"/>
                <w:lang w:eastAsia="zh-CN"/>
                <w14:textFill>
                  <w14:solidFill>
                    <w14:schemeClr w14:val="tx1"/>
                  </w14:solidFill>
                </w14:textFill>
              </w:rPr>
              <w:t>比选</w:t>
            </w:r>
            <w:r>
              <w:rPr>
                <w:rFonts w:hint="eastAsia" w:ascii="仿宋" w:hAnsi="仿宋" w:eastAsia="仿宋" w:cs="仿宋"/>
                <w:b w:val="0"/>
                <w:bCs w:val="0"/>
                <w:color w:val="000000" w:themeColor="text1"/>
                <w:sz w:val="28"/>
                <w:szCs w:val="28"/>
                <w:highlight w:val="none"/>
                <w14:textFill>
                  <w14:solidFill>
                    <w14:schemeClr w14:val="tx1"/>
                  </w14:solidFill>
                </w14:textFill>
              </w:rPr>
              <w:t>文件规定的价格标底和其他报价规定的</w:t>
            </w:r>
          </w:p>
        </w:tc>
      </w:tr>
      <w:tr w14:paraId="207DA3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79" w:type="dxa"/>
            <w:vMerge w:val="continue"/>
            <w:tcBorders>
              <w:top w:val="single" w:color="auto" w:sz="4" w:space="0"/>
              <w:left w:val="single" w:color="auto" w:sz="4" w:space="0"/>
              <w:bottom w:val="single" w:color="auto" w:sz="4" w:space="0"/>
              <w:right w:val="single" w:color="auto" w:sz="4" w:space="0"/>
            </w:tcBorders>
            <w:noWrap w:val="0"/>
            <w:vAlign w:val="center"/>
          </w:tcPr>
          <w:p w14:paraId="01AE3CAC">
            <w:pPr>
              <w:pStyle w:val="22"/>
              <w:keepNext w:val="0"/>
              <w:keepLines w:val="0"/>
              <w:pageBreakBefore w:val="0"/>
              <w:widowControl w:val="0"/>
              <w:kinsoku/>
              <w:wordWrap/>
              <w:overflowPunct/>
              <w:topLinePunct w:val="0"/>
              <w:autoSpaceDE/>
              <w:autoSpaceDN/>
              <w:bidi w:val="0"/>
              <w:adjustRightInd/>
              <w:snapToGrid/>
              <w:spacing w:line="320" w:lineRule="exact"/>
              <w:ind w:firstLine="560" w:firstLineChars="200"/>
              <w:jc w:val="left"/>
              <w:textAlignment w:val="auto"/>
              <w:rPr>
                <w:rFonts w:hint="eastAsia" w:ascii="仿宋" w:hAnsi="仿宋" w:eastAsia="仿宋" w:cs="仿宋"/>
                <w:b w:val="0"/>
                <w:bCs w:val="0"/>
                <w:color w:val="000000" w:themeColor="text1"/>
                <w:sz w:val="28"/>
                <w:szCs w:val="28"/>
                <w:highlight w:val="none"/>
                <w14:textFill>
                  <w14:solidFill>
                    <w14:schemeClr w14:val="tx1"/>
                  </w14:solidFill>
                </w14:textFill>
              </w:rPr>
            </w:pPr>
          </w:p>
        </w:tc>
        <w:tc>
          <w:tcPr>
            <w:tcW w:w="648" w:type="dxa"/>
            <w:vMerge w:val="continue"/>
            <w:tcBorders>
              <w:top w:val="single" w:color="auto" w:sz="4" w:space="0"/>
              <w:left w:val="nil"/>
              <w:bottom w:val="single" w:color="auto" w:sz="4" w:space="0"/>
              <w:right w:val="single" w:color="auto" w:sz="4" w:space="0"/>
            </w:tcBorders>
            <w:noWrap w:val="0"/>
            <w:vAlign w:val="center"/>
          </w:tcPr>
          <w:p w14:paraId="250B94B6">
            <w:pPr>
              <w:pStyle w:val="22"/>
              <w:keepNext w:val="0"/>
              <w:keepLines w:val="0"/>
              <w:pageBreakBefore w:val="0"/>
              <w:widowControl w:val="0"/>
              <w:kinsoku/>
              <w:wordWrap/>
              <w:overflowPunct/>
              <w:topLinePunct w:val="0"/>
              <w:autoSpaceDE/>
              <w:autoSpaceDN/>
              <w:bidi w:val="0"/>
              <w:adjustRightInd/>
              <w:snapToGrid/>
              <w:spacing w:line="320" w:lineRule="exact"/>
              <w:ind w:firstLine="560" w:firstLineChars="200"/>
              <w:jc w:val="left"/>
              <w:textAlignment w:val="auto"/>
              <w:rPr>
                <w:rFonts w:hint="eastAsia" w:ascii="仿宋" w:hAnsi="仿宋" w:eastAsia="仿宋" w:cs="仿宋"/>
                <w:b w:val="0"/>
                <w:bCs w:val="0"/>
                <w:color w:val="000000" w:themeColor="text1"/>
                <w:sz w:val="28"/>
                <w:szCs w:val="28"/>
                <w:highlight w:val="none"/>
                <w14:textFill>
                  <w14:solidFill>
                    <w14:schemeClr w14:val="tx1"/>
                  </w14:solidFill>
                </w14:textFill>
              </w:rPr>
            </w:pPr>
          </w:p>
        </w:tc>
        <w:tc>
          <w:tcPr>
            <w:tcW w:w="4473" w:type="dxa"/>
            <w:tcBorders>
              <w:top w:val="single" w:color="auto" w:sz="4" w:space="0"/>
              <w:left w:val="single" w:color="auto" w:sz="4" w:space="0"/>
              <w:bottom w:val="single" w:color="auto" w:sz="4" w:space="0"/>
              <w:right w:val="single" w:color="auto" w:sz="4" w:space="0"/>
            </w:tcBorders>
            <w:noWrap w:val="0"/>
            <w:vAlign w:val="center"/>
          </w:tcPr>
          <w:p w14:paraId="38BB060F">
            <w:pPr>
              <w:pStyle w:val="22"/>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 w:val="0"/>
                <w:bCs w:val="0"/>
                <w:color w:val="000000" w:themeColor="text1"/>
                <w:sz w:val="28"/>
                <w:szCs w:val="28"/>
                <w:highlight w:val="none"/>
                <w14:textFill>
                  <w14:solidFill>
                    <w14:schemeClr w14:val="tx1"/>
                  </w14:solidFill>
                </w14:textFill>
              </w:rPr>
            </w:pPr>
            <w:r>
              <w:rPr>
                <w:rFonts w:hint="eastAsia" w:ascii="仿宋" w:hAnsi="仿宋" w:eastAsia="仿宋" w:cs="仿宋"/>
                <w:b w:val="0"/>
                <w:bCs w:val="0"/>
                <w:color w:val="000000" w:themeColor="text1"/>
                <w:sz w:val="28"/>
                <w:szCs w:val="28"/>
                <w:highlight w:val="none"/>
                <w14:textFill>
                  <w14:solidFill>
                    <w14:schemeClr w14:val="tx1"/>
                  </w14:solidFill>
                </w14:textFill>
              </w:rPr>
              <w:t>采购内容</w:t>
            </w:r>
          </w:p>
        </w:tc>
        <w:tc>
          <w:tcPr>
            <w:tcW w:w="3498" w:type="dxa"/>
            <w:gridSpan w:val="2"/>
            <w:tcBorders>
              <w:top w:val="single" w:color="auto" w:sz="4" w:space="0"/>
              <w:left w:val="single" w:color="auto" w:sz="4" w:space="0"/>
              <w:bottom w:val="single" w:color="auto" w:sz="4" w:space="0"/>
              <w:right w:val="single" w:color="auto" w:sz="4" w:space="0"/>
            </w:tcBorders>
            <w:noWrap w:val="0"/>
            <w:vAlign w:val="center"/>
          </w:tcPr>
          <w:p w14:paraId="02B19898">
            <w:pPr>
              <w:pStyle w:val="22"/>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 w:val="0"/>
                <w:bCs w:val="0"/>
                <w:color w:val="000000" w:themeColor="text1"/>
                <w:sz w:val="28"/>
                <w:szCs w:val="28"/>
                <w:highlight w:val="none"/>
                <w14:textFill>
                  <w14:solidFill>
                    <w14:schemeClr w14:val="tx1"/>
                  </w14:solidFill>
                </w14:textFill>
              </w:rPr>
            </w:pPr>
            <w:r>
              <w:rPr>
                <w:rFonts w:hint="eastAsia" w:ascii="仿宋" w:hAnsi="仿宋" w:eastAsia="仿宋" w:cs="仿宋"/>
                <w:b w:val="0"/>
                <w:bCs w:val="0"/>
                <w:color w:val="000000" w:themeColor="text1"/>
                <w:sz w:val="28"/>
                <w:szCs w:val="28"/>
                <w:highlight w:val="none"/>
                <w14:textFill>
                  <w14:solidFill>
                    <w14:schemeClr w14:val="tx1"/>
                  </w14:solidFill>
                </w14:textFill>
              </w:rPr>
              <w:t>符合</w:t>
            </w:r>
            <w:r>
              <w:rPr>
                <w:rFonts w:hint="eastAsia" w:ascii="仿宋" w:hAnsi="仿宋" w:eastAsia="仿宋" w:cs="仿宋"/>
                <w:b w:val="0"/>
                <w:bCs w:val="0"/>
                <w:color w:val="000000" w:themeColor="text1"/>
                <w:sz w:val="28"/>
                <w:szCs w:val="28"/>
                <w:highlight w:val="none"/>
                <w:lang w:eastAsia="zh-CN"/>
                <w14:textFill>
                  <w14:solidFill>
                    <w14:schemeClr w14:val="tx1"/>
                  </w14:solidFill>
                </w14:textFill>
              </w:rPr>
              <w:t>比选</w:t>
            </w:r>
            <w:r>
              <w:rPr>
                <w:rFonts w:hint="eastAsia" w:ascii="仿宋" w:hAnsi="仿宋" w:eastAsia="仿宋" w:cs="仿宋"/>
                <w:b w:val="0"/>
                <w:bCs w:val="0"/>
                <w:color w:val="000000" w:themeColor="text1"/>
                <w:sz w:val="28"/>
                <w:szCs w:val="28"/>
                <w:highlight w:val="none"/>
                <w14:textFill>
                  <w14:solidFill>
                    <w14:schemeClr w14:val="tx1"/>
                  </w14:solidFill>
                </w14:textFill>
              </w:rPr>
              <w:t>文件的规定</w:t>
            </w:r>
          </w:p>
        </w:tc>
      </w:tr>
      <w:tr w14:paraId="6D53A0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79" w:type="dxa"/>
            <w:vMerge w:val="continue"/>
            <w:tcBorders>
              <w:top w:val="single" w:color="auto" w:sz="4" w:space="0"/>
              <w:left w:val="single" w:color="auto" w:sz="4" w:space="0"/>
              <w:bottom w:val="single" w:color="auto" w:sz="4" w:space="0"/>
              <w:right w:val="single" w:color="auto" w:sz="4" w:space="0"/>
            </w:tcBorders>
            <w:noWrap w:val="0"/>
            <w:vAlign w:val="center"/>
          </w:tcPr>
          <w:p w14:paraId="391478CF">
            <w:pPr>
              <w:pStyle w:val="22"/>
              <w:keepNext w:val="0"/>
              <w:keepLines w:val="0"/>
              <w:pageBreakBefore w:val="0"/>
              <w:widowControl w:val="0"/>
              <w:kinsoku/>
              <w:wordWrap/>
              <w:overflowPunct/>
              <w:topLinePunct w:val="0"/>
              <w:autoSpaceDE/>
              <w:autoSpaceDN/>
              <w:bidi w:val="0"/>
              <w:adjustRightInd/>
              <w:snapToGrid/>
              <w:spacing w:line="320" w:lineRule="exact"/>
              <w:ind w:firstLine="560" w:firstLineChars="200"/>
              <w:jc w:val="left"/>
              <w:textAlignment w:val="auto"/>
              <w:rPr>
                <w:rFonts w:hint="eastAsia" w:ascii="仿宋" w:hAnsi="仿宋" w:eastAsia="仿宋" w:cs="仿宋"/>
                <w:b w:val="0"/>
                <w:bCs w:val="0"/>
                <w:color w:val="000000" w:themeColor="text1"/>
                <w:sz w:val="28"/>
                <w:szCs w:val="28"/>
                <w:highlight w:val="none"/>
                <w14:textFill>
                  <w14:solidFill>
                    <w14:schemeClr w14:val="tx1"/>
                  </w14:solidFill>
                </w14:textFill>
              </w:rPr>
            </w:pPr>
          </w:p>
        </w:tc>
        <w:tc>
          <w:tcPr>
            <w:tcW w:w="648" w:type="dxa"/>
            <w:vMerge w:val="continue"/>
            <w:tcBorders>
              <w:top w:val="single" w:color="auto" w:sz="4" w:space="0"/>
              <w:left w:val="nil"/>
              <w:bottom w:val="single" w:color="auto" w:sz="4" w:space="0"/>
              <w:right w:val="single" w:color="auto" w:sz="4" w:space="0"/>
            </w:tcBorders>
            <w:noWrap w:val="0"/>
            <w:vAlign w:val="center"/>
          </w:tcPr>
          <w:p w14:paraId="7237C83A">
            <w:pPr>
              <w:pStyle w:val="22"/>
              <w:keepNext w:val="0"/>
              <w:keepLines w:val="0"/>
              <w:pageBreakBefore w:val="0"/>
              <w:widowControl w:val="0"/>
              <w:kinsoku/>
              <w:wordWrap/>
              <w:overflowPunct/>
              <w:topLinePunct w:val="0"/>
              <w:autoSpaceDE/>
              <w:autoSpaceDN/>
              <w:bidi w:val="0"/>
              <w:adjustRightInd/>
              <w:snapToGrid/>
              <w:spacing w:line="320" w:lineRule="exact"/>
              <w:ind w:firstLine="560" w:firstLineChars="200"/>
              <w:jc w:val="left"/>
              <w:textAlignment w:val="auto"/>
              <w:rPr>
                <w:rFonts w:hint="eastAsia" w:ascii="仿宋" w:hAnsi="仿宋" w:eastAsia="仿宋" w:cs="仿宋"/>
                <w:b w:val="0"/>
                <w:bCs w:val="0"/>
                <w:color w:val="000000" w:themeColor="text1"/>
                <w:sz w:val="28"/>
                <w:szCs w:val="28"/>
                <w:highlight w:val="none"/>
                <w14:textFill>
                  <w14:solidFill>
                    <w14:schemeClr w14:val="tx1"/>
                  </w14:solidFill>
                </w14:textFill>
              </w:rPr>
            </w:pPr>
          </w:p>
        </w:tc>
        <w:tc>
          <w:tcPr>
            <w:tcW w:w="4473" w:type="dxa"/>
            <w:tcBorders>
              <w:top w:val="single" w:color="auto" w:sz="4" w:space="0"/>
              <w:left w:val="single" w:color="auto" w:sz="4" w:space="0"/>
              <w:bottom w:val="single" w:color="auto" w:sz="4" w:space="0"/>
              <w:right w:val="single" w:color="auto" w:sz="4" w:space="0"/>
            </w:tcBorders>
            <w:noWrap w:val="0"/>
            <w:vAlign w:val="center"/>
          </w:tcPr>
          <w:p w14:paraId="14CFEEF3">
            <w:pPr>
              <w:pStyle w:val="22"/>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pP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合作</w:t>
            </w:r>
            <w:r>
              <w:rPr>
                <w:rFonts w:hint="eastAsia" w:ascii="仿宋" w:hAnsi="仿宋" w:eastAsia="仿宋" w:cs="仿宋"/>
                <w:b w:val="0"/>
                <w:bCs w:val="0"/>
                <w:color w:val="000000" w:themeColor="text1"/>
                <w:sz w:val="28"/>
                <w:szCs w:val="28"/>
                <w:highlight w:val="none"/>
                <w14:textFill>
                  <w14:solidFill>
                    <w14:schemeClr w14:val="tx1"/>
                  </w14:solidFill>
                </w14:textFill>
              </w:rPr>
              <w:t>期</w:t>
            </w: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限</w:t>
            </w:r>
          </w:p>
        </w:tc>
        <w:tc>
          <w:tcPr>
            <w:tcW w:w="3498" w:type="dxa"/>
            <w:gridSpan w:val="2"/>
            <w:tcBorders>
              <w:top w:val="single" w:color="auto" w:sz="4" w:space="0"/>
              <w:left w:val="single" w:color="auto" w:sz="4" w:space="0"/>
              <w:bottom w:val="single" w:color="auto" w:sz="4" w:space="0"/>
              <w:right w:val="single" w:color="auto" w:sz="4" w:space="0"/>
            </w:tcBorders>
            <w:noWrap w:val="0"/>
            <w:vAlign w:val="center"/>
          </w:tcPr>
          <w:p w14:paraId="54A2C4A1">
            <w:pPr>
              <w:pStyle w:val="22"/>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 w:val="0"/>
                <w:bCs w:val="0"/>
                <w:color w:val="000000" w:themeColor="text1"/>
                <w:sz w:val="28"/>
                <w:szCs w:val="28"/>
                <w:highlight w:val="none"/>
                <w14:textFill>
                  <w14:solidFill>
                    <w14:schemeClr w14:val="tx1"/>
                  </w14:solidFill>
                </w14:textFill>
              </w:rPr>
            </w:pPr>
            <w:r>
              <w:rPr>
                <w:rFonts w:hint="eastAsia" w:ascii="仿宋" w:hAnsi="仿宋" w:eastAsia="仿宋" w:cs="仿宋"/>
                <w:b w:val="0"/>
                <w:bCs w:val="0"/>
                <w:color w:val="000000" w:themeColor="text1"/>
                <w:sz w:val="28"/>
                <w:szCs w:val="28"/>
                <w:highlight w:val="none"/>
                <w14:textFill>
                  <w14:solidFill>
                    <w14:schemeClr w14:val="tx1"/>
                  </w14:solidFill>
                </w14:textFill>
              </w:rPr>
              <w:t>符合</w:t>
            </w:r>
            <w:r>
              <w:rPr>
                <w:rFonts w:hint="eastAsia" w:ascii="仿宋" w:hAnsi="仿宋" w:eastAsia="仿宋" w:cs="仿宋"/>
                <w:b w:val="0"/>
                <w:bCs w:val="0"/>
                <w:color w:val="000000" w:themeColor="text1"/>
                <w:sz w:val="28"/>
                <w:szCs w:val="28"/>
                <w:highlight w:val="none"/>
                <w:lang w:eastAsia="zh-CN"/>
                <w14:textFill>
                  <w14:solidFill>
                    <w14:schemeClr w14:val="tx1"/>
                  </w14:solidFill>
                </w14:textFill>
              </w:rPr>
              <w:t>比选</w:t>
            </w:r>
            <w:r>
              <w:rPr>
                <w:rFonts w:hint="eastAsia" w:ascii="仿宋" w:hAnsi="仿宋" w:eastAsia="仿宋" w:cs="仿宋"/>
                <w:b w:val="0"/>
                <w:bCs w:val="0"/>
                <w:color w:val="000000" w:themeColor="text1"/>
                <w:sz w:val="28"/>
                <w:szCs w:val="28"/>
                <w:highlight w:val="none"/>
                <w14:textFill>
                  <w14:solidFill>
                    <w14:schemeClr w14:val="tx1"/>
                  </w14:solidFill>
                </w14:textFill>
              </w:rPr>
              <w:t>文件的规定</w:t>
            </w:r>
          </w:p>
        </w:tc>
      </w:tr>
      <w:tr w14:paraId="4E6C0C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879" w:type="dxa"/>
            <w:vMerge w:val="continue"/>
            <w:tcBorders>
              <w:top w:val="single" w:color="auto" w:sz="4" w:space="0"/>
              <w:left w:val="single" w:color="auto" w:sz="4" w:space="0"/>
              <w:bottom w:val="single" w:color="auto" w:sz="4" w:space="0"/>
              <w:right w:val="single" w:color="auto" w:sz="4" w:space="0"/>
            </w:tcBorders>
            <w:noWrap w:val="0"/>
            <w:vAlign w:val="center"/>
          </w:tcPr>
          <w:p w14:paraId="21682B66">
            <w:pPr>
              <w:pStyle w:val="22"/>
              <w:keepNext w:val="0"/>
              <w:keepLines w:val="0"/>
              <w:pageBreakBefore w:val="0"/>
              <w:widowControl w:val="0"/>
              <w:kinsoku/>
              <w:wordWrap/>
              <w:overflowPunct/>
              <w:topLinePunct w:val="0"/>
              <w:autoSpaceDE/>
              <w:autoSpaceDN/>
              <w:bidi w:val="0"/>
              <w:adjustRightInd/>
              <w:snapToGrid/>
              <w:spacing w:line="320" w:lineRule="exact"/>
              <w:ind w:firstLine="560" w:firstLineChars="200"/>
              <w:jc w:val="left"/>
              <w:textAlignment w:val="auto"/>
              <w:rPr>
                <w:rFonts w:hint="eastAsia" w:ascii="仿宋" w:hAnsi="仿宋" w:eastAsia="仿宋" w:cs="仿宋"/>
                <w:b w:val="0"/>
                <w:bCs w:val="0"/>
                <w:color w:val="000000" w:themeColor="text1"/>
                <w:sz w:val="28"/>
                <w:szCs w:val="28"/>
                <w:highlight w:val="none"/>
                <w14:textFill>
                  <w14:solidFill>
                    <w14:schemeClr w14:val="tx1"/>
                  </w14:solidFill>
                </w14:textFill>
              </w:rPr>
            </w:pPr>
          </w:p>
        </w:tc>
        <w:tc>
          <w:tcPr>
            <w:tcW w:w="648" w:type="dxa"/>
            <w:vMerge w:val="continue"/>
            <w:tcBorders>
              <w:top w:val="single" w:color="auto" w:sz="4" w:space="0"/>
              <w:left w:val="nil"/>
              <w:bottom w:val="single" w:color="auto" w:sz="4" w:space="0"/>
              <w:right w:val="single" w:color="auto" w:sz="4" w:space="0"/>
            </w:tcBorders>
            <w:noWrap w:val="0"/>
            <w:vAlign w:val="center"/>
          </w:tcPr>
          <w:p w14:paraId="79961746">
            <w:pPr>
              <w:pStyle w:val="22"/>
              <w:keepNext w:val="0"/>
              <w:keepLines w:val="0"/>
              <w:pageBreakBefore w:val="0"/>
              <w:widowControl w:val="0"/>
              <w:kinsoku/>
              <w:wordWrap/>
              <w:overflowPunct/>
              <w:topLinePunct w:val="0"/>
              <w:autoSpaceDE/>
              <w:autoSpaceDN/>
              <w:bidi w:val="0"/>
              <w:adjustRightInd/>
              <w:snapToGrid/>
              <w:spacing w:line="320" w:lineRule="exact"/>
              <w:ind w:firstLine="560" w:firstLineChars="200"/>
              <w:jc w:val="left"/>
              <w:textAlignment w:val="auto"/>
              <w:rPr>
                <w:rFonts w:hint="eastAsia" w:ascii="仿宋" w:hAnsi="仿宋" w:eastAsia="仿宋" w:cs="仿宋"/>
                <w:b w:val="0"/>
                <w:bCs w:val="0"/>
                <w:color w:val="000000" w:themeColor="text1"/>
                <w:sz w:val="28"/>
                <w:szCs w:val="28"/>
                <w:highlight w:val="none"/>
                <w14:textFill>
                  <w14:solidFill>
                    <w14:schemeClr w14:val="tx1"/>
                  </w14:solidFill>
                </w14:textFill>
              </w:rPr>
            </w:pPr>
          </w:p>
        </w:tc>
        <w:tc>
          <w:tcPr>
            <w:tcW w:w="4473" w:type="dxa"/>
            <w:tcBorders>
              <w:top w:val="single" w:color="auto" w:sz="4" w:space="0"/>
              <w:left w:val="single" w:color="auto" w:sz="4" w:space="0"/>
              <w:bottom w:val="single" w:color="auto" w:sz="4" w:space="0"/>
              <w:right w:val="single" w:color="auto" w:sz="4" w:space="0"/>
            </w:tcBorders>
            <w:noWrap w:val="0"/>
            <w:vAlign w:val="center"/>
          </w:tcPr>
          <w:p w14:paraId="33DF40CE">
            <w:pPr>
              <w:pStyle w:val="22"/>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 w:val="0"/>
                <w:bCs w:val="0"/>
                <w:color w:val="000000" w:themeColor="text1"/>
                <w:sz w:val="28"/>
                <w:szCs w:val="28"/>
                <w:highlight w:val="none"/>
                <w14:textFill>
                  <w14:solidFill>
                    <w14:schemeClr w14:val="tx1"/>
                  </w14:solidFill>
                </w14:textFill>
              </w:rPr>
            </w:pPr>
            <w:r>
              <w:rPr>
                <w:rFonts w:hint="eastAsia" w:ascii="仿宋" w:hAnsi="仿宋" w:eastAsia="仿宋" w:cs="仿宋"/>
                <w:b w:val="0"/>
                <w:bCs w:val="0"/>
                <w:color w:val="000000" w:themeColor="text1"/>
                <w:sz w:val="28"/>
                <w:szCs w:val="28"/>
                <w:highlight w:val="none"/>
                <w14:textFill>
                  <w14:solidFill>
                    <w14:schemeClr w14:val="tx1"/>
                  </w14:solidFill>
                </w14:textFill>
              </w:rPr>
              <w:t>其他实质性要求</w:t>
            </w:r>
          </w:p>
        </w:tc>
        <w:tc>
          <w:tcPr>
            <w:tcW w:w="3498" w:type="dxa"/>
            <w:gridSpan w:val="2"/>
            <w:tcBorders>
              <w:top w:val="single" w:color="auto" w:sz="4" w:space="0"/>
              <w:left w:val="single" w:color="auto" w:sz="4" w:space="0"/>
              <w:bottom w:val="single" w:color="auto" w:sz="4" w:space="0"/>
              <w:right w:val="single" w:color="auto" w:sz="4" w:space="0"/>
            </w:tcBorders>
            <w:noWrap w:val="0"/>
            <w:vAlign w:val="center"/>
          </w:tcPr>
          <w:p w14:paraId="41D0F16A">
            <w:pPr>
              <w:pStyle w:val="22"/>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 w:val="0"/>
                <w:bCs w:val="0"/>
                <w:color w:val="000000" w:themeColor="text1"/>
                <w:sz w:val="28"/>
                <w:szCs w:val="28"/>
                <w:highlight w:val="none"/>
                <w14:textFill>
                  <w14:solidFill>
                    <w14:schemeClr w14:val="tx1"/>
                  </w14:solidFill>
                </w14:textFill>
              </w:rPr>
            </w:pPr>
            <w:r>
              <w:rPr>
                <w:rFonts w:hint="eastAsia" w:ascii="仿宋" w:hAnsi="仿宋" w:eastAsia="仿宋" w:cs="仿宋"/>
                <w:b w:val="0"/>
                <w:bCs w:val="0"/>
                <w:color w:val="000000" w:themeColor="text1"/>
                <w:sz w:val="28"/>
                <w:szCs w:val="28"/>
                <w:highlight w:val="none"/>
                <w14:textFill>
                  <w14:solidFill>
                    <w14:schemeClr w14:val="tx1"/>
                  </w14:solidFill>
                </w14:textFill>
              </w:rPr>
              <w:t>符合</w:t>
            </w:r>
            <w:r>
              <w:rPr>
                <w:rFonts w:hint="eastAsia" w:ascii="仿宋" w:hAnsi="仿宋" w:eastAsia="仿宋" w:cs="仿宋"/>
                <w:b w:val="0"/>
                <w:bCs w:val="0"/>
                <w:color w:val="000000" w:themeColor="text1"/>
                <w:sz w:val="28"/>
                <w:szCs w:val="28"/>
                <w:highlight w:val="none"/>
                <w:lang w:eastAsia="zh-CN"/>
                <w14:textFill>
                  <w14:solidFill>
                    <w14:schemeClr w14:val="tx1"/>
                  </w14:solidFill>
                </w14:textFill>
              </w:rPr>
              <w:t>比选</w:t>
            </w:r>
            <w:r>
              <w:rPr>
                <w:rFonts w:hint="eastAsia" w:ascii="仿宋" w:hAnsi="仿宋" w:eastAsia="仿宋" w:cs="仿宋"/>
                <w:b w:val="0"/>
                <w:bCs w:val="0"/>
                <w:color w:val="000000" w:themeColor="text1"/>
                <w:sz w:val="28"/>
                <w:szCs w:val="28"/>
                <w:highlight w:val="none"/>
                <w14:textFill>
                  <w14:solidFill>
                    <w14:schemeClr w14:val="tx1"/>
                  </w14:solidFill>
                </w14:textFill>
              </w:rPr>
              <w:t>文件的规定</w:t>
            </w:r>
          </w:p>
        </w:tc>
      </w:tr>
      <w:tr w14:paraId="7569BDC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gridAfter w:val="1"/>
          <w:wAfter w:w="29" w:type="dxa"/>
          <w:trHeight w:val="1114" w:hRule="atLeast"/>
        </w:trPr>
        <w:tc>
          <w:tcPr>
            <w:tcW w:w="9469" w:type="dxa"/>
            <w:gridSpan w:val="4"/>
            <w:tcBorders>
              <w:top w:val="single" w:color="auto" w:sz="4" w:space="0"/>
              <w:left w:val="single" w:color="auto" w:sz="4" w:space="0"/>
              <w:bottom w:val="single" w:color="auto" w:sz="4" w:space="0"/>
              <w:right w:val="single" w:color="auto" w:sz="4" w:space="0"/>
            </w:tcBorders>
            <w:noWrap w:val="0"/>
            <w:vAlign w:val="center"/>
          </w:tcPr>
          <w:p w14:paraId="34936954">
            <w:pPr>
              <w:pStyle w:val="22"/>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 w:val="0"/>
                <w:bCs w:val="0"/>
                <w:color w:val="000000" w:themeColor="text1"/>
                <w:sz w:val="28"/>
                <w:szCs w:val="28"/>
                <w:highlight w:val="none"/>
                <w14:textFill>
                  <w14:solidFill>
                    <w14:schemeClr w14:val="tx1"/>
                  </w14:solidFill>
                </w14:textFill>
              </w:rPr>
            </w:pPr>
            <w:r>
              <w:rPr>
                <w:rFonts w:hint="eastAsia" w:ascii="仿宋" w:hAnsi="仿宋" w:eastAsia="仿宋" w:cs="仿宋"/>
                <w:b w:val="0"/>
                <w:bCs w:val="0"/>
                <w:color w:val="000000" w:themeColor="text1"/>
                <w:sz w:val="28"/>
                <w:szCs w:val="28"/>
                <w:highlight w:val="none"/>
                <w14:textFill>
                  <w14:solidFill>
                    <w14:schemeClr w14:val="tx1"/>
                  </w14:solidFill>
                </w14:textFill>
              </w:rPr>
              <w:t>注：1.资格性审查结束后，</w:t>
            </w:r>
            <w:r>
              <w:rPr>
                <w:rFonts w:hint="eastAsia" w:ascii="仿宋" w:hAnsi="仿宋" w:eastAsia="仿宋" w:cs="仿宋"/>
                <w:b w:val="0"/>
                <w:bCs w:val="0"/>
                <w:color w:val="000000" w:themeColor="text1"/>
                <w:sz w:val="28"/>
                <w:szCs w:val="28"/>
                <w:highlight w:val="none"/>
                <w:lang w:eastAsia="zh-CN"/>
                <w14:textFill>
                  <w14:solidFill>
                    <w14:schemeClr w14:val="tx1"/>
                  </w14:solidFill>
                </w14:textFill>
              </w:rPr>
              <w:t>评审小组</w:t>
            </w:r>
            <w:r>
              <w:rPr>
                <w:rFonts w:hint="eastAsia" w:ascii="仿宋" w:hAnsi="仿宋" w:eastAsia="仿宋" w:cs="仿宋"/>
                <w:b w:val="0"/>
                <w:bCs w:val="0"/>
                <w:color w:val="000000" w:themeColor="text1"/>
                <w:sz w:val="28"/>
                <w:szCs w:val="28"/>
                <w:highlight w:val="none"/>
                <w14:textFill>
                  <w14:solidFill>
                    <w14:schemeClr w14:val="tx1"/>
                  </w14:solidFill>
                </w14:textFill>
              </w:rPr>
              <w:t>应当出具资格性审查报告，没有通过资格审查的供应商，</w:t>
            </w:r>
            <w:r>
              <w:rPr>
                <w:rFonts w:hint="eastAsia" w:ascii="仿宋" w:hAnsi="仿宋" w:eastAsia="仿宋" w:cs="仿宋"/>
                <w:b w:val="0"/>
                <w:bCs w:val="0"/>
                <w:color w:val="000000" w:themeColor="text1"/>
                <w:sz w:val="28"/>
                <w:szCs w:val="28"/>
                <w:highlight w:val="none"/>
                <w:lang w:eastAsia="zh-CN"/>
                <w14:textFill>
                  <w14:solidFill>
                    <w14:schemeClr w14:val="tx1"/>
                  </w14:solidFill>
                </w14:textFill>
              </w:rPr>
              <w:t>评审小组</w:t>
            </w:r>
            <w:r>
              <w:rPr>
                <w:rFonts w:hint="eastAsia" w:ascii="仿宋" w:hAnsi="仿宋" w:eastAsia="仿宋" w:cs="仿宋"/>
                <w:b w:val="0"/>
                <w:bCs w:val="0"/>
                <w:color w:val="000000" w:themeColor="text1"/>
                <w:sz w:val="28"/>
                <w:szCs w:val="28"/>
                <w:highlight w:val="none"/>
                <w14:textFill>
                  <w14:solidFill>
                    <w14:schemeClr w14:val="tx1"/>
                  </w14:solidFill>
                </w14:textFill>
              </w:rPr>
              <w:t>应当在资格审查报告中说明原因。</w:t>
            </w:r>
          </w:p>
          <w:p w14:paraId="711BE6C4">
            <w:pPr>
              <w:pStyle w:val="22"/>
              <w:keepNext w:val="0"/>
              <w:keepLines w:val="0"/>
              <w:pageBreakBefore w:val="0"/>
              <w:widowControl w:val="0"/>
              <w:kinsoku/>
              <w:wordWrap/>
              <w:overflowPunct/>
              <w:topLinePunct w:val="0"/>
              <w:autoSpaceDE/>
              <w:autoSpaceDN/>
              <w:bidi w:val="0"/>
              <w:adjustRightInd/>
              <w:snapToGrid/>
              <w:spacing w:line="320" w:lineRule="exact"/>
              <w:ind w:firstLine="560" w:firstLineChars="200"/>
              <w:jc w:val="left"/>
              <w:textAlignment w:val="auto"/>
              <w:rPr>
                <w:rFonts w:hint="eastAsia" w:ascii="仿宋" w:hAnsi="仿宋" w:eastAsia="仿宋" w:cs="仿宋"/>
                <w:b w:val="0"/>
                <w:bCs w:val="0"/>
                <w:color w:val="000000" w:themeColor="text1"/>
                <w:sz w:val="28"/>
                <w:szCs w:val="28"/>
                <w:highlight w:val="none"/>
                <w14:textFill>
                  <w14:solidFill>
                    <w14:schemeClr w14:val="tx1"/>
                  </w14:solidFill>
                </w14:textFill>
              </w:rPr>
            </w:pPr>
            <w:r>
              <w:rPr>
                <w:rFonts w:hint="eastAsia" w:ascii="仿宋" w:hAnsi="仿宋" w:eastAsia="仿宋" w:cs="仿宋"/>
                <w:b w:val="0"/>
                <w:bCs w:val="0"/>
                <w:color w:val="000000" w:themeColor="text1"/>
                <w:sz w:val="28"/>
                <w:szCs w:val="28"/>
                <w:highlight w:val="none"/>
                <w14:textFill>
                  <w14:solidFill>
                    <w14:schemeClr w14:val="tx1"/>
                  </w14:solidFill>
                </w14:textFill>
              </w:rPr>
              <w:t>2.</w:t>
            </w:r>
            <w:r>
              <w:rPr>
                <w:rFonts w:hint="eastAsia" w:ascii="仿宋" w:hAnsi="仿宋" w:eastAsia="仿宋" w:cs="仿宋"/>
                <w:b w:val="0"/>
                <w:bCs w:val="0"/>
                <w:color w:val="000000" w:themeColor="text1"/>
                <w:sz w:val="28"/>
                <w:szCs w:val="28"/>
                <w:highlight w:val="none"/>
                <w:lang w:eastAsia="zh-CN"/>
                <w14:textFill>
                  <w14:solidFill>
                    <w14:schemeClr w14:val="tx1"/>
                  </w14:solidFill>
                </w14:textFill>
              </w:rPr>
              <w:t>评审小组</w:t>
            </w:r>
            <w:r>
              <w:rPr>
                <w:rFonts w:hint="eastAsia" w:ascii="仿宋" w:hAnsi="仿宋" w:eastAsia="仿宋" w:cs="仿宋"/>
                <w:b w:val="0"/>
                <w:bCs w:val="0"/>
                <w:color w:val="000000" w:themeColor="text1"/>
                <w:sz w:val="28"/>
                <w:szCs w:val="28"/>
                <w:highlight w:val="none"/>
                <w14:textFill>
                  <w14:solidFill>
                    <w14:schemeClr w14:val="tx1"/>
                  </w14:solidFill>
                </w14:textFill>
              </w:rPr>
              <w:t>应依据</w:t>
            </w:r>
            <w:r>
              <w:rPr>
                <w:rFonts w:hint="eastAsia" w:ascii="仿宋" w:hAnsi="仿宋" w:eastAsia="仿宋" w:cs="仿宋"/>
                <w:b w:val="0"/>
                <w:bCs w:val="0"/>
                <w:color w:val="000000" w:themeColor="text1"/>
                <w:sz w:val="28"/>
                <w:szCs w:val="28"/>
                <w:highlight w:val="none"/>
                <w:lang w:eastAsia="zh-CN"/>
                <w14:textFill>
                  <w14:solidFill>
                    <w14:schemeClr w14:val="tx1"/>
                  </w14:solidFill>
                </w14:textFill>
              </w:rPr>
              <w:t>比选</w:t>
            </w:r>
            <w:r>
              <w:rPr>
                <w:rFonts w:hint="eastAsia" w:ascii="仿宋" w:hAnsi="仿宋" w:eastAsia="仿宋" w:cs="仿宋"/>
                <w:b w:val="0"/>
                <w:bCs w:val="0"/>
                <w:color w:val="000000" w:themeColor="text1"/>
                <w:sz w:val="28"/>
                <w:szCs w:val="28"/>
                <w:highlight w:val="none"/>
                <w14:textFill>
                  <w14:solidFill>
                    <w14:schemeClr w14:val="tx1"/>
                  </w14:solidFill>
                </w14:textFill>
              </w:rPr>
              <w:t>文件规定的所有实质性要求，对符合资格的响应文件进行有符合性审查，以确定参加</w:t>
            </w:r>
            <w:r>
              <w:rPr>
                <w:rFonts w:hint="eastAsia" w:ascii="仿宋" w:hAnsi="仿宋" w:eastAsia="仿宋" w:cs="仿宋"/>
                <w:b w:val="0"/>
                <w:bCs w:val="0"/>
                <w:color w:val="000000" w:themeColor="text1"/>
                <w:sz w:val="28"/>
                <w:szCs w:val="28"/>
                <w:highlight w:val="none"/>
                <w:lang w:eastAsia="zh-CN"/>
                <w14:textFill>
                  <w14:solidFill>
                    <w14:schemeClr w14:val="tx1"/>
                  </w14:solidFill>
                </w14:textFill>
              </w:rPr>
              <w:t>比选</w:t>
            </w:r>
            <w:r>
              <w:rPr>
                <w:rFonts w:hint="eastAsia" w:ascii="仿宋" w:hAnsi="仿宋" w:eastAsia="仿宋" w:cs="仿宋"/>
                <w:b w:val="0"/>
                <w:bCs w:val="0"/>
                <w:color w:val="000000" w:themeColor="text1"/>
                <w:sz w:val="28"/>
                <w:szCs w:val="28"/>
                <w:highlight w:val="none"/>
                <w14:textFill>
                  <w14:solidFill>
                    <w14:schemeClr w14:val="tx1"/>
                  </w14:solidFill>
                </w14:textFill>
              </w:rPr>
              <w:t>的供应商名单。</w:t>
            </w:r>
          </w:p>
          <w:p w14:paraId="512F5282">
            <w:pPr>
              <w:pStyle w:val="22"/>
              <w:keepNext w:val="0"/>
              <w:keepLines w:val="0"/>
              <w:pageBreakBefore w:val="0"/>
              <w:widowControl w:val="0"/>
              <w:kinsoku/>
              <w:wordWrap/>
              <w:overflowPunct/>
              <w:topLinePunct w:val="0"/>
              <w:autoSpaceDE/>
              <w:autoSpaceDN/>
              <w:bidi w:val="0"/>
              <w:adjustRightInd/>
              <w:snapToGrid/>
              <w:spacing w:line="320" w:lineRule="exact"/>
              <w:ind w:firstLine="560" w:firstLineChars="200"/>
              <w:jc w:val="left"/>
              <w:textAlignment w:val="auto"/>
              <w:rPr>
                <w:rFonts w:hint="eastAsia" w:ascii="仿宋" w:hAnsi="仿宋" w:eastAsia="仿宋" w:cs="仿宋"/>
                <w:b w:val="0"/>
                <w:bCs w:val="0"/>
                <w:color w:val="000000" w:themeColor="text1"/>
                <w:sz w:val="28"/>
                <w:szCs w:val="28"/>
                <w:highlight w:val="none"/>
                <w14:textFill>
                  <w14:solidFill>
                    <w14:schemeClr w14:val="tx1"/>
                  </w14:solidFill>
                </w14:textFill>
              </w:rPr>
            </w:pPr>
            <w:r>
              <w:rPr>
                <w:rFonts w:hint="eastAsia" w:ascii="仿宋" w:hAnsi="仿宋" w:eastAsia="仿宋" w:cs="仿宋"/>
                <w:b w:val="0"/>
                <w:bCs w:val="0"/>
                <w:color w:val="000000" w:themeColor="text1"/>
                <w:sz w:val="28"/>
                <w:szCs w:val="28"/>
                <w:highlight w:val="none"/>
                <w14:textFill>
                  <w14:solidFill>
                    <w14:schemeClr w14:val="tx1"/>
                  </w14:solidFill>
                </w14:textFill>
              </w:rPr>
              <w:t>3．</w:t>
            </w: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采购方</w:t>
            </w:r>
            <w:r>
              <w:rPr>
                <w:rFonts w:hint="eastAsia" w:ascii="仿宋" w:hAnsi="仿宋" w:eastAsia="仿宋" w:cs="仿宋"/>
                <w:b w:val="0"/>
                <w:bCs w:val="0"/>
                <w:color w:val="000000" w:themeColor="text1"/>
                <w:sz w:val="28"/>
                <w:szCs w:val="28"/>
                <w:highlight w:val="none"/>
                <w14:textFill>
                  <w14:solidFill>
                    <w14:schemeClr w14:val="tx1"/>
                  </w14:solidFill>
                </w14:textFill>
              </w:rPr>
              <w:t>宣布未通过资格性审查的供应商名单时，应当告知供应商未通过审查的原因。</w:t>
            </w:r>
          </w:p>
          <w:p w14:paraId="03B50A49">
            <w:pPr>
              <w:pStyle w:val="22"/>
              <w:keepNext w:val="0"/>
              <w:keepLines w:val="0"/>
              <w:pageBreakBefore w:val="0"/>
              <w:widowControl w:val="0"/>
              <w:kinsoku/>
              <w:wordWrap/>
              <w:overflowPunct/>
              <w:topLinePunct w:val="0"/>
              <w:autoSpaceDE/>
              <w:autoSpaceDN/>
              <w:bidi w:val="0"/>
              <w:adjustRightInd/>
              <w:snapToGrid/>
              <w:spacing w:line="320" w:lineRule="exact"/>
              <w:ind w:firstLine="560" w:firstLineChars="200"/>
              <w:jc w:val="left"/>
              <w:textAlignment w:val="auto"/>
              <w:rPr>
                <w:rFonts w:hint="eastAsia" w:ascii="仿宋" w:hAnsi="仿宋" w:eastAsia="仿宋" w:cs="仿宋"/>
                <w:b w:val="0"/>
                <w:bCs w:val="0"/>
                <w:color w:val="000000" w:themeColor="text1"/>
                <w:sz w:val="28"/>
                <w:szCs w:val="28"/>
                <w:highlight w:val="none"/>
                <w:lang w:eastAsia="zh-CN"/>
                <w14:textFill>
                  <w14:solidFill>
                    <w14:schemeClr w14:val="tx1"/>
                  </w14:solidFill>
                </w14:textFill>
              </w:rPr>
            </w:pP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4</w:t>
            </w:r>
            <w:r>
              <w:rPr>
                <w:rFonts w:hint="eastAsia" w:ascii="仿宋" w:hAnsi="仿宋" w:eastAsia="仿宋" w:cs="仿宋"/>
                <w:b w:val="0"/>
                <w:bCs w:val="0"/>
                <w:color w:val="000000" w:themeColor="text1"/>
                <w:sz w:val="28"/>
                <w:szCs w:val="28"/>
                <w:highlight w:val="none"/>
                <w14:textFill>
                  <w14:solidFill>
                    <w14:schemeClr w14:val="tx1"/>
                  </w14:solidFill>
                </w14:textFill>
              </w:rPr>
              <w:t>.经过以上评审步骤后合格</w:t>
            </w: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供应商</w:t>
            </w:r>
            <w:r>
              <w:rPr>
                <w:rFonts w:hint="eastAsia" w:ascii="仿宋" w:hAnsi="仿宋" w:eastAsia="仿宋" w:cs="仿宋"/>
                <w:b w:val="0"/>
                <w:bCs w:val="0"/>
                <w:color w:val="000000" w:themeColor="text1"/>
                <w:sz w:val="28"/>
                <w:szCs w:val="28"/>
                <w:highlight w:val="none"/>
                <w14:textFill>
                  <w14:solidFill>
                    <w14:schemeClr w14:val="tx1"/>
                  </w14:solidFill>
                </w14:textFill>
              </w:rPr>
              <w:t>或者对</w:t>
            </w:r>
            <w:r>
              <w:rPr>
                <w:rFonts w:hint="eastAsia" w:ascii="仿宋" w:hAnsi="仿宋" w:eastAsia="仿宋" w:cs="仿宋"/>
                <w:b w:val="0"/>
                <w:bCs w:val="0"/>
                <w:color w:val="000000" w:themeColor="text1"/>
                <w:sz w:val="28"/>
                <w:szCs w:val="28"/>
                <w:highlight w:val="none"/>
                <w:lang w:eastAsia="zh-CN"/>
                <w14:textFill>
                  <w14:solidFill>
                    <w14:schemeClr w14:val="tx1"/>
                  </w14:solidFill>
                </w14:textFill>
              </w:rPr>
              <w:t>比选文件</w:t>
            </w:r>
            <w:r>
              <w:rPr>
                <w:rFonts w:hint="eastAsia" w:ascii="仿宋" w:hAnsi="仿宋" w:eastAsia="仿宋" w:cs="仿宋"/>
                <w:b w:val="0"/>
                <w:bCs w:val="0"/>
                <w:color w:val="000000" w:themeColor="text1"/>
                <w:sz w:val="28"/>
                <w:szCs w:val="28"/>
                <w:highlight w:val="none"/>
                <w14:textFill>
                  <w14:solidFill>
                    <w14:schemeClr w14:val="tx1"/>
                  </w14:solidFill>
                </w14:textFill>
              </w:rPr>
              <w:t>作实质响应的</w:t>
            </w: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供应商</w:t>
            </w:r>
            <w:r>
              <w:rPr>
                <w:rFonts w:hint="eastAsia" w:ascii="仿宋" w:hAnsi="仿宋" w:eastAsia="仿宋" w:cs="仿宋"/>
                <w:b w:val="0"/>
                <w:bCs w:val="0"/>
                <w:color w:val="000000" w:themeColor="text1"/>
                <w:sz w:val="28"/>
                <w:szCs w:val="28"/>
                <w:highlight w:val="none"/>
                <w14:textFill>
                  <w14:solidFill>
                    <w14:schemeClr w14:val="tx1"/>
                  </w14:solidFill>
                </w14:textFill>
              </w:rPr>
              <w:t>少于3家时，应当对</w:t>
            </w: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响应</w:t>
            </w:r>
            <w:r>
              <w:rPr>
                <w:rFonts w:hint="eastAsia" w:ascii="仿宋" w:hAnsi="仿宋" w:eastAsia="仿宋" w:cs="仿宋"/>
                <w:b w:val="0"/>
                <w:bCs w:val="0"/>
                <w:color w:val="000000" w:themeColor="text1"/>
                <w:sz w:val="28"/>
                <w:szCs w:val="28"/>
                <w:highlight w:val="none"/>
                <w14:textFill>
                  <w14:solidFill>
                    <w14:schemeClr w14:val="tx1"/>
                  </w14:solidFill>
                </w14:textFill>
              </w:rPr>
              <w:t>是否明显缺乏竞争和是否需要否决全部</w:t>
            </w: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响应</w:t>
            </w:r>
            <w:r>
              <w:rPr>
                <w:rFonts w:hint="eastAsia" w:ascii="仿宋" w:hAnsi="仿宋" w:eastAsia="仿宋" w:cs="仿宋"/>
                <w:b w:val="0"/>
                <w:bCs w:val="0"/>
                <w:color w:val="000000" w:themeColor="text1"/>
                <w:sz w:val="28"/>
                <w:szCs w:val="28"/>
                <w:highlight w:val="none"/>
                <w14:textFill>
                  <w14:solidFill>
                    <w14:schemeClr w14:val="tx1"/>
                  </w14:solidFill>
                </w14:textFill>
              </w:rPr>
              <w:t>进行充分论证，并在评审报告中记载论证过程和结果。若其报价具有竞争性的，应当继续进行综合评审。</w:t>
            </w:r>
            <w:r>
              <w:rPr>
                <w:rFonts w:hint="eastAsia" w:ascii="仿宋" w:hAnsi="仿宋" w:eastAsia="仿宋" w:cs="仿宋"/>
                <w:b w:val="0"/>
                <w:bCs w:val="0"/>
                <w:color w:val="000000" w:themeColor="text1"/>
                <w:sz w:val="28"/>
                <w:szCs w:val="28"/>
                <w:highlight w:val="none"/>
                <w:lang w:eastAsia="zh-CN"/>
                <w14:textFill>
                  <w14:solidFill>
                    <w14:schemeClr w14:val="tx1"/>
                  </w14:solidFill>
                </w14:textFill>
              </w:rPr>
              <w:t>（</w:t>
            </w: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发展体系单位不适用</w:t>
            </w:r>
            <w:r>
              <w:rPr>
                <w:rFonts w:hint="eastAsia" w:ascii="仿宋" w:hAnsi="仿宋" w:eastAsia="仿宋" w:cs="仿宋"/>
                <w:b w:val="0"/>
                <w:bCs w:val="0"/>
                <w:color w:val="000000" w:themeColor="text1"/>
                <w:sz w:val="28"/>
                <w:szCs w:val="28"/>
                <w:highlight w:val="none"/>
                <w:lang w:eastAsia="zh-CN"/>
                <w14:textFill>
                  <w14:solidFill>
                    <w14:schemeClr w14:val="tx1"/>
                  </w14:solidFill>
                </w14:textFill>
              </w:rPr>
              <w:t>）</w:t>
            </w:r>
          </w:p>
          <w:p w14:paraId="294907B6">
            <w:pPr>
              <w:pStyle w:val="22"/>
              <w:keepNext w:val="0"/>
              <w:keepLines w:val="0"/>
              <w:pageBreakBefore w:val="0"/>
              <w:widowControl w:val="0"/>
              <w:kinsoku/>
              <w:wordWrap/>
              <w:overflowPunct/>
              <w:topLinePunct w:val="0"/>
              <w:autoSpaceDE/>
              <w:autoSpaceDN/>
              <w:bidi w:val="0"/>
              <w:adjustRightInd/>
              <w:snapToGrid/>
              <w:spacing w:line="320" w:lineRule="exact"/>
              <w:ind w:firstLine="560" w:firstLineChars="200"/>
              <w:jc w:val="left"/>
              <w:textAlignment w:val="auto"/>
              <w:rPr>
                <w:rFonts w:hint="eastAsia" w:ascii="仿宋" w:hAnsi="仿宋" w:eastAsia="仿宋" w:cs="仿宋"/>
                <w:b w:val="0"/>
                <w:bCs w:val="0"/>
                <w:color w:val="000000" w:themeColor="text1"/>
                <w:sz w:val="28"/>
                <w:szCs w:val="28"/>
                <w:highlight w:val="none"/>
                <w14:textFill>
                  <w14:solidFill>
                    <w14:schemeClr w14:val="tx1"/>
                  </w14:solidFill>
                </w14:textFill>
              </w:rPr>
            </w:pP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5</w:t>
            </w:r>
            <w:r>
              <w:rPr>
                <w:rFonts w:hint="eastAsia" w:ascii="仿宋" w:hAnsi="仿宋" w:eastAsia="仿宋" w:cs="仿宋"/>
                <w:b w:val="0"/>
                <w:bCs w:val="0"/>
                <w:color w:val="000000" w:themeColor="text1"/>
                <w:sz w:val="28"/>
                <w:szCs w:val="28"/>
                <w:highlight w:val="none"/>
                <w14:textFill>
                  <w14:solidFill>
                    <w14:schemeClr w14:val="tx1"/>
                  </w14:solidFill>
                </w14:textFill>
              </w:rPr>
              <w:t>.</w:t>
            </w:r>
            <w:r>
              <w:rPr>
                <w:rFonts w:hint="eastAsia" w:ascii="仿宋" w:hAnsi="仿宋" w:eastAsia="仿宋" w:cs="仿宋"/>
                <w:b w:val="0"/>
                <w:bCs w:val="0"/>
                <w:color w:val="000000" w:themeColor="text1"/>
                <w:sz w:val="28"/>
                <w:szCs w:val="28"/>
                <w:highlight w:val="none"/>
                <w:lang w:eastAsia="zh-CN"/>
                <w14:textFill>
                  <w14:solidFill>
                    <w14:schemeClr w14:val="tx1"/>
                  </w14:solidFill>
                </w14:textFill>
              </w:rPr>
              <w:t>响应文件</w:t>
            </w:r>
            <w:r>
              <w:rPr>
                <w:rFonts w:hint="eastAsia" w:ascii="仿宋" w:hAnsi="仿宋" w:eastAsia="仿宋" w:cs="仿宋"/>
                <w:b w:val="0"/>
                <w:bCs w:val="0"/>
                <w:color w:val="000000" w:themeColor="text1"/>
                <w:sz w:val="28"/>
                <w:szCs w:val="28"/>
                <w:highlight w:val="none"/>
                <w14:textFill>
                  <w14:solidFill>
                    <w14:schemeClr w14:val="tx1"/>
                  </w14:solidFill>
                </w14:textFill>
              </w:rPr>
              <w:t>与</w:t>
            </w:r>
            <w:r>
              <w:rPr>
                <w:rFonts w:hint="eastAsia" w:ascii="仿宋" w:hAnsi="仿宋" w:eastAsia="仿宋" w:cs="仿宋"/>
                <w:b w:val="0"/>
                <w:bCs w:val="0"/>
                <w:color w:val="000000" w:themeColor="text1"/>
                <w:sz w:val="28"/>
                <w:szCs w:val="28"/>
                <w:highlight w:val="none"/>
                <w:lang w:eastAsia="zh-CN"/>
                <w14:textFill>
                  <w14:solidFill>
                    <w14:schemeClr w14:val="tx1"/>
                  </w14:solidFill>
                </w14:textFill>
              </w:rPr>
              <w:t>比选文件</w:t>
            </w:r>
            <w:r>
              <w:rPr>
                <w:rFonts w:hint="eastAsia" w:ascii="仿宋" w:hAnsi="仿宋" w:eastAsia="仿宋" w:cs="仿宋"/>
                <w:b w:val="0"/>
                <w:bCs w:val="0"/>
                <w:color w:val="000000" w:themeColor="text1"/>
                <w:sz w:val="28"/>
                <w:szCs w:val="28"/>
                <w:highlight w:val="none"/>
                <w14:textFill>
                  <w14:solidFill>
                    <w14:schemeClr w14:val="tx1"/>
                  </w14:solidFill>
                </w14:textFill>
              </w:rPr>
              <w:t>有实质性负偏离的。实质性负偏离是指</w:t>
            </w:r>
            <w:r>
              <w:rPr>
                <w:rFonts w:hint="eastAsia" w:ascii="仿宋" w:hAnsi="仿宋" w:eastAsia="仿宋" w:cs="仿宋"/>
                <w:b w:val="0"/>
                <w:bCs w:val="0"/>
                <w:color w:val="000000" w:themeColor="text1"/>
                <w:sz w:val="28"/>
                <w:szCs w:val="28"/>
                <w:highlight w:val="none"/>
                <w:lang w:eastAsia="zh-CN"/>
                <w14:textFill>
                  <w14:solidFill>
                    <w14:schemeClr w14:val="tx1"/>
                  </w14:solidFill>
                </w14:textFill>
              </w:rPr>
              <w:t>比选文件</w:t>
            </w:r>
            <w:r>
              <w:rPr>
                <w:rFonts w:hint="eastAsia" w:ascii="仿宋" w:hAnsi="仿宋" w:eastAsia="仿宋" w:cs="仿宋"/>
                <w:b w:val="0"/>
                <w:bCs w:val="0"/>
                <w:color w:val="000000" w:themeColor="text1"/>
                <w:sz w:val="28"/>
                <w:szCs w:val="28"/>
                <w:highlight w:val="none"/>
                <w14:textFill>
                  <w14:solidFill>
                    <w14:schemeClr w14:val="tx1"/>
                  </w14:solidFill>
                </w14:textFill>
              </w:rPr>
              <w:t>虽然没有列明为实质性要求，但</w:t>
            </w: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供应商</w:t>
            </w:r>
            <w:r>
              <w:rPr>
                <w:rFonts w:hint="eastAsia" w:ascii="仿宋" w:hAnsi="仿宋" w:eastAsia="仿宋" w:cs="仿宋"/>
                <w:b w:val="0"/>
                <w:bCs w:val="0"/>
                <w:color w:val="000000" w:themeColor="text1"/>
                <w:sz w:val="28"/>
                <w:szCs w:val="28"/>
                <w:highlight w:val="none"/>
                <w14:textFill>
                  <w14:solidFill>
                    <w14:schemeClr w14:val="tx1"/>
                  </w14:solidFill>
                </w14:textFill>
              </w:rPr>
              <w:t>的</w:t>
            </w:r>
            <w:r>
              <w:rPr>
                <w:rFonts w:hint="eastAsia" w:ascii="仿宋" w:hAnsi="仿宋" w:eastAsia="仿宋" w:cs="仿宋"/>
                <w:b w:val="0"/>
                <w:bCs w:val="0"/>
                <w:color w:val="000000" w:themeColor="text1"/>
                <w:sz w:val="28"/>
                <w:szCs w:val="28"/>
                <w:highlight w:val="none"/>
                <w:lang w:eastAsia="zh-CN"/>
                <w14:textFill>
                  <w14:solidFill>
                    <w14:schemeClr w14:val="tx1"/>
                  </w14:solidFill>
                </w14:textFill>
              </w:rPr>
              <w:t>响应文件</w:t>
            </w:r>
            <w:r>
              <w:rPr>
                <w:rFonts w:hint="eastAsia" w:ascii="仿宋" w:hAnsi="仿宋" w:eastAsia="仿宋" w:cs="仿宋"/>
                <w:b w:val="0"/>
                <w:bCs w:val="0"/>
                <w:color w:val="000000" w:themeColor="text1"/>
                <w:sz w:val="28"/>
                <w:szCs w:val="28"/>
                <w:highlight w:val="none"/>
                <w14:textFill>
                  <w14:solidFill>
                    <w14:schemeClr w14:val="tx1"/>
                  </w14:solidFill>
                </w14:textFill>
              </w:rPr>
              <w:t>与</w:t>
            </w:r>
            <w:r>
              <w:rPr>
                <w:rFonts w:hint="eastAsia" w:ascii="仿宋" w:hAnsi="仿宋" w:eastAsia="仿宋" w:cs="仿宋"/>
                <w:b w:val="0"/>
                <w:bCs w:val="0"/>
                <w:color w:val="000000" w:themeColor="text1"/>
                <w:sz w:val="28"/>
                <w:szCs w:val="28"/>
                <w:highlight w:val="none"/>
                <w:lang w:eastAsia="zh-CN"/>
                <w14:textFill>
                  <w14:solidFill>
                    <w14:schemeClr w14:val="tx1"/>
                  </w14:solidFill>
                </w14:textFill>
              </w:rPr>
              <w:t>比选文件</w:t>
            </w:r>
            <w:r>
              <w:rPr>
                <w:rFonts w:hint="eastAsia" w:ascii="仿宋" w:hAnsi="仿宋" w:eastAsia="仿宋" w:cs="仿宋"/>
                <w:b w:val="0"/>
                <w:bCs w:val="0"/>
                <w:color w:val="000000" w:themeColor="text1"/>
                <w:sz w:val="28"/>
                <w:szCs w:val="28"/>
                <w:highlight w:val="none"/>
                <w14:textFill>
                  <w14:solidFill>
                    <w14:schemeClr w14:val="tx1"/>
                  </w14:solidFill>
                </w14:textFill>
              </w:rPr>
              <w:t>有重大偏离，且无法满足项目基本需要。</w:t>
            </w:r>
            <w:r>
              <w:rPr>
                <w:rFonts w:hint="eastAsia" w:ascii="仿宋" w:hAnsi="仿宋" w:eastAsia="仿宋" w:cs="仿宋"/>
                <w:b w:val="0"/>
                <w:bCs w:val="0"/>
                <w:color w:val="000000" w:themeColor="text1"/>
                <w:sz w:val="28"/>
                <w:szCs w:val="28"/>
                <w:highlight w:val="none"/>
                <w:lang w:eastAsia="zh-CN"/>
                <w14:textFill>
                  <w14:solidFill>
                    <w14:schemeClr w14:val="tx1"/>
                  </w14:solidFill>
                </w14:textFill>
              </w:rPr>
              <w:t>评审小组</w:t>
            </w:r>
            <w:r>
              <w:rPr>
                <w:rFonts w:hint="eastAsia" w:ascii="仿宋" w:hAnsi="仿宋" w:eastAsia="仿宋" w:cs="仿宋"/>
                <w:b w:val="0"/>
                <w:bCs w:val="0"/>
                <w:color w:val="000000" w:themeColor="text1"/>
                <w:sz w:val="28"/>
                <w:szCs w:val="28"/>
                <w:highlight w:val="none"/>
                <w14:textFill>
                  <w14:solidFill>
                    <w14:schemeClr w14:val="tx1"/>
                  </w14:solidFill>
                </w14:textFill>
              </w:rPr>
              <w:t>应当基于自身专业知识和项目的有效实施的原则进行评判，</w:t>
            </w:r>
            <w:r>
              <w:rPr>
                <w:rFonts w:hint="eastAsia" w:ascii="仿宋" w:hAnsi="仿宋" w:eastAsia="仿宋" w:cs="仿宋"/>
                <w:b w:val="0"/>
                <w:bCs w:val="0"/>
                <w:color w:val="000000" w:themeColor="text1"/>
                <w:sz w:val="28"/>
                <w:szCs w:val="28"/>
                <w:highlight w:val="none"/>
                <w:lang w:eastAsia="zh-CN"/>
                <w14:textFill>
                  <w14:solidFill>
                    <w14:schemeClr w14:val="tx1"/>
                  </w14:solidFill>
                </w14:textFill>
              </w:rPr>
              <w:t>评审小组</w:t>
            </w:r>
            <w:r>
              <w:rPr>
                <w:rFonts w:hint="eastAsia" w:ascii="仿宋" w:hAnsi="仿宋" w:eastAsia="仿宋" w:cs="仿宋"/>
                <w:b w:val="0"/>
                <w:bCs w:val="0"/>
                <w:color w:val="000000" w:themeColor="text1"/>
                <w:sz w:val="28"/>
                <w:szCs w:val="28"/>
                <w:highlight w:val="none"/>
                <w14:textFill>
                  <w14:solidFill>
                    <w14:schemeClr w14:val="tx1"/>
                  </w14:solidFill>
                </w14:textFill>
              </w:rPr>
              <w:t>认定</w:t>
            </w: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供应商</w:t>
            </w:r>
            <w:r>
              <w:rPr>
                <w:rFonts w:hint="eastAsia" w:ascii="仿宋" w:hAnsi="仿宋" w:eastAsia="仿宋" w:cs="仿宋"/>
                <w:b w:val="0"/>
                <w:bCs w:val="0"/>
                <w:color w:val="000000" w:themeColor="text1"/>
                <w:sz w:val="28"/>
                <w:szCs w:val="28"/>
                <w:highlight w:val="none"/>
                <w14:textFill>
                  <w14:solidFill>
                    <w14:schemeClr w14:val="tx1"/>
                  </w14:solidFill>
                </w14:textFill>
              </w:rPr>
              <w:t>的</w:t>
            </w:r>
            <w:r>
              <w:rPr>
                <w:rFonts w:hint="eastAsia" w:ascii="仿宋" w:hAnsi="仿宋" w:eastAsia="仿宋" w:cs="仿宋"/>
                <w:b w:val="0"/>
                <w:bCs w:val="0"/>
                <w:color w:val="000000" w:themeColor="text1"/>
                <w:sz w:val="28"/>
                <w:szCs w:val="28"/>
                <w:highlight w:val="none"/>
                <w:lang w:eastAsia="zh-CN"/>
                <w14:textFill>
                  <w14:solidFill>
                    <w14:schemeClr w14:val="tx1"/>
                  </w14:solidFill>
                </w14:textFill>
              </w:rPr>
              <w:t>响应文件</w:t>
            </w:r>
            <w:r>
              <w:rPr>
                <w:rFonts w:hint="eastAsia" w:ascii="仿宋" w:hAnsi="仿宋" w:eastAsia="仿宋" w:cs="仿宋"/>
                <w:b w:val="0"/>
                <w:bCs w:val="0"/>
                <w:color w:val="000000" w:themeColor="text1"/>
                <w:sz w:val="28"/>
                <w:szCs w:val="28"/>
                <w:highlight w:val="none"/>
                <w14:textFill>
                  <w14:solidFill>
                    <w14:schemeClr w14:val="tx1"/>
                  </w14:solidFill>
                </w14:textFill>
              </w:rPr>
              <w:t>有实质性负偏离的，应当说明原因。</w:t>
            </w:r>
          </w:p>
        </w:tc>
      </w:tr>
    </w:tbl>
    <w:p w14:paraId="5BE589B1">
      <w:pPr>
        <w:spacing w:line="360" w:lineRule="auto"/>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pPr>
    </w:p>
    <w:p w14:paraId="39A57691">
      <w:pPr>
        <w:spacing w:line="360" w:lineRule="auto"/>
        <w:ind w:firstLine="560" w:firstLineChars="200"/>
        <w:rPr>
          <w:rFonts w:hint="eastAsia" w:ascii="仿宋" w:hAnsi="仿宋" w:eastAsia="仿宋" w:cs="仿宋"/>
          <w:bCs/>
          <w:color w:val="000000" w:themeColor="text1"/>
          <w:sz w:val="28"/>
          <w:szCs w:val="28"/>
          <w:highlight w:val="none"/>
          <w14:textFill>
            <w14:solidFill>
              <w14:schemeClr w14:val="tx1"/>
            </w14:solidFill>
          </w14:textFill>
        </w:rPr>
      </w:pPr>
      <w:r>
        <w:rPr>
          <w:rFonts w:hint="eastAsia" w:ascii="仿宋" w:hAnsi="仿宋" w:eastAsia="仿宋" w:cs="仿宋"/>
          <w:bCs/>
          <w:color w:val="000000" w:themeColor="text1"/>
          <w:sz w:val="28"/>
          <w:szCs w:val="28"/>
          <w:highlight w:val="none"/>
          <w:lang w:val="en-US" w:eastAsia="zh-CN"/>
          <w14:textFill>
            <w14:solidFill>
              <w14:schemeClr w14:val="tx1"/>
            </w14:solidFill>
          </w14:textFill>
        </w:rPr>
        <w:t>3.2.2</w:t>
      </w:r>
      <w:r>
        <w:rPr>
          <w:rFonts w:hint="eastAsia" w:ascii="仿宋" w:hAnsi="仿宋" w:eastAsia="仿宋" w:cs="仿宋"/>
          <w:bCs/>
          <w:color w:val="000000" w:themeColor="text1"/>
          <w:sz w:val="28"/>
          <w:szCs w:val="28"/>
          <w:highlight w:val="none"/>
          <w14:textFill>
            <w14:solidFill>
              <w14:schemeClr w14:val="tx1"/>
            </w14:solidFill>
          </w14:textFill>
        </w:rPr>
        <w:t>通过资格性审查的供应商不足</w:t>
      </w:r>
      <w:r>
        <w:rPr>
          <w:rFonts w:hint="eastAsia" w:ascii="仿宋" w:hAnsi="仿宋" w:eastAsia="仿宋" w:cs="仿宋"/>
          <w:bCs/>
          <w:color w:val="000000" w:themeColor="text1"/>
          <w:sz w:val="28"/>
          <w:szCs w:val="28"/>
          <w:highlight w:val="none"/>
          <w:u w:val="single"/>
          <w:lang w:val="en-US" w:eastAsia="zh-CN"/>
          <w14:textFill>
            <w14:solidFill>
              <w14:schemeClr w14:val="tx1"/>
            </w14:solidFill>
          </w14:textFill>
        </w:rPr>
        <w:t xml:space="preserve"> 3</w:t>
      </w:r>
      <w:r>
        <w:rPr>
          <w:rFonts w:hint="eastAsia" w:ascii="仿宋" w:hAnsi="仿宋" w:eastAsia="仿宋" w:cs="仿宋"/>
          <w:bCs/>
          <w:color w:val="000000" w:themeColor="text1"/>
          <w:sz w:val="28"/>
          <w:szCs w:val="28"/>
          <w:highlight w:val="none"/>
          <w14:textFill>
            <w14:solidFill>
              <w14:schemeClr w14:val="tx1"/>
            </w14:solidFill>
          </w14:textFill>
        </w:rPr>
        <w:t>家的，终止本次采购活动，并发布终止采购活动公告。</w:t>
      </w:r>
    </w:p>
    <w:p w14:paraId="5A5A7310">
      <w:pPr>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w:t>
      </w:r>
      <w:r>
        <w:rPr>
          <w:rFonts w:hint="eastAsia" w:ascii="仿宋" w:hAnsi="仿宋" w:eastAsia="仿宋" w:cs="仿宋"/>
          <w:color w:val="000000" w:themeColor="text1"/>
          <w:sz w:val="28"/>
          <w:szCs w:val="28"/>
          <w:highlight w:val="none"/>
          <w:lang w:val="en-US" w:eastAsia="zh-CN"/>
          <w14:textFill>
            <w14:solidFill>
              <w14:schemeClr w14:val="tx1"/>
            </w14:solidFill>
          </w14:textFill>
        </w:rPr>
        <w:t>3</w:t>
      </w:r>
      <w:r>
        <w:rPr>
          <w:rFonts w:hint="eastAsia" w:ascii="仿宋" w:hAnsi="仿宋" w:eastAsia="仿宋" w:cs="仿宋"/>
          <w:color w:val="000000" w:themeColor="text1"/>
          <w:sz w:val="28"/>
          <w:szCs w:val="28"/>
          <w:highlight w:val="none"/>
          <w14:textFill>
            <w14:solidFill>
              <w14:schemeClr w14:val="tx1"/>
            </w14:solidFill>
          </w14:textFill>
        </w:rPr>
        <w:t>推荐成交候选供应商。</w:t>
      </w:r>
      <w:r>
        <w:rPr>
          <w:rFonts w:hint="eastAsia" w:ascii="仿宋" w:hAnsi="仿宋" w:eastAsia="仿宋" w:cs="仿宋"/>
          <w:color w:val="000000" w:themeColor="text1"/>
          <w:sz w:val="28"/>
          <w:szCs w:val="28"/>
          <w:highlight w:val="none"/>
          <w:lang w:eastAsia="zh-CN"/>
          <w14:textFill>
            <w14:solidFill>
              <w14:schemeClr w14:val="tx1"/>
            </w14:solidFill>
          </w14:textFill>
        </w:rPr>
        <w:t>评审小组</w:t>
      </w:r>
      <w:r>
        <w:rPr>
          <w:rFonts w:hint="eastAsia" w:ascii="仿宋" w:hAnsi="仿宋" w:eastAsia="仿宋" w:cs="仿宋"/>
          <w:color w:val="000000" w:themeColor="text1"/>
          <w:sz w:val="28"/>
          <w:szCs w:val="28"/>
          <w:highlight w:val="none"/>
          <w14:textFill>
            <w14:solidFill>
              <w14:schemeClr w14:val="tx1"/>
            </w14:solidFill>
          </w14:textFill>
        </w:rPr>
        <w:t>复核后，应当按照供应商的最后报价由低到高顺序推荐</w:t>
      </w:r>
      <w:r>
        <w:rPr>
          <w:rFonts w:hint="eastAsia" w:ascii="仿宋" w:hAnsi="仿宋" w:eastAsia="仿宋" w:cs="仿宋"/>
          <w:color w:val="000000" w:themeColor="text1"/>
          <w:sz w:val="28"/>
          <w:szCs w:val="28"/>
          <w:highlight w:val="none"/>
          <w:lang w:val="en-US" w:eastAsia="zh-CN"/>
          <w14:textFill>
            <w14:solidFill>
              <w14:schemeClr w14:val="tx1"/>
            </w14:solidFill>
          </w14:textFill>
        </w:rPr>
        <w:t>1-</w:t>
      </w:r>
      <w:r>
        <w:rPr>
          <w:rFonts w:hint="eastAsia" w:ascii="仿宋" w:hAnsi="仿宋" w:eastAsia="仿宋" w:cs="仿宋"/>
          <w:color w:val="000000" w:themeColor="text1"/>
          <w:sz w:val="28"/>
          <w:szCs w:val="28"/>
          <w:highlight w:val="none"/>
          <w14:textFill>
            <w14:solidFill>
              <w14:schemeClr w14:val="tx1"/>
            </w14:solidFill>
          </w14:textFill>
        </w:rPr>
        <w:t>3家成交候选供应商，并编写</w:t>
      </w:r>
      <w:r>
        <w:rPr>
          <w:rFonts w:hint="eastAsia" w:ascii="仿宋" w:hAnsi="仿宋" w:eastAsia="仿宋" w:cs="仿宋"/>
          <w:color w:val="000000" w:themeColor="text1"/>
          <w:sz w:val="28"/>
          <w:szCs w:val="28"/>
          <w:highlight w:val="none"/>
          <w:lang w:eastAsia="zh-CN"/>
          <w14:textFill>
            <w14:solidFill>
              <w14:schemeClr w14:val="tx1"/>
            </w14:solidFill>
          </w14:textFill>
        </w:rPr>
        <w:t>评审报告</w:t>
      </w:r>
      <w:r>
        <w:rPr>
          <w:rFonts w:hint="eastAsia" w:ascii="仿宋" w:hAnsi="仿宋" w:eastAsia="仿宋" w:cs="仿宋"/>
          <w:color w:val="000000" w:themeColor="text1"/>
          <w:sz w:val="28"/>
          <w:szCs w:val="28"/>
          <w:highlight w:val="none"/>
          <w14:textFill>
            <w14:solidFill>
              <w14:schemeClr w14:val="tx1"/>
            </w14:solidFill>
          </w14:textFill>
        </w:rPr>
        <w:t>。供应商最后报价相同的，成交候选供应商并列，由采购人组织并列的成交候选供应商以抓阄方式确定成交供应商。</w:t>
      </w:r>
    </w:p>
    <w:p w14:paraId="23F12331">
      <w:pPr>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w:t>
      </w:r>
      <w:r>
        <w:rPr>
          <w:rFonts w:hint="eastAsia" w:ascii="仿宋" w:hAnsi="仿宋" w:eastAsia="仿宋" w:cs="仿宋"/>
          <w:color w:val="000000" w:themeColor="text1"/>
          <w:sz w:val="28"/>
          <w:szCs w:val="28"/>
          <w:highlight w:val="none"/>
          <w:lang w:val="en-US" w:eastAsia="zh-CN"/>
          <w14:textFill>
            <w14:solidFill>
              <w14:schemeClr w14:val="tx1"/>
            </w14:solidFill>
          </w14:textFill>
        </w:rPr>
        <w:t>4</w:t>
      </w:r>
      <w:r>
        <w:rPr>
          <w:rFonts w:hint="eastAsia" w:ascii="仿宋" w:hAnsi="仿宋" w:eastAsia="仿宋" w:cs="仿宋"/>
          <w:color w:val="000000" w:themeColor="text1"/>
          <w:sz w:val="28"/>
          <w:szCs w:val="28"/>
          <w:highlight w:val="none"/>
          <w14:textFill>
            <w14:solidFill>
              <w14:schemeClr w14:val="tx1"/>
            </w14:solidFill>
          </w14:textFill>
        </w:rPr>
        <w:t xml:space="preserve"> 复核评审结果。</w:t>
      </w:r>
    </w:p>
    <w:p w14:paraId="3EEC34F2">
      <w:pPr>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w:t>
      </w:r>
      <w:r>
        <w:rPr>
          <w:rFonts w:hint="eastAsia" w:ascii="仿宋" w:hAnsi="仿宋" w:eastAsia="仿宋" w:cs="仿宋"/>
          <w:color w:val="000000" w:themeColor="text1"/>
          <w:sz w:val="28"/>
          <w:szCs w:val="28"/>
          <w:highlight w:val="none"/>
          <w:lang w:val="en-US" w:eastAsia="zh-CN"/>
          <w14:textFill>
            <w14:solidFill>
              <w14:schemeClr w14:val="tx1"/>
            </w14:solidFill>
          </w14:textFill>
        </w:rPr>
        <w:t>4</w:t>
      </w:r>
      <w:r>
        <w:rPr>
          <w:rFonts w:hint="eastAsia" w:ascii="仿宋" w:hAnsi="仿宋" w:eastAsia="仿宋" w:cs="仿宋"/>
          <w:color w:val="000000" w:themeColor="text1"/>
          <w:sz w:val="28"/>
          <w:szCs w:val="28"/>
          <w:highlight w:val="none"/>
          <w14:textFill>
            <w14:solidFill>
              <w14:schemeClr w14:val="tx1"/>
            </w14:solidFill>
          </w14:textFill>
        </w:rPr>
        <w:t>.1</w:t>
      </w:r>
      <w:r>
        <w:rPr>
          <w:rFonts w:hint="eastAsia" w:ascii="仿宋" w:hAnsi="仿宋" w:eastAsia="仿宋" w:cs="仿宋"/>
          <w:color w:val="000000" w:themeColor="text1"/>
          <w:sz w:val="28"/>
          <w:szCs w:val="28"/>
          <w:highlight w:val="none"/>
          <w:lang w:eastAsia="zh-CN"/>
          <w14:textFill>
            <w14:solidFill>
              <w14:schemeClr w14:val="tx1"/>
            </w14:solidFill>
          </w14:textFill>
        </w:rPr>
        <w:t>评审小组</w:t>
      </w:r>
      <w:r>
        <w:rPr>
          <w:rFonts w:hint="eastAsia" w:ascii="仿宋" w:hAnsi="仿宋" w:eastAsia="仿宋" w:cs="仿宋"/>
          <w:color w:val="000000" w:themeColor="text1"/>
          <w:sz w:val="28"/>
          <w:szCs w:val="28"/>
          <w:highlight w:val="none"/>
          <w14:textFill>
            <w14:solidFill>
              <w14:schemeClr w14:val="tx1"/>
            </w14:solidFill>
          </w14:textFill>
        </w:rPr>
        <w:t>拟出具评标报告前，</w:t>
      </w:r>
      <w:r>
        <w:rPr>
          <w:rFonts w:hint="eastAsia" w:ascii="仿宋" w:hAnsi="仿宋" w:eastAsia="仿宋" w:cs="仿宋"/>
          <w:color w:val="000000" w:themeColor="text1"/>
          <w:sz w:val="28"/>
          <w:szCs w:val="28"/>
          <w:highlight w:val="none"/>
          <w:lang w:eastAsia="zh-CN"/>
          <w14:textFill>
            <w14:solidFill>
              <w14:schemeClr w14:val="tx1"/>
            </w14:solidFill>
          </w14:textFill>
        </w:rPr>
        <w:t>评审小组</w:t>
      </w:r>
      <w:r>
        <w:rPr>
          <w:rFonts w:hint="eastAsia" w:ascii="仿宋" w:hAnsi="仿宋" w:eastAsia="仿宋" w:cs="仿宋"/>
          <w:color w:val="000000" w:themeColor="text1"/>
          <w:sz w:val="28"/>
          <w:szCs w:val="28"/>
          <w:highlight w:val="none"/>
          <w14:textFill>
            <w14:solidFill>
              <w14:schemeClr w14:val="tx1"/>
            </w14:solidFill>
          </w14:textFill>
        </w:rPr>
        <w:t>或采购单位进行复核。存在下列情形之一的，采购单位根据情况可以建议</w:t>
      </w:r>
      <w:r>
        <w:rPr>
          <w:rFonts w:hint="eastAsia" w:ascii="仿宋" w:hAnsi="仿宋" w:eastAsia="仿宋" w:cs="仿宋"/>
          <w:color w:val="000000" w:themeColor="text1"/>
          <w:sz w:val="28"/>
          <w:szCs w:val="28"/>
          <w:highlight w:val="none"/>
          <w:lang w:eastAsia="zh-CN"/>
          <w14:textFill>
            <w14:solidFill>
              <w14:schemeClr w14:val="tx1"/>
            </w14:solidFill>
          </w14:textFill>
        </w:rPr>
        <w:t>评审小组</w:t>
      </w:r>
      <w:r>
        <w:rPr>
          <w:rFonts w:hint="eastAsia" w:ascii="仿宋" w:hAnsi="仿宋" w:eastAsia="仿宋" w:cs="仿宋"/>
          <w:color w:val="000000" w:themeColor="text1"/>
          <w:sz w:val="28"/>
          <w:szCs w:val="28"/>
          <w:highlight w:val="none"/>
          <w14:textFill>
            <w14:solidFill>
              <w14:schemeClr w14:val="tx1"/>
            </w14:solidFill>
          </w14:textFill>
        </w:rPr>
        <w:t>现场修改评标结果或者重新评标：</w:t>
      </w:r>
    </w:p>
    <w:p w14:paraId="3CE5308C">
      <w:pPr>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（一）资格性审查认定错误的；</w:t>
      </w:r>
    </w:p>
    <w:p w14:paraId="4BB6705C">
      <w:pPr>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存在本条上述规定情形的，由</w:t>
      </w:r>
      <w:r>
        <w:rPr>
          <w:rFonts w:hint="eastAsia" w:ascii="仿宋" w:hAnsi="仿宋" w:eastAsia="仿宋" w:cs="仿宋"/>
          <w:color w:val="000000" w:themeColor="text1"/>
          <w:sz w:val="28"/>
          <w:szCs w:val="28"/>
          <w:highlight w:val="none"/>
          <w:lang w:eastAsia="zh-CN"/>
          <w14:textFill>
            <w14:solidFill>
              <w14:schemeClr w14:val="tx1"/>
            </w14:solidFill>
          </w14:textFill>
        </w:rPr>
        <w:t>评审小组</w:t>
      </w:r>
      <w:r>
        <w:rPr>
          <w:rFonts w:hint="eastAsia" w:ascii="仿宋" w:hAnsi="仿宋" w:eastAsia="仿宋" w:cs="仿宋"/>
          <w:color w:val="000000" w:themeColor="text1"/>
          <w:sz w:val="28"/>
          <w:szCs w:val="28"/>
          <w:highlight w:val="none"/>
          <w14:textFill>
            <w14:solidFill>
              <w14:schemeClr w14:val="tx1"/>
            </w14:solidFill>
          </w14:textFill>
        </w:rPr>
        <w:t>自主决定是否采纳采购单位的建议，并承担独立评审责任。</w:t>
      </w:r>
      <w:r>
        <w:rPr>
          <w:rFonts w:hint="eastAsia" w:ascii="仿宋" w:hAnsi="仿宋" w:eastAsia="仿宋" w:cs="仿宋"/>
          <w:color w:val="000000" w:themeColor="text1"/>
          <w:sz w:val="28"/>
          <w:szCs w:val="28"/>
          <w:highlight w:val="none"/>
          <w:lang w:eastAsia="zh-CN"/>
          <w14:textFill>
            <w14:solidFill>
              <w14:schemeClr w14:val="tx1"/>
            </w14:solidFill>
          </w14:textFill>
        </w:rPr>
        <w:t>评审小组</w:t>
      </w:r>
      <w:r>
        <w:rPr>
          <w:rFonts w:hint="eastAsia" w:ascii="仿宋" w:hAnsi="仿宋" w:eastAsia="仿宋" w:cs="仿宋"/>
          <w:color w:val="000000" w:themeColor="text1"/>
          <w:sz w:val="28"/>
          <w:szCs w:val="28"/>
          <w:highlight w:val="none"/>
          <w14:textFill>
            <w14:solidFill>
              <w14:schemeClr w14:val="tx1"/>
            </w14:solidFill>
          </w14:textFill>
        </w:rPr>
        <w:t>采纳采购单位建议的，应当按照规定现场修改评标结果或者重新评标；不采纳采购单位建议的，应当说明理由。</w:t>
      </w:r>
    </w:p>
    <w:p w14:paraId="3931897A">
      <w:pPr>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w:t>
      </w:r>
      <w:r>
        <w:rPr>
          <w:rFonts w:hint="eastAsia" w:ascii="仿宋" w:hAnsi="仿宋" w:eastAsia="仿宋" w:cs="仿宋"/>
          <w:color w:val="000000" w:themeColor="text1"/>
          <w:sz w:val="28"/>
          <w:szCs w:val="28"/>
          <w:highlight w:val="none"/>
          <w:lang w:val="en-US" w:eastAsia="zh-CN"/>
          <w14:textFill>
            <w14:solidFill>
              <w14:schemeClr w14:val="tx1"/>
            </w14:solidFill>
          </w14:textFill>
        </w:rPr>
        <w:t>5</w:t>
      </w:r>
      <w:r>
        <w:rPr>
          <w:rFonts w:hint="eastAsia" w:ascii="仿宋" w:hAnsi="仿宋" w:eastAsia="仿宋" w:cs="仿宋"/>
          <w:color w:val="000000" w:themeColor="text1"/>
          <w:sz w:val="28"/>
          <w:szCs w:val="28"/>
          <w:highlight w:val="none"/>
          <w14:textFill>
            <w14:solidFill>
              <w14:schemeClr w14:val="tx1"/>
            </w14:solidFill>
          </w14:textFill>
        </w:rPr>
        <w:t>编写</w:t>
      </w:r>
      <w:r>
        <w:rPr>
          <w:rFonts w:hint="eastAsia" w:ascii="仿宋" w:hAnsi="仿宋" w:eastAsia="仿宋" w:cs="仿宋"/>
          <w:color w:val="000000" w:themeColor="text1"/>
          <w:sz w:val="28"/>
          <w:szCs w:val="28"/>
          <w:highlight w:val="none"/>
          <w:lang w:eastAsia="zh-CN"/>
          <w14:textFill>
            <w14:solidFill>
              <w14:schemeClr w14:val="tx1"/>
            </w14:solidFill>
          </w14:textFill>
        </w:rPr>
        <w:t>评审报告</w:t>
      </w: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eastAsia="zh-CN"/>
          <w14:textFill>
            <w14:solidFill>
              <w14:schemeClr w14:val="tx1"/>
            </w14:solidFill>
          </w14:textFill>
        </w:rPr>
        <w:t>评审小组</w:t>
      </w:r>
      <w:r>
        <w:rPr>
          <w:rFonts w:hint="eastAsia" w:ascii="仿宋" w:hAnsi="仿宋" w:eastAsia="仿宋" w:cs="仿宋"/>
          <w:color w:val="000000" w:themeColor="text1"/>
          <w:sz w:val="28"/>
          <w:szCs w:val="28"/>
          <w:highlight w:val="none"/>
          <w14:textFill>
            <w14:solidFill>
              <w14:schemeClr w14:val="tx1"/>
            </w14:solidFill>
          </w14:textFill>
        </w:rPr>
        <w:t>推荐成交候选供应商后，应向采购人出具</w:t>
      </w:r>
      <w:r>
        <w:rPr>
          <w:rFonts w:hint="eastAsia" w:ascii="仿宋" w:hAnsi="仿宋" w:eastAsia="仿宋" w:cs="仿宋"/>
          <w:color w:val="000000" w:themeColor="text1"/>
          <w:sz w:val="28"/>
          <w:szCs w:val="28"/>
          <w:highlight w:val="none"/>
          <w:lang w:eastAsia="zh-CN"/>
          <w14:textFill>
            <w14:solidFill>
              <w14:schemeClr w14:val="tx1"/>
            </w14:solidFill>
          </w14:textFill>
        </w:rPr>
        <w:t>评审报告</w:t>
      </w: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eastAsia="zh-CN"/>
          <w14:textFill>
            <w14:solidFill>
              <w14:schemeClr w14:val="tx1"/>
            </w14:solidFill>
          </w14:textFill>
        </w:rPr>
        <w:t>评审报告</w:t>
      </w:r>
      <w:r>
        <w:rPr>
          <w:rFonts w:hint="eastAsia" w:ascii="仿宋" w:hAnsi="仿宋" w:eastAsia="仿宋" w:cs="仿宋"/>
          <w:color w:val="000000" w:themeColor="text1"/>
          <w:sz w:val="28"/>
          <w:szCs w:val="28"/>
          <w:highlight w:val="none"/>
          <w14:textFill>
            <w14:solidFill>
              <w14:schemeClr w14:val="tx1"/>
            </w14:solidFill>
          </w14:textFill>
        </w:rPr>
        <w:t>应当包括以下主要内容：</w:t>
      </w:r>
    </w:p>
    <w:p w14:paraId="05C6F231">
      <w:pPr>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（1）邀请供应商参加采购活动的具体方式和相关情况，以及参加采购活动的供应商名单；</w:t>
      </w:r>
    </w:p>
    <w:p w14:paraId="33F42E48">
      <w:pPr>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（2）评审日期和地点，</w:t>
      </w:r>
      <w:r>
        <w:rPr>
          <w:rFonts w:hint="eastAsia" w:ascii="仿宋" w:hAnsi="仿宋" w:eastAsia="仿宋" w:cs="仿宋"/>
          <w:color w:val="000000" w:themeColor="text1"/>
          <w:sz w:val="28"/>
          <w:szCs w:val="28"/>
          <w:highlight w:val="none"/>
          <w:lang w:eastAsia="zh-CN"/>
          <w14:textFill>
            <w14:solidFill>
              <w14:schemeClr w14:val="tx1"/>
            </w14:solidFill>
          </w14:textFill>
        </w:rPr>
        <w:t>评审小组</w:t>
      </w:r>
      <w:r>
        <w:rPr>
          <w:rFonts w:hint="eastAsia" w:ascii="仿宋" w:hAnsi="仿宋" w:eastAsia="仿宋" w:cs="仿宋"/>
          <w:color w:val="000000" w:themeColor="text1"/>
          <w:sz w:val="28"/>
          <w:szCs w:val="28"/>
          <w:highlight w:val="none"/>
          <w14:textFill>
            <w14:solidFill>
              <w14:schemeClr w14:val="tx1"/>
            </w14:solidFill>
          </w14:textFill>
        </w:rPr>
        <w:t>成员名单；</w:t>
      </w:r>
    </w:p>
    <w:p w14:paraId="0A743A4E">
      <w:pPr>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（3）评审情况记录和说明，包括对供应商的资格审查情况、供应商响应文件审查情况、报价情况等；</w:t>
      </w:r>
    </w:p>
    <w:p w14:paraId="1FE4F2C9">
      <w:pPr>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（4）推荐的成交候选人的名单及理由。</w:t>
      </w:r>
    </w:p>
    <w:p w14:paraId="35819D36">
      <w:pPr>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评审报告</w:t>
      </w:r>
      <w:r>
        <w:rPr>
          <w:rFonts w:hint="eastAsia" w:ascii="仿宋" w:hAnsi="仿宋" w:eastAsia="仿宋" w:cs="仿宋"/>
          <w:color w:val="000000" w:themeColor="text1"/>
          <w:sz w:val="28"/>
          <w:szCs w:val="28"/>
          <w:highlight w:val="none"/>
          <w14:textFill>
            <w14:solidFill>
              <w14:schemeClr w14:val="tx1"/>
            </w14:solidFill>
          </w14:textFill>
        </w:rPr>
        <w:t>应当由</w:t>
      </w:r>
      <w:r>
        <w:rPr>
          <w:rFonts w:hint="eastAsia" w:ascii="仿宋" w:hAnsi="仿宋" w:eastAsia="仿宋" w:cs="仿宋"/>
          <w:color w:val="000000" w:themeColor="text1"/>
          <w:sz w:val="28"/>
          <w:szCs w:val="28"/>
          <w:highlight w:val="none"/>
          <w:lang w:eastAsia="zh-CN"/>
          <w14:textFill>
            <w14:solidFill>
              <w14:schemeClr w14:val="tx1"/>
            </w14:solidFill>
          </w14:textFill>
        </w:rPr>
        <w:t>评审小组</w:t>
      </w:r>
      <w:r>
        <w:rPr>
          <w:rFonts w:hint="eastAsia" w:ascii="仿宋" w:hAnsi="仿宋" w:eastAsia="仿宋" w:cs="仿宋"/>
          <w:color w:val="000000" w:themeColor="text1"/>
          <w:sz w:val="28"/>
          <w:szCs w:val="28"/>
          <w:highlight w:val="none"/>
          <w14:textFill>
            <w14:solidFill>
              <w14:schemeClr w14:val="tx1"/>
            </w14:solidFill>
          </w14:textFill>
        </w:rPr>
        <w:t>全体人员签字认可。</w:t>
      </w:r>
      <w:r>
        <w:rPr>
          <w:rFonts w:hint="eastAsia" w:ascii="仿宋" w:hAnsi="仿宋" w:eastAsia="仿宋" w:cs="仿宋"/>
          <w:color w:val="000000" w:themeColor="text1"/>
          <w:sz w:val="28"/>
          <w:szCs w:val="28"/>
          <w:highlight w:val="none"/>
          <w:lang w:eastAsia="zh-CN"/>
          <w14:textFill>
            <w14:solidFill>
              <w14:schemeClr w14:val="tx1"/>
            </w14:solidFill>
          </w14:textFill>
        </w:rPr>
        <w:t>评审小组</w:t>
      </w:r>
      <w:r>
        <w:rPr>
          <w:rFonts w:hint="eastAsia" w:ascii="仿宋" w:hAnsi="仿宋" w:eastAsia="仿宋" w:cs="仿宋"/>
          <w:color w:val="000000" w:themeColor="text1"/>
          <w:sz w:val="28"/>
          <w:szCs w:val="28"/>
          <w:highlight w:val="none"/>
          <w14:textFill>
            <w14:solidFill>
              <w14:schemeClr w14:val="tx1"/>
            </w14:solidFill>
          </w14:textFill>
        </w:rPr>
        <w:t>成员对</w:t>
      </w:r>
      <w:r>
        <w:rPr>
          <w:rFonts w:hint="eastAsia" w:ascii="仿宋" w:hAnsi="仿宋" w:eastAsia="仿宋" w:cs="仿宋"/>
          <w:color w:val="000000" w:themeColor="text1"/>
          <w:sz w:val="28"/>
          <w:szCs w:val="28"/>
          <w:highlight w:val="none"/>
          <w:lang w:eastAsia="zh-CN"/>
          <w14:textFill>
            <w14:solidFill>
              <w14:schemeClr w14:val="tx1"/>
            </w14:solidFill>
          </w14:textFill>
        </w:rPr>
        <w:t>评审报告</w:t>
      </w:r>
      <w:r>
        <w:rPr>
          <w:rFonts w:hint="eastAsia" w:ascii="仿宋" w:hAnsi="仿宋" w:eastAsia="仿宋" w:cs="仿宋"/>
          <w:color w:val="000000" w:themeColor="text1"/>
          <w:sz w:val="28"/>
          <w:szCs w:val="28"/>
          <w:highlight w:val="none"/>
          <w14:textFill>
            <w14:solidFill>
              <w14:schemeClr w14:val="tx1"/>
            </w14:solidFill>
          </w14:textFill>
        </w:rPr>
        <w:t>有异议的，</w:t>
      </w:r>
      <w:r>
        <w:rPr>
          <w:rFonts w:hint="eastAsia" w:ascii="仿宋" w:hAnsi="仿宋" w:eastAsia="仿宋" w:cs="仿宋"/>
          <w:color w:val="000000" w:themeColor="text1"/>
          <w:sz w:val="28"/>
          <w:szCs w:val="28"/>
          <w:highlight w:val="none"/>
          <w:lang w:eastAsia="zh-CN"/>
          <w14:textFill>
            <w14:solidFill>
              <w14:schemeClr w14:val="tx1"/>
            </w14:solidFill>
          </w14:textFill>
        </w:rPr>
        <w:t>评审小组</w:t>
      </w:r>
      <w:r>
        <w:rPr>
          <w:rFonts w:hint="eastAsia" w:ascii="仿宋" w:hAnsi="仿宋" w:eastAsia="仿宋" w:cs="仿宋"/>
          <w:color w:val="000000" w:themeColor="text1"/>
          <w:sz w:val="28"/>
          <w:szCs w:val="28"/>
          <w:highlight w:val="none"/>
          <w14:textFill>
            <w14:solidFill>
              <w14:schemeClr w14:val="tx1"/>
            </w14:solidFill>
          </w14:textFill>
        </w:rPr>
        <w:t>按照少数服从多数的原则推荐成交候选供应商，采购程序继续进行。对</w:t>
      </w:r>
      <w:r>
        <w:rPr>
          <w:rFonts w:hint="eastAsia" w:ascii="仿宋" w:hAnsi="仿宋" w:eastAsia="仿宋" w:cs="仿宋"/>
          <w:color w:val="000000" w:themeColor="text1"/>
          <w:sz w:val="28"/>
          <w:szCs w:val="28"/>
          <w:highlight w:val="none"/>
          <w:lang w:eastAsia="zh-CN"/>
          <w14:textFill>
            <w14:solidFill>
              <w14:schemeClr w14:val="tx1"/>
            </w14:solidFill>
          </w14:textFill>
        </w:rPr>
        <w:t>评审报告</w:t>
      </w:r>
      <w:r>
        <w:rPr>
          <w:rFonts w:hint="eastAsia" w:ascii="仿宋" w:hAnsi="仿宋" w:eastAsia="仿宋" w:cs="仿宋"/>
          <w:color w:val="000000" w:themeColor="text1"/>
          <w:sz w:val="28"/>
          <w:szCs w:val="28"/>
          <w:highlight w:val="none"/>
          <w14:textFill>
            <w14:solidFill>
              <w14:schemeClr w14:val="tx1"/>
            </w14:solidFill>
          </w14:textFill>
        </w:rPr>
        <w:t>有异议的</w:t>
      </w:r>
      <w:r>
        <w:rPr>
          <w:rFonts w:hint="eastAsia" w:ascii="仿宋" w:hAnsi="仿宋" w:eastAsia="仿宋" w:cs="仿宋"/>
          <w:color w:val="000000" w:themeColor="text1"/>
          <w:sz w:val="28"/>
          <w:szCs w:val="28"/>
          <w:highlight w:val="none"/>
          <w:lang w:eastAsia="zh-CN"/>
          <w14:textFill>
            <w14:solidFill>
              <w14:schemeClr w14:val="tx1"/>
            </w14:solidFill>
          </w14:textFill>
        </w:rPr>
        <w:t>评审小组</w:t>
      </w:r>
      <w:r>
        <w:rPr>
          <w:rFonts w:hint="eastAsia" w:ascii="仿宋" w:hAnsi="仿宋" w:eastAsia="仿宋" w:cs="仿宋"/>
          <w:color w:val="000000" w:themeColor="text1"/>
          <w:sz w:val="28"/>
          <w:szCs w:val="28"/>
          <w:highlight w:val="none"/>
          <w14:textFill>
            <w14:solidFill>
              <w14:schemeClr w14:val="tx1"/>
            </w14:solidFill>
          </w14:textFill>
        </w:rPr>
        <w:t>成员，应当在报告上签署不同意见并说明理由，由</w:t>
      </w:r>
      <w:r>
        <w:rPr>
          <w:rFonts w:hint="eastAsia" w:ascii="仿宋" w:hAnsi="仿宋" w:eastAsia="仿宋" w:cs="仿宋"/>
          <w:color w:val="000000" w:themeColor="text1"/>
          <w:sz w:val="28"/>
          <w:szCs w:val="28"/>
          <w:highlight w:val="none"/>
          <w:lang w:eastAsia="zh-CN"/>
          <w14:textFill>
            <w14:solidFill>
              <w14:schemeClr w14:val="tx1"/>
            </w14:solidFill>
          </w14:textFill>
        </w:rPr>
        <w:t>评审小组</w:t>
      </w:r>
      <w:r>
        <w:rPr>
          <w:rFonts w:hint="eastAsia" w:ascii="仿宋" w:hAnsi="仿宋" w:eastAsia="仿宋" w:cs="仿宋"/>
          <w:color w:val="000000" w:themeColor="text1"/>
          <w:sz w:val="28"/>
          <w:szCs w:val="28"/>
          <w:highlight w:val="none"/>
          <w14:textFill>
            <w14:solidFill>
              <w14:schemeClr w14:val="tx1"/>
            </w14:solidFill>
          </w14:textFill>
        </w:rPr>
        <w:t>书面记录相关情况。</w:t>
      </w:r>
      <w:r>
        <w:rPr>
          <w:rFonts w:hint="eastAsia" w:ascii="仿宋" w:hAnsi="仿宋" w:eastAsia="仿宋" w:cs="仿宋"/>
          <w:color w:val="000000" w:themeColor="text1"/>
          <w:sz w:val="28"/>
          <w:szCs w:val="28"/>
          <w:highlight w:val="none"/>
          <w:lang w:eastAsia="zh-CN"/>
          <w14:textFill>
            <w14:solidFill>
              <w14:schemeClr w14:val="tx1"/>
            </w14:solidFill>
          </w14:textFill>
        </w:rPr>
        <w:t>评审小组</w:t>
      </w:r>
      <w:r>
        <w:rPr>
          <w:rFonts w:hint="eastAsia" w:ascii="仿宋" w:hAnsi="仿宋" w:eastAsia="仿宋" w:cs="仿宋"/>
          <w:color w:val="000000" w:themeColor="text1"/>
          <w:sz w:val="28"/>
          <w:szCs w:val="28"/>
          <w:highlight w:val="none"/>
          <w14:textFill>
            <w14:solidFill>
              <w14:schemeClr w14:val="tx1"/>
            </w14:solidFill>
          </w14:textFill>
        </w:rPr>
        <w:t>成员拒绝在报告上签字又不书面说明其不同意见和理由的，视为同意</w:t>
      </w:r>
      <w:r>
        <w:rPr>
          <w:rFonts w:hint="eastAsia" w:ascii="仿宋" w:hAnsi="仿宋" w:eastAsia="仿宋" w:cs="仿宋"/>
          <w:color w:val="000000" w:themeColor="text1"/>
          <w:sz w:val="28"/>
          <w:szCs w:val="28"/>
          <w:highlight w:val="none"/>
          <w:lang w:eastAsia="zh-CN"/>
          <w14:textFill>
            <w14:solidFill>
              <w14:schemeClr w14:val="tx1"/>
            </w14:solidFill>
          </w14:textFill>
        </w:rPr>
        <w:t>评审报告</w:t>
      </w:r>
      <w:r>
        <w:rPr>
          <w:rFonts w:hint="eastAsia" w:ascii="仿宋" w:hAnsi="仿宋" w:eastAsia="仿宋" w:cs="仿宋"/>
          <w:color w:val="000000" w:themeColor="text1"/>
          <w:sz w:val="28"/>
          <w:szCs w:val="28"/>
          <w:highlight w:val="none"/>
          <w14:textFill>
            <w14:solidFill>
              <w14:schemeClr w14:val="tx1"/>
            </w14:solidFill>
          </w14:textFill>
        </w:rPr>
        <w:t>。</w:t>
      </w:r>
    </w:p>
    <w:p w14:paraId="7669FEDB">
      <w:pPr>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w:t>
      </w:r>
      <w:r>
        <w:rPr>
          <w:rFonts w:hint="eastAsia" w:ascii="仿宋" w:hAnsi="仿宋" w:eastAsia="仿宋" w:cs="仿宋"/>
          <w:color w:val="000000" w:themeColor="text1"/>
          <w:sz w:val="28"/>
          <w:szCs w:val="28"/>
          <w:highlight w:val="none"/>
          <w:lang w:val="en-US" w:eastAsia="zh-CN"/>
          <w14:textFill>
            <w14:solidFill>
              <w14:schemeClr w14:val="tx1"/>
            </w14:solidFill>
          </w14:textFill>
        </w:rPr>
        <w:t>6</w:t>
      </w:r>
      <w:r>
        <w:rPr>
          <w:rFonts w:hint="eastAsia" w:ascii="仿宋" w:hAnsi="仿宋" w:eastAsia="仿宋" w:cs="仿宋"/>
          <w:color w:val="000000" w:themeColor="text1"/>
          <w:sz w:val="28"/>
          <w:szCs w:val="28"/>
          <w:highlight w:val="none"/>
          <w14:textFill>
            <w14:solidFill>
              <w14:schemeClr w14:val="tx1"/>
            </w14:solidFill>
          </w14:textFill>
        </w:rPr>
        <w:t>谈判异议处理规则。在谈判过程中，</w:t>
      </w:r>
      <w:r>
        <w:rPr>
          <w:rFonts w:hint="eastAsia" w:ascii="仿宋" w:hAnsi="仿宋" w:eastAsia="仿宋" w:cs="仿宋"/>
          <w:color w:val="000000" w:themeColor="text1"/>
          <w:sz w:val="28"/>
          <w:szCs w:val="28"/>
          <w:highlight w:val="none"/>
          <w:lang w:eastAsia="zh-CN"/>
          <w14:textFill>
            <w14:solidFill>
              <w14:schemeClr w14:val="tx1"/>
            </w14:solidFill>
          </w14:textFill>
        </w:rPr>
        <w:t>评审小组</w:t>
      </w:r>
      <w:r>
        <w:rPr>
          <w:rFonts w:hint="eastAsia" w:ascii="仿宋" w:hAnsi="仿宋" w:eastAsia="仿宋" w:cs="仿宋"/>
          <w:color w:val="000000" w:themeColor="text1"/>
          <w:sz w:val="28"/>
          <w:szCs w:val="28"/>
          <w:highlight w:val="none"/>
          <w14:textFill>
            <w14:solidFill>
              <w14:schemeClr w14:val="tx1"/>
            </w14:solidFill>
          </w14:textFill>
        </w:rPr>
        <w:t>成员对响应文件是否符合</w:t>
      </w:r>
      <w:r>
        <w:rPr>
          <w:rFonts w:hint="eastAsia" w:ascii="仿宋" w:hAnsi="仿宋" w:eastAsia="仿宋" w:cs="仿宋"/>
          <w:color w:val="000000" w:themeColor="text1"/>
          <w:sz w:val="28"/>
          <w:szCs w:val="28"/>
          <w:highlight w:val="none"/>
          <w:lang w:eastAsia="zh-CN"/>
          <w14:textFill>
            <w14:solidFill>
              <w14:schemeClr w14:val="tx1"/>
            </w14:solidFill>
          </w14:textFill>
        </w:rPr>
        <w:t>比选文件</w:t>
      </w:r>
      <w:r>
        <w:rPr>
          <w:rFonts w:hint="eastAsia" w:ascii="仿宋" w:hAnsi="仿宋" w:eastAsia="仿宋" w:cs="仿宋"/>
          <w:color w:val="000000" w:themeColor="text1"/>
          <w:sz w:val="28"/>
          <w:szCs w:val="28"/>
          <w:highlight w:val="none"/>
          <w14:textFill>
            <w14:solidFill>
              <w14:schemeClr w14:val="tx1"/>
            </w14:solidFill>
          </w14:textFill>
        </w:rPr>
        <w:t>规定存在争议的，应当以少数服从多数的原则处理，但不违背</w:t>
      </w:r>
      <w:r>
        <w:rPr>
          <w:rFonts w:hint="eastAsia" w:ascii="仿宋" w:hAnsi="仿宋" w:eastAsia="仿宋" w:cs="仿宋"/>
          <w:color w:val="000000" w:themeColor="text1"/>
          <w:sz w:val="28"/>
          <w:szCs w:val="28"/>
          <w:highlight w:val="none"/>
          <w:lang w:eastAsia="zh-CN"/>
          <w14:textFill>
            <w14:solidFill>
              <w14:schemeClr w14:val="tx1"/>
            </w14:solidFill>
          </w14:textFill>
        </w:rPr>
        <w:t>比选文件</w:t>
      </w:r>
      <w:r>
        <w:rPr>
          <w:rFonts w:hint="eastAsia" w:ascii="仿宋" w:hAnsi="仿宋" w:eastAsia="仿宋" w:cs="仿宋"/>
          <w:color w:val="000000" w:themeColor="text1"/>
          <w:sz w:val="28"/>
          <w:szCs w:val="28"/>
          <w:highlight w:val="none"/>
          <w14:textFill>
            <w14:solidFill>
              <w14:schemeClr w14:val="tx1"/>
            </w14:solidFill>
          </w14:textFill>
        </w:rPr>
        <w:t>规定。有不同意见的</w:t>
      </w:r>
      <w:r>
        <w:rPr>
          <w:rFonts w:hint="eastAsia" w:ascii="仿宋" w:hAnsi="仿宋" w:eastAsia="仿宋" w:cs="仿宋"/>
          <w:color w:val="000000" w:themeColor="text1"/>
          <w:sz w:val="28"/>
          <w:szCs w:val="28"/>
          <w:highlight w:val="none"/>
          <w:lang w:eastAsia="zh-CN"/>
          <w14:textFill>
            <w14:solidFill>
              <w14:schemeClr w14:val="tx1"/>
            </w14:solidFill>
          </w14:textFill>
        </w:rPr>
        <w:t>评审小组</w:t>
      </w:r>
      <w:r>
        <w:rPr>
          <w:rFonts w:hint="eastAsia" w:ascii="仿宋" w:hAnsi="仿宋" w:eastAsia="仿宋" w:cs="仿宋"/>
          <w:color w:val="000000" w:themeColor="text1"/>
          <w:sz w:val="28"/>
          <w:szCs w:val="28"/>
          <w:highlight w:val="none"/>
          <w14:textFill>
            <w14:solidFill>
              <w14:schemeClr w14:val="tx1"/>
            </w14:solidFill>
          </w14:textFill>
        </w:rPr>
        <w:t>成员认为认定过程和结果不符合法律法规或者</w:t>
      </w:r>
      <w:r>
        <w:rPr>
          <w:rFonts w:hint="eastAsia" w:ascii="仿宋" w:hAnsi="仿宋" w:eastAsia="仿宋" w:cs="仿宋"/>
          <w:color w:val="000000" w:themeColor="text1"/>
          <w:sz w:val="28"/>
          <w:szCs w:val="28"/>
          <w:highlight w:val="none"/>
          <w:lang w:eastAsia="zh-CN"/>
          <w14:textFill>
            <w14:solidFill>
              <w14:schemeClr w14:val="tx1"/>
            </w14:solidFill>
          </w14:textFill>
        </w:rPr>
        <w:t>比选文件</w:t>
      </w:r>
      <w:r>
        <w:rPr>
          <w:rFonts w:hint="eastAsia" w:ascii="仿宋" w:hAnsi="仿宋" w:eastAsia="仿宋" w:cs="仿宋"/>
          <w:color w:val="000000" w:themeColor="text1"/>
          <w:sz w:val="28"/>
          <w:szCs w:val="28"/>
          <w:highlight w:val="none"/>
          <w14:textFill>
            <w14:solidFill>
              <w14:schemeClr w14:val="tx1"/>
            </w14:solidFill>
          </w14:textFill>
        </w:rPr>
        <w:t>规定的，应当在</w:t>
      </w:r>
      <w:r>
        <w:rPr>
          <w:rFonts w:hint="eastAsia" w:ascii="仿宋" w:hAnsi="仿宋" w:eastAsia="仿宋" w:cs="仿宋"/>
          <w:color w:val="000000" w:themeColor="text1"/>
          <w:sz w:val="28"/>
          <w:szCs w:val="28"/>
          <w:highlight w:val="none"/>
          <w:lang w:eastAsia="zh-CN"/>
          <w14:textFill>
            <w14:solidFill>
              <w14:schemeClr w14:val="tx1"/>
            </w14:solidFill>
          </w14:textFill>
        </w:rPr>
        <w:t>评审报告</w:t>
      </w:r>
      <w:r>
        <w:rPr>
          <w:rFonts w:hint="eastAsia" w:ascii="仿宋" w:hAnsi="仿宋" w:eastAsia="仿宋" w:cs="仿宋"/>
          <w:color w:val="000000" w:themeColor="text1"/>
          <w:sz w:val="28"/>
          <w:szCs w:val="28"/>
          <w:highlight w:val="none"/>
          <w14:textFill>
            <w14:solidFill>
              <w14:schemeClr w14:val="tx1"/>
            </w14:solidFill>
          </w14:textFill>
        </w:rPr>
        <w:t>中予以反映。</w:t>
      </w:r>
    </w:p>
    <w:p w14:paraId="2D48E00E">
      <w:pPr>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w:t>
      </w:r>
      <w:r>
        <w:rPr>
          <w:rFonts w:hint="eastAsia" w:ascii="仿宋" w:hAnsi="仿宋" w:eastAsia="仿宋" w:cs="仿宋"/>
          <w:color w:val="000000" w:themeColor="text1"/>
          <w:sz w:val="28"/>
          <w:szCs w:val="28"/>
          <w:highlight w:val="none"/>
          <w:lang w:val="en-US" w:eastAsia="zh-CN"/>
          <w14:textFill>
            <w14:solidFill>
              <w14:schemeClr w14:val="tx1"/>
            </w14:solidFill>
          </w14:textFill>
        </w:rPr>
        <w:t>7</w:t>
      </w:r>
      <w:r>
        <w:rPr>
          <w:rFonts w:hint="eastAsia" w:ascii="仿宋" w:hAnsi="仿宋" w:eastAsia="仿宋" w:cs="仿宋"/>
          <w:color w:val="000000" w:themeColor="text1"/>
          <w:sz w:val="28"/>
          <w:szCs w:val="28"/>
          <w:highlight w:val="none"/>
          <w14:textFill>
            <w14:solidFill>
              <w14:schemeClr w14:val="tx1"/>
            </w14:solidFill>
          </w14:textFill>
        </w:rPr>
        <w:t>供应商澄清、说明</w:t>
      </w:r>
    </w:p>
    <w:p w14:paraId="1E5A3CAE">
      <w:pPr>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w:t>
      </w:r>
      <w:r>
        <w:rPr>
          <w:rFonts w:hint="eastAsia" w:ascii="仿宋" w:hAnsi="仿宋" w:eastAsia="仿宋" w:cs="仿宋"/>
          <w:color w:val="000000" w:themeColor="text1"/>
          <w:sz w:val="28"/>
          <w:szCs w:val="28"/>
          <w:highlight w:val="none"/>
          <w:lang w:val="en-US" w:eastAsia="zh-CN"/>
          <w14:textFill>
            <w14:solidFill>
              <w14:schemeClr w14:val="tx1"/>
            </w14:solidFill>
          </w14:textFill>
        </w:rPr>
        <w:t>7.1</w:t>
      </w:r>
      <w:r>
        <w:rPr>
          <w:rFonts w:hint="eastAsia" w:ascii="仿宋" w:hAnsi="仿宋" w:eastAsia="仿宋" w:cs="仿宋"/>
          <w:color w:val="000000" w:themeColor="text1"/>
          <w:sz w:val="28"/>
          <w:szCs w:val="28"/>
          <w:highlight w:val="none"/>
          <w:lang w:eastAsia="zh-CN"/>
          <w14:textFill>
            <w14:solidFill>
              <w14:schemeClr w14:val="tx1"/>
            </w14:solidFill>
          </w14:textFill>
        </w:rPr>
        <w:t>评审小组</w:t>
      </w:r>
      <w:r>
        <w:rPr>
          <w:rFonts w:hint="eastAsia" w:ascii="仿宋" w:hAnsi="仿宋" w:eastAsia="仿宋" w:cs="仿宋"/>
          <w:color w:val="000000" w:themeColor="text1"/>
          <w:sz w:val="28"/>
          <w:szCs w:val="28"/>
          <w:highlight w:val="none"/>
          <w14:textFill>
            <w14:solidFill>
              <w14:schemeClr w14:val="tx1"/>
            </w14:solidFill>
          </w14:textFill>
        </w:rPr>
        <w:t>在对响应文件的符合性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0DCF5A4">
      <w:pPr>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w:t>
      </w:r>
      <w:r>
        <w:rPr>
          <w:rFonts w:hint="eastAsia" w:ascii="仿宋" w:hAnsi="仿宋" w:eastAsia="仿宋" w:cs="仿宋"/>
          <w:color w:val="000000" w:themeColor="text1"/>
          <w:sz w:val="28"/>
          <w:szCs w:val="28"/>
          <w:highlight w:val="none"/>
          <w:lang w:val="en-US" w:eastAsia="zh-CN"/>
          <w14:textFill>
            <w14:solidFill>
              <w14:schemeClr w14:val="tx1"/>
            </w14:solidFill>
          </w14:textFill>
        </w:rPr>
        <w:t>7</w:t>
      </w:r>
      <w:r>
        <w:rPr>
          <w:rFonts w:hint="eastAsia" w:ascii="仿宋" w:hAnsi="仿宋" w:eastAsia="仿宋" w:cs="仿宋"/>
          <w:color w:val="000000" w:themeColor="text1"/>
          <w:sz w:val="28"/>
          <w:szCs w:val="28"/>
          <w:highlight w:val="none"/>
          <w14:textFill>
            <w14:solidFill>
              <w14:schemeClr w14:val="tx1"/>
            </w14:solidFill>
          </w14:textFill>
        </w:rPr>
        <w:t>.2</w:t>
      </w:r>
      <w:r>
        <w:rPr>
          <w:rFonts w:hint="eastAsia" w:ascii="仿宋" w:hAnsi="仿宋" w:eastAsia="仿宋" w:cs="仿宋"/>
          <w:color w:val="000000" w:themeColor="text1"/>
          <w:sz w:val="28"/>
          <w:szCs w:val="28"/>
          <w:highlight w:val="none"/>
          <w:lang w:eastAsia="zh-CN"/>
          <w14:textFill>
            <w14:solidFill>
              <w14:schemeClr w14:val="tx1"/>
            </w14:solidFill>
          </w14:textFill>
        </w:rPr>
        <w:t>评审小组</w:t>
      </w:r>
      <w:r>
        <w:rPr>
          <w:rFonts w:hint="eastAsia" w:ascii="仿宋" w:hAnsi="仿宋" w:eastAsia="仿宋" w:cs="仿宋"/>
          <w:color w:val="000000" w:themeColor="text1"/>
          <w:sz w:val="28"/>
          <w:szCs w:val="28"/>
          <w:highlight w:val="none"/>
          <w14:textFill>
            <w14:solidFill>
              <w14:schemeClr w14:val="tx1"/>
            </w14:solidFill>
          </w14:textFill>
        </w:rPr>
        <w:t>要求供应商澄清、说明或者更正响应文件应当以书面形式作出。供应商的澄清、说明或者更正应当由法定代表人/主要负责人/本人或其授权代表签字或者加盖公章。</w:t>
      </w:r>
    </w:p>
    <w:p w14:paraId="12E1D7A4">
      <w:pPr>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w:t>
      </w:r>
      <w:r>
        <w:rPr>
          <w:rFonts w:hint="eastAsia" w:ascii="仿宋" w:hAnsi="仿宋" w:eastAsia="仿宋" w:cs="仿宋"/>
          <w:color w:val="000000" w:themeColor="text1"/>
          <w:sz w:val="28"/>
          <w:szCs w:val="28"/>
          <w:highlight w:val="none"/>
          <w:lang w:val="en-US" w:eastAsia="zh-CN"/>
          <w14:textFill>
            <w14:solidFill>
              <w14:schemeClr w14:val="tx1"/>
            </w14:solidFill>
          </w14:textFill>
        </w:rPr>
        <w:t>8</w:t>
      </w:r>
      <w:r>
        <w:rPr>
          <w:rFonts w:hint="eastAsia" w:ascii="仿宋" w:hAnsi="仿宋" w:eastAsia="仿宋" w:cs="仿宋"/>
          <w:color w:val="000000" w:themeColor="text1"/>
          <w:sz w:val="28"/>
          <w:szCs w:val="28"/>
          <w:highlight w:val="none"/>
          <w14:textFill>
            <w14:solidFill>
              <w14:schemeClr w14:val="tx1"/>
            </w14:solidFill>
          </w14:textFill>
        </w:rPr>
        <w:t>终止谈判采购活动。</w:t>
      </w:r>
    </w:p>
    <w:p w14:paraId="4AC2BABE">
      <w:pPr>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出现下列情形之一的，采购人应当终止</w:t>
      </w:r>
      <w:r>
        <w:rPr>
          <w:rFonts w:hint="eastAsia" w:ascii="仿宋" w:hAnsi="仿宋" w:eastAsia="仿宋" w:cs="仿宋"/>
          <w:color w:val="000000" w:themeColor="text1"/>
          <w:sz w:val="28"/>
          <w:szCs w:val="28"/>
          <w:highlight w:val="none"/>
          <w:lang w:val="en-US" w:eastAsia="zh-CN"/>
          <w14:textFill>
            <w14:solidFill>
              <w14:schemeClr w14:val="tx1"/>
            </w14:solidFill>
          </w14:textFill>
        </w:rPr>
        <w:t>比选</w:t>
      </w:r>
      <w:r>
        <w:rPr>
          <w:rFonts w:hint="eastAsia" w:ascii="仿宋" w:hAnsi="仿宋" w:eastAsia="仿宋" w:cs="仿宋"/>
          <w:color w:val="000000" w:themeColor="text1"/>
          <w:sz w:val="28"/>
          <w:szCs w:val="28"/>
          <w:highlight w:val="none"/>
          <w14:textFill>
            <w14:solidFill>
              <w14:schemeClr w14:val="tx1"/>
            </w14:solidFill>
          </w14:textFill>
        </w:rPr>
        <w:t>采购活动，发布项目终止公告并说明原因，重新开展采购活动：</w:t>
      </w:r>
    </w:p>
    <w:p w14:paraId="79EB73D9">
      <w:pPr>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（1）因情况变化，不再符合规定的</w:t>
      </w:r>
      <w:r>
        <w:rPr>
          <w:rFonts w:hint="eastAsia" w:ascii="仿宋" w:hAnsi="仿宋" w:eastAsia="仿宋" w:cs="仿宋"/>
          <w:color w:val="000000" w:themeColor="text1"/>
          <w:sz w:val="28"/>
          <w:szCs w:val="28"/>
          <w:highlight w:val="none"/>
          <w:lang w:eastAsia="zh-CN"/>
          <w14:textFill>
            <w14:solidFill>
              <w14:schemeClr w14:val="tx1"/>
            </w14:solidFill>
          </w14:textFill>
        </w:rPr>
        <w:t>比选</w:t>
      </w:r>
      <w:r>
        <w:rPr>
          <w:rFonts w:hint="eastAsia" w:ascii="仿宋" w:hAnsi="仿宋" w:eastAsia="仿宋" w:cs="仿宋"/>
          <w:color w:val="000000" w:themeColor="text1"/>
          <w:sz w:val="28"/>
          <w:szCs w:val="28"/>
          <w:highlight w:val="none"/>
          <w14:textFill>
            <w14:solidFill>
              <w14:schemeClr w14:val="tx1"/>
            </w14:solidFill>
          </w14:textFill>
        </w:rPr>
        <w:t>采购方式适用情形的；</w:t>
      </w:r>
    </w:p>
    <w:p w14:paraId="74DB396A">
      <w:pPr>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（2）出现影响采购公正的违法、违规行为的；</w:t>
      </w:r>
    </w:p>
    <w:p w14:paraId="1EFB5CF7">
      <w:pPr>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（3）在采购过程中符合要求的供应商或者报价未超过采购预算的供应商不足3家的。</w:t>
      </w:r>
    </w:p>
    <w:p w14:paraId="73D56C60">
      <w:pPr>
        <w:spacing w:line="360" w:lineRule="auto"/>
        <w:ind w:firstLine="562" w:firstLineChars="200"/>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4．谈判纪律及注意事项</w:t>
      </w:r>
    </w:p>
    <w:p w14:paraId="5557440B">
      <w:pPr>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4.1</w:t>
      </w:r>
      <w:r>
        <w:rPr>
          <w:rFonts w:hint="eastAsia" w:ascii="仿宋" w:hAnsi="仿宋" w:eastAsia="仿宋" w:cs="仿宋"/>
          <w:color w:val="000000" w:themeColor="text1"/>
          <w:sz w:val="28"/>
          <w:szCs w:val="28"/>
          <w:highlight w:val="none"/>
          <w:lang w:eastAsia="zh-CN"/>
          <w14:textFill>
            <w14:solidFill>
              <w14:schemeClr w14:val="tx1"/>
            </w14:solidFill>
          </w14:textFill>
        </w:rPr>
        <w:t>评审小组</w:t>
      </w:r>
      <w:r>
        <w:rPr>
          <w:rFonts w:hint="eastAsia" w:ascii="仿宋" w:hAnsi="仿宋" w:eastAsia="仿宋" w:cs="仿宋"/>
          <w:color w:val="000000" w:themeColor="text1"/>
          <w:sz w:val="28"/>
          <w:szCs w:val="28"/>
          <w:highlight w:val="none"/>
          <w14:textFill>
            <w14:solidFill>
              <w14:schemeClr w14:val="tx1"/>
            </w14:solidFill>
          </w14:textFill>
        </w:rPr>
        <w:t>内部讨论的情况和意见必须保密，任何人不得以任何形式透露给供应商或与供应商有关的单位或个人。</w:t>
      </w:r>
    </w:p>
    <w:p w14:paraId="480C2ABB">
      <w:pPr>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4.2在谈判过程中，供应商不得以任何形式对</w:t>
      </w:r>
      <w:r>
        <w:rPr>
          <w:rFonts w:hint="eastAsia" w:ascii="仿宋" w:hAnsi="仿宋" w:eastAsia="仿宋" w:cs="仿宋"/>
          <w:color w:val="000000" w:themeColor="text1"/>
          <w:sz w:val="28"/>
          <w:szCs w:val="28"/>
          <w:highlight w:val="none"/>
          <w:lang w:eastAsia="zh-CN"/>
          <w14:textFill>
            <w14:solidFill>
              <w14:schemeClr w14:val="tx1"/>
            </w14:solidFill>
          </w14:textFill>
        </w:rPr>
        <w:t>评审小组</w:t>
      </w:r>
      <w:r>
        <w:rPr>
          <w:rFonts w:hint="eastAsia" w:ascii="仿宋" w:hAnsi="仿宋" w:eastAsia="仿宋" w:cs="仿宋"/>
          <w:color w:val="000000" w:themeColor="text1"/>
          <w:sz w:val="28"/>
          <w:szCs w:val="28"/>
          <w:highlight w:val="none"/>
          <w14:textFill>
            <w14:solidFill>
              <w14:schemeClr w14:val="tx1"/>
            </w14:solidFill>
          </w14:textFill>
        </w:rPr>
        <w:t>成员进行旨在影响谈判结果的私下接触，否则将取消其参与谈判的资格。</w:t>
      </w:r>
    </w:p>
    <w:p w14:paraId="48C0A911">
      <w:pPr>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4.3对各供应商的商业秘密，</w:t>
      </w:r>
      <w:r>
        <w:rPr>
          <w:rFonts w:hint="eastAsia" w:ascii="仿宋" w:hAnsi="仿宋" w:eastAsia="仿宋" w:cs="仿宋"/>
          <w:color w:val="000000" w:themeColor="text1"/>
          <w:sz w:val="28"/>
          <w:szCs w:val="28"/>
          <w:highlight w:val="none"/>
          <w:lang w:eastAsia="zh-CN"/>
          <w14:textFill>
            <w14:solidFill>
              <w14:schemeClr w14:val="tx1"/>
            </w14:solidFill>
          </w14:textFill>
        </w:rPr>
        <w:t>评审小组</w:t>
      </w:r>
      <w:r>
        <w:rPr>
          <w:rFonts w:hint="eastAsia" w:ascii="仿宋" w:hAnsi="仿宋" w:eastAsia="仿宋" w:cs="仿宋"/>
          <w:color w:val="000000" w:themeColor="text1"/>
          <w:sz w:val="28"/>
          <w:szCs w:val="28"/>
          <w:highlight w:val="none"/>
          <w14:textFill>
            <w14:solidFill>
              <w14:schemeClr w14:val="tx1"/>
            </w14:solidFill>
          </w14:textFill>
        </w:rPr>
        <w:t>成员应予以保密，不得泄露给其他供应商。</w:t>
      </w:r>
    </w:p>
    <w:p w14:paraId="18E966D5">
      <w:pPr>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4.4</w:t>
      </w:r>
      <w:r>
        <w:rPr>
          <w:rFonts w:hint="eastAsia" w:ascii="仿宋" w:hAnsi="仿宋" w:eastAsia="仿宋" w:cs="仿宋"/>
          <w:color w:val="000000" w:themeColor="text1"/>
          <w:sz w:val="28"/>
          <w:szCs w:val="28"/>
          <w:highlight w:val="none"/>
          <w:lang w:eastAsia="zh-CN"/>
          <w14:textFill>
            <w14:solidFill>
              <w14:schemeClr w14:val="tx1"/>
            </w14:solidFill>
          </w14:textFill>
        </w:rPr>
        <w:t>评审小组</w:t>
      </w:r>
      <w:r>
        <w:rPr>
          <w:rFonts w:hint="eastAsia" w:ascii="仿宋" w:hAnsi="仿宋" w:eastAsia="仿宋" w:cs="仿宋"/>
          <w:color w:val="000000" w:themeColor="text1"/>
          <w:sz w:val="28"/>
          <w:szCs w:val="28"/>
          <w:highlight w:val="none"/>
          <w14:textFill>
            <w14:solidFill>
              <w14:schemeClr w14:val="tx1"/>
            </w14:solidFill>
          </w14:textFill>
        </w:rPr>
        <w:t>独立评判，推荐成交候选人，并写出书面报告。</w:t>
      </w:r>
    </w:p>
    <w:p w14:paraId="284D1E08">
      <w:pPr>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4.5</w:t>
      </w:r>
      <w:r>
        <w:rPr>
          <w:rFonts w:hint="eastAsia" w:ascii="仿宋" w:hAnsi="仿宋" w:eastAsia="仿宋" w:cs="仿宋"/>
          <w:color w:val="000000" w:themeColor="text1"/>
          <w:sz w:val="28"/>
          <w:szCs w:val="28"/>
          <w:highlight w:val="none"/>
          <w:lang w:eastAsia="zh-CN"/>
          <w14:textFill>
            <w14:solidFill>
              <w14:schemeClr w14:val="tx1"/>
            </w14:solidFill>
          </w14:textFill>
        </w:rPr>
        <w:t>评审小组</w:t>
      </w:r>
      <w:r>
        <w:rPr>
          <w:rFonts w:hint="eastAsia" w:ascii="仿宋" w:hAnsi="仿宋" w:eastAsia="仿宋" w:cs="仿宋"/>
          <w:color w:val="000000" w:themeColor="text1"/>
          <w:sz w:val="28"/>
          <w:szCs w:val="28"/>
          <w:highlight w:val="none"/>
          <w14:textFill>
            <w14:solidFill>
              <w14:schemeClr w14:val="tx1"/>
            </w14:solidFill>
          </w14:textFill>
        </w:rPr>
        <w:t>可根据需要对供应商进行实地考察。</w:t>
      </w:r>
    </w:p>
    <w:p w14:paraId="16F6BC1A">
      <w:pPr>
        <w:spacing w:line="360" w:lineRule="auto"/>
        <w:ind w:firstLine="562" w:firstLineChars="200"/>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5.确定成交供应商</w:t>
      </w:r>
    </w:p>
    <w:p w14:paraId="2DED5414">
      <w:pPr>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xml:space="preserve">5.1 </w:t>
      </w:r>
      <w:bookmarkStart w:id="36" w:name="_Toc101174147"/>
      <w:bookmarkStart w:id="37" w:name="_Toc209847066"/>
      <w:bookmarkStart w:id="38" w:name="_Toc101338360"/>
      <w:bookmarkStart w:id="39" w:name="_Toc430773925"/>
      <w:bookmarkStart w:id="40" w:name="_Toc101250642"/>
      <w:r>
        <w:rPr>
          <w:rFonts w:hint="eastAsia" w:ascii="仿宋" w:hAnsi="仿宋" w:eastAsia="仿宋" w:cs="仿宋"/>
          <w:color w:val="000000" w:themeColor="text1"/>
          <w:sz w:val="28"/>
          <w:szCs w:val="28"/>
          <w:highlight w:val="none"/>
          <w14:textFill>
            <w14:solidFill>
              <w14:schemeClr w14:val="tx1"/>
            </w14:solidFill>
          </w14:textFill>
        </w:rPr>
        <w:t>采购人应当在收到评审报告后，从评审报告提出的成交候选人中，根据质量和服务均能满足</w:t>
      </w:r>
      <w:r>
        <w:rPr>
          <w:rFonts w:hint="eastAsia" w:ascii="仿宋" w:hAnsi="仿宋" w:eastAsia="仿宋" w:cs="仿宋"/>
          <w:bCs/>
          <w:color w:val="000000" w:themeColor="text1"/>
          <w:sz w:val="28"/>
          <w:szCs w:val="28"/>
          <w:highlight w:val="none"/>
          <w:lang w:eastAsia="zh-CN"/>
          <w14:textFill>
            <w14:solidFill>
              <w14:schemeClr w14:val="tx1"/>
            </w14:solidFill>
          </w14:textFill>
        </w:rPr>
        <w:t>比选文件</w:t>
      </w:r>
      <w:r>
        <w:rPr>
          <w:rFonts w:hint="eastAsia" w:ascii="仿宋" w:hAnsi="仿宋" w:eastAsia="仿宋" w:cs="仿宋"/>
          <w:color w:val="000000" w:themeColor="text1"/>
          <w:sz w:val="28"/>
          <w:szCs w:val="28"/>
          <w:highlight w:val="none"/>
          <w14:textFill>
            <w14:solidFill>
              <w14:schemeClr w14:val="tx1"/>
            </w14:solidFill>
          </w14:textFill>
        </w:rPr>
        <w:t>实质性响应要求的原则确定成交供应商。</w:t>
      </w:r>
    </w:p>
    <w:bookmarkEnd w:id="36"/>
    <w:bookmarkEnd w:id="37"/>
    <w:bookmarkEnd w:id="38"/>
    <w:bookmarkEnd w:id="39"/>
    <w:bookmarkEnd w:id="40"/>
    <w:p w14:paraId="6438198B">
      <w:pPr>
        <w:spacing w:line="360" w:lineRule="auto"/>
        <w:ind w:firstLine="562" w:firstLineChars="200"/>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6.成交通知书</w:t>
      </w:r>
    </w:p>
    <w:p w14:paraId="2D1940EA">
      <w:pPr>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6.1 成交通知书为签订采购合同的依据之一，是合同的有效组成部分。</w:t>
      </w:r>
    </w:p>
    <w:p w14:paraId="15908D15">
      <w:pPr>
        <w:spacing w:line="360" w:lineRule="auto"/>
        <w:ind w:firstLine="560" w:firstLineChars="200"/>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6.2 采购人按符合采购需求的合格供应商确定成交供应商，确定成交供应商后2个工作日内，采购</w:t>
      </w:r>
      <w:r>
        <w:rPr>
          <w:rFonts w:hint="eastAsia" w:ascii="仿宋" w:hAnsi="仿宋" w:eastAsia="仿宋" w:cs="仿宋"/>
          <w:color w:val="000000" w:themeColor="text1"/>
          <w:sz w:val="28"/>
          <w:szCs w:val="28"/>
          <w:highlight w:val="none"/>
          <w:lang w:val="en-US" w:eastAsia="zh-CN"/>
          <w14:textFill>
            <w14:solidFill>
              <w14:schemeClr w14:val="tx1"/>
            </w14:solidFill>
          </w14:textFill>
        </w:rPr>
        <w:t>人在</w:t>
      </w: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kern w:val="2"/>
          <w:sz w:val="28"/>
          <w:szCs w:val="28"/>
          <w:highlight w:val="none"/>
          <w14:textFill>
            <w14:solidFill>
              <w14:schemeClr w14:val="tx1"/>
            </w14:solidFill>
          </w14:textFill>
        </w:rPr>
        <w:t>凉山州国有交通投资发展集团有限责任公司网站（网址http://lsjtjt.cn/ ）</w:t>
      </w:r>
      <w:r>
        <w:rPr>
          <w:rFonts w:hint="eastAsia" w:ascii="仿宋" w:hAnsi="仿宋" w:eastAsia="仿宋" w:cs="仿宋"/>
          <w:color w:val="000000" w:themeColor="text1"/>
          <w:sz w:val="28"/>
          <w:szCs w:val="28"/>
          <w:highlight w:val="none"/>
          <w14:textFill>
            <w14:solidFill>
              <w14:schemeClr w14:val="tx1"/>
            </w14:solidFill>
          </w14:textFill>
        </w:rPr>
        <w:t>”上公示成交结果，</w:t>
      </w:r>
      <w:r>
        <w:rPr>
          <w:rFonts w:hint="eastAsia" w:ascii="仿宋" w:hAnsi="仿宋" w:eastAsia="仿宋" w:cs="仿宋"/>
          <w:color w:val="000000" w:themeColor="text1"/>
          <w:sz w:val="28"/>
          <w:szCs w:val="28"/>
          <w:highlight w:val="none"/>
          <w:lang w:val="en-US" w:eastAsia="zh-CN"/>
          <w14:textFill>
            <w14:solidFill>
              <w14:schemeClr w14:val="tx1"/>
            </w14:solidFill>
          </w14:textFill>
        </w:rPr>
        <w:t>并向</w:t>
      </w:r>
      <w:r>
        <w:rPr>
          <w:rFonts w:hint="eastAsia" w:ascii="仿宋" w:hAnsi="仿宋" w:eastAsia="仿宋" w:cs="仿宋"/>
          <w:color w:val="000000" w:themeColor="text1"/>
          <w:sz w:val="28"/>
          <w:szCs w:val="28"/>
          <w:highlight w:val="none"/>
          <w14:textFill>
            <w14:solidFill>
              <w14:schemeClr w14:val="tx1"/>
            </w14:solidFill>
          </w14:textFill>
        </w:rPr>
        <w:t>成交供应商发出成交通知书。</w:t>
      </w:r>
    </w:p>
    <w:p w14:paraId="4A0A500C">
      <w:pPr>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6.3 成交通知书将作为签订合同的依据。成交通知书对采购人和成交供应商均具有法律效力。成交通知书发出后，采购人改变成交结果或成交供应商无正当理由放弃成交项目的，应当依法承担相关责任。</w:t>
      </w:r>
    </w:p>
    <w:p w14:paraId="53DED880">
      <w:pPr>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6.4 采购人不对成交或未成交原因作出解释，也不退还响应文件。</w:t>
      </w:r>
    </w:p>
    <w:p w14:paraId="404DBE35">
      <w:pPr>
        <w:spacing w:line="360" w:lineRule="auto"/>
        <w:ind w:firstLine="562" w:firstLineChars="200"/>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7.</w:t>
      </w:r>
      <w:r>
        <w:rPr>
          <w:rFonts w:hint="eastAsia" w:ascii="仿宋" w:hAnsi="仿宋" w:eastAsia="仿宋" w:cs="仿宋"/>
          <w:b/>
          <w:color w:val="000000" w:themeColor="text1"/>
          <w:sz w:val="28"/>
          <w:szCs w:val="28"/>
          <w:highlight w:val="none"/>
          <w:lang w:eastAsia="zh-CN"/>
          <w14:textFill>
            <w14:solidFill>
              <w14:schemeClr w14:val="tx1"/>
            </w14:solidFill>
          </w14:textFill>
        </w:rPr>
        <w:t>评审小组</w:t>
      </w:r>
      <w:r>
        <w:rPr>
          <w:rFonts w:hint="eastAsia" w:ascii="仿宋" w:hAnsi="仿宋" w:eastAsia="仿宋" w:cs="仿宋"/>
          <w:b/>
          <w:color w:val="000000" w:themeColor="text1"/>
          <w:sz w:val="28"/>
          <w:szCs w:val="28"/>
          <w:highlight w:val="none"/>
          <w14:textFill>
            <w14:solidFill>
              <w14:schemeClr w14:val="tx1"/>
            </w14:solidFill>
          </w14:textFill>
        </w:rPr>
        <w:t>在采购活动中承担以下义务：</w:t>
      </w:r>
    </w:p>
    <w:p w14:paraId="247AFF9C">
      <w:pPr>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（一）遵守评审工作纪律；</w:t>
      </w:r>
    </w:p>
    <w:p w14:paraId="2A6D5063">
      <w:pPr>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（二）按照客观、公正、审慎的原则，根据</w:t>
      </w:r>
      <w:r>
        <w:rPr>
          <w:rFonts w:hint="eastAsia" w:ascii="仿宋" w:hAnsi="仿宋" w:eastAsia="仿宋" w:cs="仿宋"/>
          <w:color w:val="000000" w:themeColor="text1"/>
          <w:sz w:val="28"/>
          <w:szCs w:val="28"/>
          <w:highlight w:val="none"/>
          <w:lang w:eastAsia="zh-CN"/>
          <w14:textFill>
            <w14:solidFill>
              <w14:schemeClr w14:val="tx1"/>
            </w14:solidFill>
          </w14:textFill>
        </w:rPr>
        <w:t>比选文件</w:t>
      </w:r>
      <w:r>
        <w:rPr>
          <w:rFonts w:hint="eastAsia" w:ascii="仿宋" w:hAnsi="仿宋" w:eastAsia="仿宋" w:cs="仿宋"/>
          <w:color w:val="000000" w:themeColor="text1"/>
          <w:sz w:val="28"/>
          <w:szCs w:val="28"/>
          <w:highlight w:val="none"/>
          <w14:textFill>
            <w14:solidFill>
              <w14:schemeClr w14:val="tx1"/>
            </w14:solidFill>
          </w14:textFill>
        </w:rPr>
        <w:t>规定的评审程序、评审方法和评审标准进行独立评审；</w:t>
      </w:r>
    </w:p>
    <w:p w14:paraId="6CB064CC">
      <w:pPr>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（三）不得泄露评审文件、评审情况和在评审过程中获悉的商业秘密；</w:t>
      </w:r>
    </w:p>
    <w:p w14:paraId="75A7AA54">
      <w:pPr>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（四）及时向监察部门报告评审过程中发现的采购人向评审专家做倾向性、误导性的解释或者说明，以及供应商行贿、提供虚假材料或者串通等违法行为；</w:t>
      </w:r>
    </w:p>
    <w:p w14:paraId="43FF2625">
      <w:pPr>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（五）发现</w:t>
      </w:r>
      <w:r>
        <w:rPr>
          <w:rFonts w:hint="eastAsia" w:ascii="仿宋" w:hAnsi="仿宋" w:eastAsia="仿宋" w:cs="仿宋"/>
          <w:color w:val="000000" w:themeColor="text1"/>
          <w:sz w:val="28"/>
          <w:szCs w:val="28"/>
          <w:highlight w:val="none"/>
          <w:lang w:eastAsia="zh-CN"/>
          <w14:textFill>
            <w14:solidFill>
              <w14:schemeClr w14:val="tx1"/>
            </w14:solidFill>
          </w14:textFill>
        </w:rPr>
        <w:t>比选文件</w:t>
      </w:r>
      <w:r>
        <w:rPr>
          <w:rFonts w:hint="eastAsia" w:ascii="仿宋" w:hAnsi="仿宋" w:eastAsia="仿宋" w:cs="仿宋"/>
          <w:color w:val="000000" w:themeColor="text1"/>
          <w:sz w:val="28"/>
          <w:szCs w:val="28"/>
          <w:highlight w:val="none"/>
          <w14:textFill>
            <w14:solidFill>
              <w14:schemeClr w14:val="tx1"/>
            </w14:solidFill>
          </w14:textFill>
        </w:rPr>
        <w:t>内容违反国家有关强制性规定或者</w:t>
      </w:r>
      <w:r>
        <w:rPr>
          <w:rFonts w:hint="eastAsia" w:ascii="仿宋" w:hAnsi="仿宋" w:eastAsia="仿宋" w:cs="仿宋"/>
          <w:color w:val="000000" w:themeColor="text1"/>
          <w:sz w:val="28"/>
          <w:szCs w:val="28"/>
          <w:highlight w:val="none"/>
          <w:lang w:eastAsia="zh-CN"/>
          <w14:textFill>
            <w14:solidFill>
              <w14:schemeClr w14:val="tx1"/>
            </w14:solidFill>
          </w14:textFill>
        </w:rPr>
        <w:t>比选文件</w:t>
      </w:r>
      <w:r>
        <w:rPr>
          <w:rFonts w:hint="eastAsia" w:ascii="仿宋" w:hAnsi="仿宋" w:eastAsia="仿宋" w:cs="仿宋"/>
          <w:color w:val="000000" w:themeColor="text1"/>
          <w:sz w:val="28"/>
          <w:szCs w:val="28"/>
          <w:highlight w:val="none"/>
          <w14:textFill>
            <w14:solidFill>
              <w14:schemeClr w14:val="tx1"/>
            </w14:solidFill>
          </w14:textFill>
        </w:rPr>
        <w:t>存在歧义、重大缺陷导致评审工作无法进行时，停止评审并向采购人书面说明情况；</w:t>
      </w:r>
    </w:p>
    <w:p w14:paraId="4B7C4CCD">
      <w:pPr>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（六）及时向监察等部门举报在评审过程中受到非法干预的情况；</w:t>
      </w:r>
    </w:p>
    <w:p w14:paraId="223B4E0A">
      <w:pPr>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（七）配合答复处理供应商的询问、质疑和投诉等事项；</w:t>
      </w:r>
    </w:p>
    <w:p w14:paraId="1FEC427C">
      <w:pPr>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（八）法律、法规和规章规定的其他义务。</w:t>
      </w:r>
    </w:p>
    <w:p w14:paraId="13D7A561">
      <w:pPr>
        <w:spacing w:line="360" w:lineRule="auto"/>
        <w:ind w:firstLine="562" w:firstLineChars="200"/>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8.评审专家在采购活动中应当遵守以下工作纪律：</w:t>
      </w:r>
    </w:p>
    <w:p w14:paraId="495AF878">
      <w:pPr>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（一）遵行依法依规应当回避的规定；</w:t>
      </w:r>
    </w:p>
    <w:p w14:paraId="33502946">
      <w:pPr>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（二）评审前，应当将通讯工具或者相关电子设备交由采购</w:t>
      </w:r>
      <w:r>
        <w:rPr>
          <w:rFonts w:hint="eastAsia" w:ascii="仿宋" w:hAnsi="仿宋" w:eastAsia="仿宋" w:cs="仿宋"/>
          <w:color w:val="000000" w:themeColor="text1"/>
          <w:sz w:val="28"/>
          <w:szCs w:val="28"/>
          <w:highlight w:val="none"/>
          <w:lang w:val="en-US" w:eastAsia="zh-CN"/>
          <w14:textFill>
            <w14:solidFill>
              <w14:schemeClr w14:val="tx1"/>
            </w14:solidFill>
          </w14:textFill>
        </w:rPr>
        <w:t>人</w:t>
      </w:r>
      <w:r>
        <w:rPr>
          <w:rFonts w:hint="eastAsia" w:ascii="仿宋" w:hAnsi="仿宋" w:eastAsia="仿宋" w:cs="仿宋"/>
          <w:color w:val="000000" w:themeColor="text1"/>
          <w:sz w:val="28"/>
          <w:szCs w:val="28"/>
          <w:highlight w:val="none"/>
          <w14:textFill>
            <w14:solidFill>
              <w14:schemeClr w14:val="tx1"/>
            </w14:solidFill>
          </w14:textFill>
        </w:rPr>
        <w:t>统一保管；</w:t>
      </w:r>
    </w:p>
    <w:p w14:paraId="14C2B958">
      <w:pPr>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（三）评审过程中，不得与外界联系，因发生不可预见情况，确实需要与外界联系的，应当在监督人员监督之下办理；</w:t>
      </w:r>
    </w:p>
    <w:p w14:paraId="2D3C02F1">
      <w:pPr>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（四）评审过程中，不得发表影响评审公正的倾向性、歧视性言论，不得征询或者接受采购人的倾向性意见，不得明示或暗示供应商在澄清时表达与其响应文件原义不同的意见，不得以</w:t>
      </w:r>
      <w:r>
        <w:rPr>
          <w:rFonts w:hint="eastAsia" w:ascii="仿宋" w:hAnsi="仿宋" w:eastAsia="仿宋" w:cs="仿宋"/>
          <w:color w:val="000000" w:themeColor="text1"/>
          <w:sz w:val="28"/>
          <w:szCs w:val="28"/>
          <w:highlight w:val="none"/>
          <w:lang w:eastAsia="zh-CN"/>
          <w14:textFill>
            <w14:solidFill>
              <w14:schemeClr w14:val="tx1"/>
            </w14:solidFill>
          </w14:textFill>
        </w:rPr>
        <w:t>比选文件</w:t>
      </w:r>
      <w:r>
        <w:rPr>
          <w:rFonts w:hint="eastAsia" w:ascii="仿宋" w:hAnsi="仿宋" w:eastAsia="仿宋" w:cs="仿宋"/>
          <w:color w:val="000000" w:themeColor="text1"/>
          <w:sz w:val="28"/>
          <w:szCs w:val="28"/>
          <w:highlight w:val="none"/>
          <w14:textFill>
            <w14:solidFill>
              <w14:schemeClr w14:val="tx1"/>
            </w14:solidFill>
          </w14:textFill>
        </w:rPr>
        <w:t>没有规定的评审方法和标准作为评审的依据，不得修改或者细化评审程序、评审方法、评审因素和评审标准，不得违规撰写评审意见，不得拒绝对自己的评审意见签字确认；</w:t>
      </w:r>
    </w:p>
    <w:p w14:paraId="3F41E872">
      <w:pPr>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（五）在评审过程中和评审结束后，不得记录、复制或带走任何评审资料，不得向外界透露评审内容；</w:t>
      </w:r>
    </w:p>
    <w:p w14:paraId="2BF95B26">
      <w:pPr>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（六）评审现场服从</w:t>
      </w:r>
      <w:r>
        <w:rPr>
          <w:rFonts w:hint="eastAsia" w:ascii="仿宋" w:hAnsi="仿宋" w:eastAsia="仿宋" w:cs="仿宋"/>
          <w:color w:val="000000" w:themeColor="text1"/>
          <w:sz w:val="28"/>
          <w:szCs w:val="28"/>
          <w:highlight w:val="none"/>
          <w:lang w:val="en-US" w:eastAsia="zh-CN"/>
          <w14:textFill>
            <w14:solidFill>
              <w14:schemeClr w14:val="tx1"/>
            </w14:solidFill>
          </w14:textFill>
        </w:rPr>
        <w:t>采购人</w:t>
      </w:r>
      <w:r>
        <w:rPr>
          <w:rFonts w:hint="eastAsia" w:ascii="仿宋" w:hAnsi="仿宋" w:eastAsia="仿宋" w:cs="仿宋"/>
          <w:color w:val="000000" w:themeColor="text1"/>
          <w:sz w:val="28"/>
          <w:szCs w:val="28"/>
          <w:highlight w:val="none"/>
          <w14:textFill>
            <w14:solidFill>
              <w14:schemeClr w14:val="tx1"/>
            </w14:solidFill>
          </w14:textFill>
        </w:rPr>
        <w:t>的管理，接受现场监督人员的合法监督；</w:t>
      </w:r>
    </w:p>
    <w:p w14:paraId="217FA945">
      <w:pPr>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（七）遵守有关廉洁自律规定，不得私下接触供应商，不得收受供应商及有关业务单位和个人的财物或好处，不得接受采购代理机构的请托。</w:t>
      </w:r>
    </w:p>
    <w:p w14:paraId="7416DC95">
      <w:pPr>
        <w:tabs>
          <w:tab w:val="left" w:pos="3906"/>
        </w:tabs>
        <w:bidi w:val="0"/>
        <w:jc w:val="left"/>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ab/>
      </w:r>
    </w:p>
    <w:p w14:paraId="57D114CC">
      <w:pPr>
        <w:pStyle w:val="2"/>
        <w:keepNext w:val="0"/>
        <w:pageBreakBefore/>
        <w:numPr>
          <w:ilvl w:val="0"/>
          <w:numId w:val="2"/>
        </w:numPr>
        <w:spacing w:before="0" w:after="0" w:line="360" w:lineRule="auto"/>
        <w:jc w:val="center"/>
        <w:rPr>
          <w:rFonts w:ascii="仿宋" w:hAnsi="仿宋" w:eastAsia="仿宋" w:cs="仿宋"/>
          <w:color w:val="000000" w:themeColor="text1"/>
          <w:sz w:val="36"/>
          <w:szCs w:val="36"/>
          <w:highlight w:val="none"/>
          <w14:textFill>
            <w14:solidFill>
              <w14:schemeClr w14:val="tx1"/>
            </w14:solidFill>
          </w14:textFill>
        </w:rPr>
      </w:pPr>
      <w:bookmarkStart w:id="41" w:name="_Toc27315"/>
      <w:bookmarkStart w:id="42" w:name="_Toc30588"/>
      <w:bookmarkStart w:id="43" w:name="_Toc170621212"/>
      <w:bookmarkStart w:id="44" w:name="_Toc157235910"/>
      <w:bookmarkStart w:id="45" w:name="_Toc170621344"/>
      <w:bookmarkStart w:id="46" w:name="_Toc319145209"/>
      <w:bookmarkStart w:id="47" w:name="_第五章_合同条款"/>
      <w:r>
        <w:rPr>
          <w:rFonts w:hint="eastAsia" w:ascii="仿宋" w:hAnsi="仿宋" w:eastAsia="仿宋" w:cs="仿宋"/>
          <w:color w:val="000000" w:themeColor="text1"/>
          <w:sz w:val="36"/>
          <w:szCs w:val="36"/>
          <w:highlight w:val="none"/>
          <w14:textFill>
            <w14:solidFill>
              <w14:schemeClr w14:val="tx1"/>
            </w14:solidFill>
          </w14:textFill>
        </w:rPr>
        <w:t>合同条款</w:t>
      </w:r>
      <w:bookmarkEnd w:id="41"/>
      <w:bookmarkEnd w:id="42"/>
    </w:p>
    <w:p w14:paraId="0DC43B15">
      <w:pPr>
        <w:pStyle w:val="22"/>
        <w:shd w:val="clear" w:color="auto" w:fill="FFFFFF"/>
        <w:spacing w:line="540" w:lineRule="exact"/>
        <w:contextualSpacing/>
        <w:jc w:val="center"/>
        <w:rPr>
          <w:rStyle w:val="29"/>
          <w:rFonts w:ascii="宋体" w:hAnsi="宋体" w:eastAsia="宋体"/>
          <w:b w:val="0"/>
          <w:bCs w:val="0"/>
          <w:color w:val="000000" w:themeColor="text1"/>
          <w:sz w:val="36"/>
          <w:szCs w:val="36"/>
          <w:highlight w:val="none"/>
          <w14:textFill>
            <w14:solidFill>
              <w14:schemeClr w14:val="tx1"/>
            </w14:solidFill>
          </w14:textFill>
        </w:rPr>
      </w:pPr>
    </w:p>
    <w:p w14:paraId="49621E1A">
      <w:pPr>
        <w:pStyle w:val="9"/>
        <w:rPr>
          <w:color w:val="000000" w:themeColor="text1"/>
          <w:highlight w:val="none"/>
          <w14:textFill>
            <w14:solidFill>
              <w14:schemeClr w14:val="tx1"/>
            </w14:solidFill>
          </w14:textFill>
        </w:rPr>
      </w:pPr>
    </w:p>
    <w:p w14:paraId="6D8AE728">
      <w:pPr>
        <w:pStyle w:val="10"/>
        <w:jc w:val="left"/>
        <w:rPr>
          <w:color w:val="000000" w:themeColor="text1"/>
          <w:highlight w:val="none"/>
          <w14:textFill>
            <w14:solidFill>
              <w14:schemeClr w14:val="tx1"/>
            </w14:solidFill>
          </w14:textFill>
        </w:rPr>
      </w:pPr>
    </w:p>
    <w:p w14:paraId="3EB69471">
      <w:pPr>
        <w:rPr>
          <w:color w:val="000000" w:themeColor="text1"/>
          <w:highlight w:val="none"/>
          <w14:textFill>
            <w14:solidFill>
              <w14:schemeClr w14:val="tx1"/>
            </w14:solidFill>
          </w14:textFill>
        </w:rPr>
      </w:pPr>
    </w:p>
    <w:p w14:paraId="7E925CB1">
      <w:pPr>
        <w:rPr>
          <w:color w:val="000000" w:themeColor="text1"/>
          <w:highlight w:val="none"/>
          <w14:textFill>
            <w14:solidFill>
              <w14:schemeClr w14:val="tx1"/>
            </w14:solidFill>
          </w14:textFill>
        </w:rPr>
      </w:pPr>
    </w:p>
    <w:p w14:paraId="143E1FD5">
      <w:pPr>
        <w:rPr>
          <w:color w:val="000000" w:themeColor="text1"/>
          <w:highlight w:val="none"/>
          <w14:textFill>
            <w14:solidFill>
              <w14:schemeClr w14:val="tx1"/>
            </w14:solidFill>
          </w14:textFill>
        </w:rPr>
      </w:pPr>
    </w:p>
    <w:p w14:paraId="39580E7B">
      <w:pPr>
        <w:rPr>
          <w:color w:val="000000" w:themeColor="text1"/>
          <w:highlight w:val="none"/>
          <w14:textFill>
            <w14:solidFill>
              <w14:schemeClr w14:val="tx1"/>
            </w14:solidFill>
          </w14:textFill>
        </w:rPr>
      </w:pPr>
    </w:p>
    <w:p w14:paraId="6514E47A">
      <w:pPr>
        <w:rPr>
          <w:color w:val="000000" w:themeColor="text1"/>
          <w:highlight w:val="none"/>
          <w14:textFill>
            <w14:solidFill>
              <w14:schemeClr w14:val="tx1"/>
            </w14:solidFill>
          </w14:textFill>
        </w:rPr>
      </w:pPr>
    </w:p>
    <w:p w14:paraId="26F9EB10">
      <w:pPr>
        <w:pStyle w:val="2"/>
        <w:keepNext w:val="0"/>
        <w:pageBreakBefore/>
        <w:spacing w:before="0" w:after="0" w:line="360" w:lineRule="auto"/>
        <w:jc w:val="center"/>
        <w:rPr>
          <w:rFonts w:ascii="仿宋" w:hAnsi="仿宋" w:eastAsia="仿宋" w:cs="仿宋"/>
          <w:b w:val="0"/>
          <w:color w:val="000000" w:themeColor="text1"/>
          <w:sz w:val="36"/>
          <w:szCs w:val="36"/>
          <w:highlight w:val="none"/>
          <w14:textFill>
            <w14:solidFill>
              <w14:schemeClr w14:val="tx1"/>
            </w14:solidFill>
          </w14:textFill>
        </w:rPr>
      </w:pPr>
      <w:bookmarkStart w:id="48" w:name="_Toc7514"/>
      <w:bookmarkStart w:id="49" w:name="_Toc2655"/>
      <w:r>
        <w:rPr>
          <w:rFonts w:hint="eastAsia" w:ascii="仿宋" w:hAnsi="仿宋" w:eastAsia="仿宋" w:cs="仿宋"/>
          <w:b w:val="0"/>
          <w:color w:val="000000" w:themeColor="text1"/>
          <w:sz w:val="36"/>
          <w:szCs w:val="36"/>
          <w:highlight w:val="none"/>
          <w14:textFill>
            <w14:solidFill>
              <w14:schemeClr w14:val="tx1"/>
            </w14:solidFill>
          </w14:textFill>
        </w:rPr>
        <w:t>第五章</w:t>
      </w:r>
      <w:bookmarkEnd w:id="43"/>
      <w:bookmarkEnd w:id="44"/>
      <w:bookmarkEnd w:id="45"/>
      <w:bookmarkEnd w:id="46"/>
      <w:bookmarkStart w:id="50" w:name="_Toc170621217"/>
      <w:bookmarkStart w:id="51" w:name="_Toc157235915"/>
      <w:bookmarkStart w:id="52" w:name="_Toc319145225"/>
      <w:bookmarkStart w:id="53" w:name="_Toc170621349"/>
      <w:r>
        <w:rPr>
          <w:rFonts w:hint="eastAsia" w:ascii="仿宋" w:hAnsi="仿宋" w:eastAsia="仿宋" w:cs="仿宋"/>
          <w:b w:val="0"/>
          <w:color w:val="000000" w:themeColor="text1"/>
          <w:sz w:val="36"/>
          <w:szCs w:val="36"/>
          <w:highlight w:val="none"/>
          <w:lang w:eastAsia="zh-CN"/>
          <w14:textFill>
            <w14:solidFill>
              <w14:schemeClr w14:val="tx1"/>
            </w14:solidFill>
          </w14:textFill>
        </w:rPr>
        <w:t>比选申请文件</w:t>
      </w:r>
      <w:r>
        <w:rPr>
          <w:rFonts w:hint="eastAsia" w:ascii="仿宋" w:hAnsi="仿宋" w:eastAsia="仿宋" w:cs="仿宋"/>
          <w:b w:val="0"/>
          <w:color w:val="000000" w:themeColor="text1"/>
          <w:sz w:val="36"/>
          <w:szCs w:val="36"/>
          <w:highlight w:val="none"/>
          <w14:textFill>
            <w14:solidFill>
              <w14:schemeClr w14:val="tx1"/>
            </w14:solidFill>
          </w14:textFill>
        </w:rPr>
        <w:t>格式</w:t>
      </w:r>
      <w:bookmarkEnd w:id="48"/>
      <w:bookmarkEnd w:id="49"/>
    </w:p>
    <w:bookmarkEnd w:id="50"/>
    <w:bookmarkEnd w:id="51"/>
    <w:bookmarkEnd w:id="52"/>
    <w:bookmarkEnd w:id="53"/>
    <w:p w14:paraId="125CE604">
      <w:pPr>
        <w:spacing w:line="360" w:lineRule="auto"/>
        <w:ind w:firstLine="560" w:firstLineChars="200"/>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说明：</w:t>
      </w:r>
    </w:p>
    <w:p w14:paraId="7AB42CE9">
      <w:pPr>
        <w:spacing w:line="360" w:lineRule="auto"/>
        <w:ind w:firstLine="560" w:firstLineChars="200"/>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 xml:space="preserve">(1) </w:t>
      </w:r>
      <w:r>
        <w:rPr>
          <w:rFonts w:hint="eastAsia" w:ascii="仿宋" w:hAnsi="仿宋" w:eastAsia="仿宋" w:cs="仿宋"/>
          <w:color w:val="000000" w:themeColor="text1"/>
          <w:szCs w:val="28"/>
          <w:highlight w:val="none"/>
          <w:lang w:eastAsia="zh-CN"/>
          <w14:textFill>
            <w14:solidFill>
              <w14:schemeClr w14:val="tx1"/>
            </w14:solidFill>
          </w14:textFill>
        </w:rPr>
        <w:t>比选申请人</w:t>
      </w:r>
      <w:r>
        <w:rPr>
          <w:rFonts w:hint="eastAsia" w:ascii="仿宋" w:hAnsi="仿宋" w:eastAsia="仿宋" w:cs="仿宋"/>
          <w:color w:val="000000" w:themeColor="text1"/>
          <w:szCs w:val="28"/>
          <w:highlight w:val="none"/>
          <w14:textFill>
            <w14:solidFill>
              <w14:schemeClr w14:val="tx1"/>
            </w14:solidFill>
          </w14:textFill>
        </w:rPr>
        <w:t>应按照本章提供的</w:t>
      </w:r>
      <w:r>
        <w:rPr>
          <w:rFonts w:hint="eastAsia" w:ascii="仿宋" w:hAnsi="仿宋" w:eastAsia="仿宋" w:cs="仿宋"/>
          <w:color w:val="000000" w:themeColor="text1"/>
          <w:szCs w:val="28"/>
          <w:highlight w:val="none"/>
          <w:lang w:eastAsia="zh-CN"/>
          <w14:textFill>
            <w14:solidFill>
              <w14:schemeClr w14:val="tx1"/>
            </w14:solidFill>
          </w14:textFill>
        </w:rPr>
        <w:t>比选申请文件</w:t>
      </w:r>
      <w:r>
        <w:rPr>
          <w:rFonts w:hint="eastAsia" w:ascii="仿宋" w:hAnsi="仿宋" w:eastAsia="仿宋" w:cs="仿宋"/>
          <w:color w:val="000000" w:themeColor="text1"/>
          <w:szCs w:val="28"/>
          <w:highlight w:val="none"/>
          <w14:textFill>
            <w14:solidFill>
              <w14:schemeClr w14:val="tx1"/>
            </w14:solidFill>
          </w14:textFill>
        </w:rPr>
        <w:t>格式要求，提交</w:t>
      </w:r>
      <w:r>
        <w:rPr>
          <w:rFonts w:hint="eastAsia" w:ascii="仿宋" w:hAnsi="仿宋" w:eastAsia="仿宋" w:cs="仿宋"/>
          <w:color w:val="000000" w:themeColor="text1"/>
          <w:szCs w:val="28"/>
          <w:highlight w:val="none"/>
          <w:lang w:eastAsia="zh-CN"/>
          <w14:textFill>
            <w14:solidFill>
              <w14:schemeClr w14:val="tx1"/>
            </w14:solidFill>
          </w14:textFill>
        </w:rPr>
        <w:t>比选申请文件</w:t>
      </w:r>
      <w:r>
        <w:rPr>
          <w:rFonts w:hint="eastAsia" w:ascii="仿宋" w:hAnsi="仿宋" w:eastAsia="仿宋" w:cs="仿宋"/>
          <w:color w:val="000000" w:themeColor="text1"/>
          <w:szCs w:val="28"/>
          <w:highlight w:val="none"/>
          <w14:textFill>
            <w14:solidFill>
              <w14:schemeClr w14:val="tx1"/>
            </w14:solidFill>
          </w14:textFill>
        </w:rPr>
        <w:t>；本章未提供格式的，由</w:t>
      </w:r>
      <w:r>
        <w:rPr>
          <w:rFonts w:hint="eastAsia" w:ascii="仿宋" w:hAnsi="仿宋" w:eastAsia="仿宋" w:cs="仿宋"/>
          <w:color w:val="000000" w:themeColor="text1"/>
          <w:szCs w:val="28"/>
          <w:highlight w:val="none"/>
          <w:lang w:eastAsia="zh-CN"/>
          <w14:textFill>
            <w14:solidFill>
              <w14:schemeClr w14:val="tx1"/>
            </w14:solidFill>
          </w14:textFill>
        </w:rPr>
        <w:t>比选申请人</w:t>
      </w:r>
      <w:r>
        <w:rPr>
          <w:rFonts w:hint="eastAsia" w:ascii="仿宋" w:hAnsi="仿宋" w:eastAsia="仿宋" w:cs="仿宋"/>
          <w:color w:val="000000" w:themeColor="text1"/>
          <w:szCs w:val="28"/>
          <w:highlight w:val="none"/>
          <w14:textFill>
            <w14:solidFill>
              <w14:schemeClr w14:val="tx1"/>
            </w14:solidFill>
          </w14:textFill>
        </w:rPr>
        <w:t>自主编制；</w:t>
      </w:r>
    </w:p>
    <w:p w14:paraId="343F7DCB">
      <w:pPr>
        <w:spacing w:line="360" w:lineRule="auto"/>
        <w:ind w:firstLine="560" w:firstLineChars="200"/>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(2)本章所附格式大小只是范例，可另附页；</w:t>
      </w:r>
    </w:p>
    <w:p w14:paraId="20CEFC44">
      <w:pPr>
        <w:spacing w:line="360" w:lineRule="auto"/>
        <w:ind w:firstLine="560" w:firstLineChars="200"/>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(3)</w:t>
      </w:r>
      <w:r>
        <w:rPr>
          <w:rFonts w:hint="eastAsia" w:ascii="仿宋" w:hAnsi="仿宋" w:eastAsia="仿宋" w:cs="仿宋"/>
          <w:color w:val="000000" w:themeColor="text1"/>
          <w:szCs w:val="28"/>
          <w:highlight w:val="none"/>
          <w:lang w:eastAsia="zh-CN"/>
          <w14:textFill>
            <w14:solidFill>
              <w14:schemeClr w14:val="tx1"/>
            </w14:solidFill>
          </w14:textFill>
        </w:rPr>
        <w:t>比选申请文件</w:t>
      </w:r>
      <w:r>
        <w:rPr>
          <w:rFonts w:hint="eastAsia" w:ascii="仿宋" w:hAnsi="仿宋" w:eastAsia="仿宋" w:cs="仿宋"/>
          <w:color w:val="000000" w:themeColor="text1"/>
          <w:szCs w:val="28"/>
          <w:highlight w:val="none"/>
          <w14:textFill>
            <w14:solidFill>
              <w14:schemeClr w14:val="tx1"/>
            </w14:solidFill>
          </w14:textFill>
        </w:rPr>
        <w:t>密封后按规定的时间和地址提交。</w:t>
      </w:r>
    </w:p>
    <w:p w14:paraId="2EF40DCB">
      <w:pPr>
        <w:pStyle w:val="3"/>
        <w:snapToGrid w:val="0"/>
        <w:spacing w:line="360" w:lineRule="auto"/>
        <w:ind w:firstLine="281"/>
        <w:jc w:val="center"/>
        <w:textAlignment w:val="baseline"/>
        <w:rPr>
          <w:rFonts w:ascii="仿宋" w:hAnsi="仿宋" w:eastAsia="仿宋" w:cs="仿宋"/>
          <w:bCs w:val="0"/>
          <w:color w:val="000000" w:themeColor="text1"/>
          <w:sz w:val="36"/>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br w:type="page"/>
      </w:r>
    </w:p>
    <w:p w14:paraId="59609F13">
      <w:pPr>
        <w:snapToGrid w:val="0"/>
        <w:spacing w:line="360" w:lineRule="auto"/>
        <w:jc w:val="left"/>
        <w:textAlignment w:val="baseline"/>
        <w:rPr>
          <w:rFonts w:ascii="仿宋" w:hAnsi="仿宋" w:eastAsia="仿宋" w:cs="仿宋"/>
          <w:color w:val="000000" w:themeColor="text1"/>
          <w:sz w:val="20"/>
          <w:highlight w:val="none"/>
          <w14:textFill>
            <w14:solidFill>
              <w14:schemeClr w14:val="tx1"/>
            </w14:solidFill>
          </w14:textFill>
        </w:rPr>
      </w:pPr>
    </w:p>
    <w:p w14:paraId="3B386A50">
      <w:pPr>
        <w:snapToGrid w:val="0"/>
        <w:spacing w:line="360" w:lineRule="auto"/>
        <w:jc w:val="left"/>
        <w:textAlignment w:val="baseline"/>
        <w:rPr>
          <w:rFonts w:ascii="仿宋" w:hAnsi="仿宋" w:eastAsia="仿宋" w:cs="仿宋"/>
          <w:color w:val="000000" w:themeColor="text1"/>
          <w:sz w:val="20"/>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封面</w:t>
      </w:r>
    </w:p>
    <w:p w14:paraId="37FD6BB9">
      <w:pPr>
        <w:pStyle w:val="11"/>
        <w:wordWrap/>
        <w:snapToGrid w:val="0"/>
        <w:spacing w:after="0" w:line="360" w:lineRule="auto"/>
        <w:textAlignment w:val="baseline"/>
        <w:rPr>
          <w:rFonts w:ascii="仿宋" w:hAnsi="仿宋" w:eastAsia="仿宋" w:cs="仿宋"/>
          <w:color w:val="000000" w:themeColor="text1"/>
          <w:highlight w:val="none"/>
          <w14:textFill>
            <w14:solidFill>
              <w14:schemeClr w14:val="tx1"/>
            </w14:solidFill>
          </w14:textFill>
        </w:rPr>
      </w:pPr>
      <w:r>
        <w:rPr>
          <w:rFonts w:ascii="仿宋" w:hAnsi="仿宋" w:eastAsia="仿宋" w:cs="仿宋"/>
          <w:color w:val="000000" w:themeColor="text1"/>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4857115</wp:posOffset>
                </wp:positionH>
                <wp:positionV relativeFrom="paragraph">
                  <wp:posOffset>92710</wp:posOffset>
                </wp:positionV>
                <wp:extent cx="1170940" cy="517525"/>
                <wp:effectExtent l="5080" t="4445" r="5080" b="11430"/>
                <wp:wrapSquare wrapText="bothSides"/>
                <wp:docPr id="1" name="文本框 1"/>
                <wp:cNvGraphicFramePr/>
                <a:graphic xmlns:a="http://schemas.openxmlformats.org/drawingml/2006/main">
                  <a:graphicData uri="http://schemas.microsoft.com/office/word/2010/wordprocessingShape">
                    <wps:wsp>
                      <wps:cNvSpPr txBox="1"/>
                      <wps:spPr>
                        <a:xfrm>
                          <a:off x="0" y="0"/>
                          <a:ext cx="1170940" cy="5175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000DE62">
                            <w:pPr>
                              <w:jc w:val="left"/>
                              <w:rPr>
                                <w:color w:val="auto"/>
                                <w:highlight w:val="none"/>
                              </w:rPr>
                            </w:pPr>
                            <w:r>
                              <w:rPr>
                                <w:rFonts w:hint="eastAsia"/>
                                <w:color w:val="auto"/>
                                <w:highlight w:val="none"/>
                              </w:rPr>
                              <w:t>正本/副</w:t>
                            </w:r>
                            <w:r>
                              <w:rPr>
                                <w:rFonts w:hint="eastAsia"/>
                                <w:color w:val="auto"/>
                                <w:highlight w:val="none"/>
                                <w:lang w:val="en-US" w:eastAsia="zh-CN"/>
                              </w:rPr>
                              <w:t>本</w:t>
                            </w:r>
                          </w:p>
                        </w:txbxContent>
                      </wps:txbx>
                      <wps:bodyPr wrap="square" upright="1"/>
                    </wps:wsp>
                  </a:graphicData>
                </a:graphic>
              </wp:anchor>
            </w:drawing>
          </mc:Choice>
          <mc:Fallback>
            <w:pict>
              <v:shape id="_x0000_s1026" o:spid="_x0000_s1026" o:spt="202" type="#_x0000_t202" style="position:absolute;left:0pt;margin-left:382.45pt;margin-top:7.3pt;height:40.75pt;width:92.2pt;mso-wrap-distance-bottom:0pt;mso-wrap-distance-left:9pt;mso-wrap-distance-right:9pt;mso-wrap-distance-top:0pt;z-index:251659264;mso-width-relative:page;mso-height-relative:page;" fillcolor="#FFFFFF" filled="t" stroked="t" coordsize="21600,21600" o:gfxdata="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BepJljYAAAACQEAAA8A&#10;AAAAAAAAAQAgAAAAIgAAAGRycy9kb3ducmV2LnhtbFBLAQIUABQAAAAIAIdO4kBBZOXtFwIAAFIE&#10;AAAOAAAAAAAAAAEAIAAAACcBAABkcnMvZTJvRG9jLnhtbFBLBQYAAAAABgAGAFkBAACwBQAAAAA=&#10;">
                <v:fill on="t" focussize="0,0"/>
                <v:stroke color="#000000" joinstyle="miter"/>
                <v:imagedata o:title=""/>
                <o:lock v:ext="edit" aspectratio="f"/>
                <v:textbox>
                  <w:txbxContent>
                    <w:p w14:paraId="5000DE62">
                      <w:pPr>
                        <w:jc w:val="left"/>
                        <w:rPr>
                          <w:color w:val="auto"/>
                          <w:highlight w:val="none"/>
                        </w:rPr>
                      </w:pPr>
                      <w:r>
                        <w:rPr>
                          <w:rFonts w:hint="eastAsia"/>
                          <w:color w:val="auto"/>
                          <w:highlight w:val="none"/>
                        </w:rPr>
                        <w:t>正本/副</w:t>
                      </w:r>
                      <w:r>
                        <w:rPr>
                          <w:rFonts w:hint="eastAsia"/>
                          <w:color w:val="auto"/>
                          <w:highlight w:val="none"/>
                          <w:lang w:val="en-US" w:eastAsia="zh-CN"/>
                        </w:rPr>
                        <w:t>本</w:t>
                      </w:r>
                    </w:p>
                  </w:txbxContent>
                </v:textbox>
                <w10:wrap type="square"/>
              </v:shape>
            </w:pict>
          </mc:Fallback>
        </mc:AlternateContent>
      </w:r>
    </w:p>
    <w:p w14:paraId="51570E2A">
      <w:pPr>
        <w:snapToGrid w:val="0"/>
        <w:spacing w:line="360" w:lineRule="auto"/>
        <w:textAlignment w:val="baseline"/>
        <w:rPr>
          <w:rFonts w:ascii="仿宋" w:hAnsi="仿宋" w:eastAsia="仿宋" w:cs="仿宋"/>
          <w:color w:val="000000" w:themeColor="text1"/>
          <w:sz w:val="20"/>
          <w:highlight w:val="none"/>
          <w14:textFill>
            <w14:solidFill>
              <w14:schemeClr w14:val="tx1"/>
            </w14:solidFill>
          </w14:textFill>
        </w:rPr>
      </w:pPr>
    </w:p>
    <w:p w14:paraId="1721DBAE">
      <w:pPr>
        <w:snapToGrid w:val="0"/>
        <w:spacing w:line="360" w:lineRule="auto"/>
        <w:jc w:val="left"/>
        <w:textAlignment w:val="baseline"/>
        <w:rPr>
          <w:rFonts w:ascii="仿宋" w:hAnsi="仿宋" w:eastAsia="仿宋" w:cs="仿宋"/>
          <w:color w:val="000000" w:themeColor="text1"/>
          <w:sz w:val="24"/>
          <w:highlight w:val="none"/>
          <w14:textFill>
            <w14:solidFill>
              <w14:schemeClr w14:val="tx1"/>
            </w14:solidFill>
          </w14:textFill>
        </w:rPr>
      </w:pPr>
    </w:p>
    <w:p w14:paraId="705DD0DD">
      <w:pPr>
        <w:snapToGrid w:val="0"/>
        <w:spacing w:line="360" w:lineRule="auto"/>
        <w:jc w:val="center"/>
        <w:textAlignment w:val="baseline"/>
        <w:rPr>
          <w:rFonts w:ascii="仿宋" w:hAnsi="仿宋" w:eastAsia="仿宋" w:cs="仿宋"/>
          <w:bCs/>
          <w:color w:val="000000" w:themeColor="text1"/>
          <w:sz w:val="40"/>
          <w:szCs w:val="36"/>
          <w:highlight w:val="none"/>
          <w14:textFill>
            <w14:solidFill>
              <w14:schemeClr w14:val="tx1"/>
            </w14:solidFill>
          </w14:textFill>
        </w:rPr>
      </w:pPr>
    </w:p>
    <w:p w14:paraId="2243CBB9">
      <w:pPr>
        <w:snapToGrid w:val="0"/>
        <w:spacing w:line="360" w:lineRule="auto"/>
        <w:jc w:val="center"/>
        <w:textAlignment w:val="baseline"/>
        <w:rPr>
          <w:rFonts w:ascii="仿宋" w:hAnsi="仿宋" w:eastAsia="仿宋" w:cs="仿宋"/>
          <w:color w:val="000000" w:themeColor="text1"/>
          <w:sz w:val="44"/>
          <w:szCs w:val="44"/>
          <w:highlight w:val="none"/>
          <w14:textFill>
            <w14:solidFill>
              <w14:schemeClr w14:val="tx1"/>
            </w14:solidFill>
          </w14:textFill>
        </w:rPr>
      </w:pPr>
      <w:r>
        <w:rPr>
          <w:rFonts w:hint="eastAsia" w:ascii="仿宋" w:hAnsi="仿宋" w:eastAsia="仿宋" w:cs="仿宋"/>
          <w:color w:val="000000" w:themeColor="text1"/>
          <w:sz w:val="44"/>
          <w:szCs w:val="44"/>
          <w:highlight w:val="none"/>
          <w14:textFill>
            <w14:solidFill>
              <w14:schemeClr w14:val="tx1"/>
            </w14:solidFill>
          </w14:textFill>
        </w:rPr>
        <w:t>（项目名称）</w:t>
      </w:r>
    </w:p>
    <w:p w14:paraId="194C687C">
      <w:pPr>
        <w:pStyle w:val="35"/>
        <w:snapToGrid w:val="0"/>
        <w:spacing w:line="360" w:lineRule="auto"/>
        <w:jc w:val="both"/>
        <w:textAlignment w:val="baseline"/>
        <w:rPr>
          <w:rFonts w:ascii="仿宋" w:hAnsi="仿宋" w:eastAsia="仿宋" w:cs="仿宋"/>
          <w:color w:val="000000" w:themeColor="text1"/>
          <w:sz w:val="30"/>
          <w:szCs w:val="30"/>
          <w:highlight w:val="none"/>
          <w14:textFill>
            <w14:solidFill>
              <w14:schemeClr w14:val="tx1"/>
            </w14:solidFill>
          </w14:textFill>
        </w:rPr>
      </w:pPr>
    </w:p>
    <w:p w14:paraId="0F7658CD">
      <w:pPr>
        <w:pStyle w:val="35"/>
        <w:snapToGrid w:val="0"/>
        <w:spacing w:line="360" w:lineRule="auto"/>
        <w:jc w:val="both"/>
        <w:textAlignment w:val="baseline"/>
        <w:rPr>
          <w:rFonts w:ascii="仿宋" w:hAnsi="仿宋" w:eastAsia="仿宋" w:cs="仿宋"/>
          <w:color w:val="000000" w:themeColor="text1"/>
          <w:sz w:val="30"/>
          <w:szCs w:val="30"/>
          <w:highlight w:val="none"/>
          <w14:textFill>
            <w14:solidFill>
              <w14:schemeClr w14:val="tx1"/>
            </w14:solidFill>
          </w14:textFill>
        </w:rPr>
      </w:pPr>
    </w:p>
    <w:p w14:paraId="214F7ED2">
      <w:pPr>
        <w:snapToGrid w:val="0"/>
        <w:spacing w:line="360" w:lineRule="auto"/>
        <w:textAlignment w:val="baseline"/>
        <w:rPr>
          <w:rFonts w:ascii="仿宋" w:hAnsi="仿宋" w:eastAsia="仿宋" w:cs="仿宋"/>
          <w:color w:val="000000" w:themeColor="text1"/>
          <w:sz w:val="30"/>
          <w:szCs w:val="30"/>
          <w:highlight w:val="none"/>
          <w14:textFill>
            <w14:solidFill>
              <w14:schemeClr w14:val="tx1"/>
            </w14:solidFill>
          </w14:textFill>
        </w:rPr>
      </w:pPr>
    </w:p>
    <w:p w14:paraId="60798097">
      <w:pPr>
        <w:snapToGrid w:val="0"/>
        <w:spacing w:line="360" w:lineRule="auto"/>
        <w:jc w:val="center"/>
        <w:textAlignment w:val="baseline"/>
        <w:rPr>
          <w:rFonts w:ascii="仿宋" w:hAnsi="仿宋" w:eastAsia="仿宋" w:cs="仿宋"/>
          <w:color w:val="000000" w:themeColor="text1"/>
          <w:sz w:val="30"/>
          <w:szCs w:val="30"/>
          <w:highlight w:val="none"/>
          <w14:textFill>
            <w14:solidFill>
              <w14:schemeClr w14:val="tx1"/>
            </w14:solidFill>
          </w14:textFill>
        </w:rPr>
      </w:pPr>
    </w:p>
    <w:p w14:paraId="36562723">
      <w:pPr>
        <w:snapToGrid w:val="0"/>
        <w:spacing w:line="360" w:lineRule="auto"/>
        <w:jc w:val="center"/>
        <w:textAlignment w:val="baseline"/>
        <w:rPr>
          <w:rFonts w:hint="eastAsia" w:ascii="仿宋" w:hAnsi="仿宋" w:eastAsia="仿宋" w:cs="仿宋"/>
          <w:bCs/>
          <w:color w:val="000000" w:themeColor="text1"/>
          <w:sz w:val="72"/>
          <w:szCs w:val="72"/>
          <w:highlight w:val="none"/>
          <w:lang w:eastAsia="zh-CN"/>
          <w14:textFill>
            <w14:solidFill>
              <w14:schemeClr w14:val="tx1"/>
            </w14:solidFill>
          </w14:textFill>
        </w:rPr>
      </w:pPr>
      <w:r>
        <w:rPr>
          <w:rFonts w:hint="eastAsia" w:ascii="仿宋" w:hAnsi="仿宋" w:eastAsia="仿宋" w:cs="仿宋"/>
          <w:bCs/>
          <w:color w:val="000000" w:themeColor="text1"/>
          <w:sz w:val="72"/>
          <w:szCs w:val="72"/>
          <w:highlight w:val="none"/>
          <w:lang w:eastAsia="zh-CN"/>
          <w14:textFill>
            <w14:solidFill>
              <w14:schemeClr w14:val="tx1"/>
            </w14:solidFill>
          </w14:textFill>
        </w:rPr>
        <w:t>比选申请文件</w:t>
      </w:r>
    </w:p>
    <w:p w14:paraId="4E4C59E6">
      <w:pPr>
        <w:snapToGrid w:val="0"/>
        <w:spacing w:line="360" w:lineRule="auto"/>
        <w:jc w:val="center"/>
        <w:textAlignment w:val="baseline"/>
        <w:rPr>
          <w:rFonts w:ascii="仿宋" w:hAnsi="仿宋" w:eastAsia="仿宋" w:cs="仿宋"/>
          <w:bCs/>
          <w:color w:val="000000" w:themeColor="text1"/>
          <w:sz w:val="32"/>
          <w:szCs w:val="28"/>
          <w:highlight w:val="none"/>
          <w14:textFill>
            <w14:solidFill>
              <w14:schemeClr w14:val="tx1"/>
            </w14:solidFill>
          </w14:textFill>
        </w:rPr>
      </w:pPr>
    </w:p>
    <w:p w14:paraId="2009BAAE">
      <w:pPr>
        <w:snapToGrid w:val="0"/>
        <w:spacing w:line="360" w:lineRule="auto"/>
        <w:jc w:val="center"/>
        <w:textAlignment w:val="baseline"/>
        <w:rPr>
          <w:rFonts w:ascii="仿宋" w:hAnsi="仿宋" w:eastAsia="仿宋" w:cs="仿宋"/>
          <w:bCs/>
          <w:color w:val="000000" w:themeColor="text1"/>
          <w:sz w:val="32"/>
          <w:szCs w:val="28"/>
          <w:highlight w:val="none"/>
          <w14:textFill>
            <w14:solidFill>
              <w14:schemeClr w14:val="tx1"/>
            </w14:solidFill>
          </w14:textFill>
        </w:rPr>
      </w:pPr>
    </w:p>
    <w:p w14:paraId="6721F60E">
      <w:pPr>
        <w:snapToGrid w:val="0"/>
        <w:spacing w:line="360" w:lineRule="auto"/>
        <w:textAlignment w:val="baseline"/>
        <w:rPr>
          <w:rFonts w:ascii="仿宋" w:hAnsi="仿宋" w:eastAsia="仿宋" w:cs="仿宋"/>
          <w:bCs/>
          <w:color w:val="000000" w:themeColor="text1"/>
          <w:sz w:val="32"/>
          <w:szCs w:val="28"/>
          <w:highlight w:val="none"/>
          <w14:textFill>
            <w14:solidFill>
              <w14:schemeClr w14:val="tx1"/>
            </w14:solidFill>
          </w14:textFill>
        </w:rPr>
      </w:pPr>
    </w:p>
    <w:p w14:paraId="2D4AF60F">
      <w:pPr>
        <w:snapToGrid w:val="0"/>
        <w:spacing w:line="360" w:lineRule="auto"/>
        <w:jc w:val="center"/>
        <w:textAlignment w:val="baseline"/>
        <w:rPr>
          <w:rFonts w:ascii="仿宋" w:hAnsi="仿宋" w:eastAsia="仿宋" w:cs="仿宋"/>
          <w:bCs/>
          <w:color w:val="000000" w:themeColor="text1"/>
          <w:sz w:val="32"/>
          <w:szCs w:val="28"/>
          <w:highlight w:val="none"/>
          <w14:textFill>
            <w14:solidFill>
              <w14:schemeClr w14:val="tx1"/>
            </w14:solidFill>
          </w14:textFill>
        </w:rPr>
      </w:pPr>
    </w:p>
    <w:p w14:paraId="458C5D21">
      <w:pPr>
        <w:snapToGrid w:val="0"/>
        <w:spacing w:line="360" w:lineRule="auto"/>
        <w:ind w:firstLine="300" w:firstLineChars="100"/>
        <w:textAlignment w:val="baseline"/>
        <w:rPr>
          <w:rFonts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sz w:val="30"/>
          <w:szCs w:val="30"/>
          <w:highlight w:val="none"/>
          <w:lang w:eastAsia="zh-CN"/>
          <w14:textFill>
            <w14:solidFill>
              <w14:schemeClr w14:val="tx1"/>
            </w14:solidFill>
          </w14:textFill>
        </w:rPr>
        <w:t>比选申请人</w:t>
      </w:r>
      <w:r>
        <w:rPr>
          <w:rFonts w:hint="eastAsia" w:ascii="仿宋" w:hAnsi="仿宋" w:eastAsia="仿宋" w:cs="仿宋"/>
          <w:color w:val="000000" w:themeColor="text1"/>
          <w:sz w:val="30"/>
          <w:szCs w:val="30"/>
          <w:highlight w:val="none"/>
          <w14:textFill>
            <w14:solidFill>
              <w14:schemeClr w14:val="tx1"/>
            </w14:solidFill>
          </w14:textFill>
        </w:rPr>
        <w:t>：（盖单位章）</w:t>
      </w:r>
    </w:p>
    <w:p w14:paraId="6561A18D">
      <w:pPr>
        <w:snapToGrid w:val="0"/>
        <w:spacing w:line="360" w:lineRule="auto"/>
        <w:jc w:val="center"/>
        <w:textAlignment w:val="baseline"/>
        <w:rPr>
          <w:rFonts w:ascii="仿宋" w:hAnsi="仿宋" w:eastAsia="仿宋" w:cs="仿宋"/>
          <w:color w:val="000000" w:themeColor="text1"/>
          <w:sz w:val="30"/>
          <w:szCs w:val="30"/>
          <w:highlight w:val="none"/>
          <w14:textFill>
            <w14:solidFill>
              <w14:schemeClr w14:val="tx1"/>
            </w14:solidFill>
          </w14:textFill>
        </w:rPr>
      </w:pPr>
    </w:p>
    <w:p w14:paraId="0C7BF63A">
      <w:pPr>
        <w:snapToGrid w:val="0"/>
        <w:spacing w:line="360" w:lineRule="auto"/>
        <w:ind w:firstLine="300" w:firstLineChars="100"/>
        <w:textAlignment w:val="baseline"/>
        <w:rPr>
          <w:rFonts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sz w:val="30"/>
          <w:szCs w:val="30"/>
          <w:highlight w:val="none"/>
          <w14:textFill>
            <w14:solidFill>
              <w14:schemeClr w14:val="tx1"/>
            </w14:solidFill>
          </w14:textFill>
        </w:rPr>
        <w:t>法定代表人或其委托代理人：（签字）</w:t>
      </w:r>
    </w:p>
    <w:p w14:paraId="7380FF30">
      <w:pPr>
        <w:pStyle w:val="10"/>
        <w:spacing w:after="0" w:line="360" w:lineRule="auto"/>
        <w:rPr>
          <w:rFonts w:ascii="仿宋" w:hAnsi="仿宋" w:eastAsia="仿宋" w:cs="仿宋"/>
          <w:color w:val="000000" w:themeColor="text1"/>
          <w:highlight w:val="none"/>
          <w14:textFill>
            <w14:solidFill>
              <w14:schemeClr w14:val="tx1"/>
            </w14:solidFill>
          </w14:textFill>
        </w:rPr>
      </w:pPr>
    </w:p>
    <w:p w14:paraId="40AAB650">
      <w:pPr>
        <w:snapToGrid w:val="0"/>
        <w:spacing w:line="360" w:lineRule="auto"/>
        <w:jc w:val="center"/>
        <w:textAlignment w:val="baseline"/>
        <w:rPr>
          <w:rFonts w:ascii="仿宋" w:hAnsi="仿宋" w:eastAsia="仿宋" w:cs="仿宋"/>
          <w:color w:val="000000" w:themeColor="text1"/>
          <w:sz w:val="30"/>
          <w:szCs w:val="30"/>
          <w:highlight w:val="none"/>
          <w14:textFill>
            <w14:solidFill>
              <w14:schemeClr w14:val="tx1"/>
            </w14:solidFill>
          </w14:textFill>
        </w:rPr>
      </w:pPr>
    </w:p>
    <w:p w14:paraId="33F1B8F3">
      <w:pPr>
        <w:snapToGrid w:val="0"/>
        <w:spacing w:line="360" w:lineRule="auto"/>
        <w:ind w:firstLine="300" w:firstLineChars="100"/>
        <w:jc w:val="center"/>
        <w:textAlignment w:val="baseline"/>
        <w:rPr>
          <w:rFonts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sz w:val="30"/>
          <w:szCs w:val="30"/>
          <w:highlight w:val="none"/>
          <w14:textFill>
            <w14:solidFill>
              <w14:schemeClr w14:val="tx1"/>
            </w14:solidFill>
          </w14:textFill>
        </w:rPr>
        <w:t>日期：年</w:t>
      </w:r>
      <w:r>
        <w:rPr>
          <w:rFonts w:hint="eastAsia" w:ascii="仿宋" w:hAnsi="仿宋" w:eastAsia="仿宋" w:cs="仿宋"/>
          <w:color w:val="000000" w:themeColor="text1"/>
          <w:sz w:val="30"/>
          <w:szCs w:val="30"/>
          <w:highlight w:val="none"/>
          <w:lang w:val="en-US" w:eastAsia="zh-CN"/>
          <w14:textFill>
            <w14:solidFill>
              <w14:schemeClr w14:val="tx1"/>
            </w14:solidFill>
          </w14:textFill>
        </w:rPr>
        <w:t xml:space="preserve"> </w:t>
      </w:r>
      <w:r>
        <w:rPr>
          <w:rFonts w:hint="eastAsia" w:ascii="仿宋" w:hAnsi="仿宋" w:eastAsia="仿宋" w:cs="仿宋"/>
          <w:color w:val="000000" w:themeColor="text1"/>
          <w:sz w:val="30"/>
          <w:szCs w:val="30"/>
          <w:highlight w:val="none"/>
          <w14:textFill>
            <w14:solidFill>
              <w14:schemeClr w14:val="tx1"/>
            </w14:solidFill>
          </w14:textFill>
        </w:rPr>
        <w:t>月</w:t>
      </w:r>
      <w:r>
        <w:rPr>
          <w:rFonts w:hint="eastAsia" w:ascii="仿宋" w:hAnsi="仿宋" w:eastAsia="仿宋" w:cs="仿宋"/>
          <w:color w:val="000000" w:themeColor="text1"/>
          <w:sz w:val="30"/>
          <w:szCs w:val="30"/>
          <w:highlight w:val="none"/>
          <w:lang w:val="en-US" w:eastAsia="zh-CN"/>
          <w14:textFill>
            <w14:solidFill>
              <w14:schemeClr w14:val="tx1"/>
            </w14:solidFill>
          </w14:textFill>
        </w:rPr>
        <w:t xml:space="preserve"> </w:t>
      </w:r>
      <w:r>
        <w:rPr>
          <w:rFonts w:hint="eastAsia" w:ascii="仿宋" w:hAnsi="仿宋" w:eastAsia="仿宋" w:cs="仿宋"/>
          <w:color w:val="000000" w:themeColor="text1"/>
          <w:sz w:val="30"/>
          <w:szCs w:val="30"/>
          <w:highlight w:val="none"/>
          <w14:textFill>
            <w14:solidFill>
              <w14:schemeClr w14:val="tx1"/>
            </w14:solidFill>
          </w14:textFill>
        </w:rPr>
        <w:t>日</w:t>
      </w:r>
    </w:p>
    <w:p w14:paraId="20EAC709">
      <w:pPr>
        <w:pStyle w:val="10"/>
        <w:snapToGrid w:val="0"/>
        <w:spacing w:after="0" w:line="360" w:lineRule="auto"/>
        <w:textAlignment w:val="baseline"/>
        <w:rPr>
          <w:rFonts w:ascii="仿宋" w:hAnsi="仿宋" w:eastAsia="仿宋" w:cs="仿宋"/>
          <w:color w:val="000000" w:themeColor="text1"/>
          <w:highlight w:val="none"/>
          <w14:textFill>
            <w14:solidFill>
              <w14:schemeClr w14:val="tx1"/>
            </w14:solidFill>
          </w14:textFill>
        </w:rPr>
      </w:pPr>
    </w:p>
    <w:p w14:paraId="76993778">
      <w:pPr>
        <w:snapToGrid w:val="0"/>
        <w:spacing w:line="360" w:lineRule="auto"/>
        <w:jc w:val="center"/>
        <w:textAlignment w:val="baseline"/>
        <w:rPr>
          <w:rFonts w:ascii="仿宋" w:hAnsi="仿宋" w:eastAsia="仿宋" w:cs="仿宋"/>
          <w:bCs/>
          <w:color w:val="000000" w:themeColor="text1"/>
          <w:szCs w:val="28"/>
          <w:highlight w:val="none"/>
          <w14:textFill>
            <w14:solidFill>
              <w14:schemeClr w14:val="tx1"/>
            </w14:solidFill>
          </w14:textFill>
        </w:rPr>
      </w:pPr>
    </w:p>
    <w:p w14:paraId="2667632E">
      <w:pPr>
        <w:snapToGrid w:val="0"/>
        <w:spacing w:line="360" w:lineRule="auto"/>
        <w:jc w:val="center"/>
        <w:textAlignment w:val="baseline"/>
        <w:rPr>
          <w:rFonts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t>目录</w:t>
      </w:r>
    </w:p>
    <w:p w14:paraId="37E2E898">
      <w:pPr>
        <w:pStyle w:val="19"/>
        <w:tabs>
          <w:tab w:val="right" w:leader="dot" w:pos="9072"/>
        </w:tabs>
        <w:snapToGrid w:val="0"/>
        <w:spacing w:line="360" w:lineRule="auto"/>
        <w:jc w:val="center"/>
        <w:textAlignment w:val="baseline"/>
        <w:rPr>
          <w:rFonts w:hint="eastAsia" w:ascii="仿宋" w:hAnsi="仿宋" w:eastAsia="仿宋" w:cs="仿宋"/>
          <w:bCs/>
          <w:color w:val="000000" w:themeColor="text1"/>
          <w:szCs w:val="28"/>
          <w:highlight w:val="none"/>
          <w14:textFill>
            <w14:solidFill>
              <w14:schemeClr w14:val="tx1"/>
            </w14:solidFill>
          </w14:textFill>
        </w:rPr>
      </w:pPr>
    </w:p>
    <w:p w14:paraId="7C00AB3F">
      <w:pPr>
        <w:pStyle w:val="19"/>
        <w:tabs>
          <w:tab w:val="right" w:leader="dot" w:pos="9072"/>
        </w:tabs>
        <w:snapToGrid w:val="0"/>
        <w:spacing w:line="360" w:lineRule="auto"/>
        <w:jc w:val="both"/>
        <w:textAlignment w:val="baseline"/>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一、法定代表人身份证明</w:t>
      </w:r>
      <w:r>
        <w:rPr>
          <w:rFonts w:hint="eastAsia" w:ascii="仿宋" w:hAnsi="仿宋" w:eastAsia="仿宋" w:cs="仿宋"/>
          <w:bCs/>
          <w:color w:val="000000" w:themeColor="text1"/>
          <w:szCs w:val="28"/>
          <w:highlight w:val="none"/>
          <w14:textFill>
            <w14:solidFill>
              <w14:schemeClr w14:val="tx1"/>
            </w14:solidFill>
          </w14:textFill>
        </w:rPr>
        <w:tab/>
      </w:r>
      <w:r>
        <w:rPr>
          <w:rFonts w:hint="eastAsia" w:ascii="仿宋" w:hAnsi="仿宋" w:eastAsia="仿宋" w:cs="仿宋"/>
          <w:color w:val="000000" w:themeColor="text1"/>
          <w:szCs w:val="28"/>
          <w:highlight w:val="none"/>
          <w14:textFill>
            <w14:solidFill>
              <w14:schemeClr w14:val="tx1"/>
            </w14:solidFill>
          </w14:textFill>
        </w:rPr>
        <w:t>(  )</w:t>
      </w:r>
    </w:p>
    <w:p w14:paraId="1E1E5475">
      <w:pPr>
        <w:pStyle w:val="19"/>
        <w:tabs>
          <w:tab w:val="right" w:leader="dot" w:pos="9072"/>
        </w:tabs>
        <w:snapToGrid w:val="0"/>
        <w:spacing w:line="360" w:lineRule="auto"/>
        <w:jc w:val="both"/>
        <w:textAlignment w:val="baseline"/>
        <w:rPr>
          <w:rFonts w:hint="default" w:ascii="仿宋" w:hAnsi="仿宋" w:eastAsia="仿宋" w:cs="仿宋"/>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二、比选申请人基本情况表</w:t>
      </w:r>
      <w:r>
        <w:rPr>
          <w:rFonts w:hint="eastAsia" w:ascii="仿宋" w:hAnsi="仿宋" w:eastAsia="仿宋" w:cs="仿宋"/>
          <w:bCs/>
          <w:color w:val="000000" w:themeColor="text1"/>
          <w:szCs w:val="28"/>
          <w:highlight w:val="none"/>
          <w14:textFill>
            <w14:solidFill>
              <w14:schemeClr w14:val="tx1"/>
            </w14:solidFill>
          </w14:textFill>
        </w:rPr>
        <w:tab/>
      </w:r>
      <w:r>
        <w:rPr>
          <w:rFonts w:hint="eastAsia" w:ascii="仿宋" w:hAnsi="仿宋" w:eastAsia="仿宋" w:cs="仿宋"/>
          <w:color w:val="000000" w:themeColor="text1"/>
          <w:szCs w:val="28"/>
          <w:highlight w:val="none"/>
          <w14:textFill>
            <w14:solidFill>
              <w14:schemeClr w14:val="tx1"/>
            </w14:solidFill>
          </w14:textFill>
        </w:rPr>
        <w:t>(  )</w:t>
      </w:r>
    </w:p>
    <w:p w14:paraId="1D2F1C25">
      <w:pPr>
        <w:pStyle w:val="19"/>
        <w:tabs>
          <w:tab w:val="right" w:leader="dot" w:pos="9072"/>
        </w:tabs>
        <w:snapToGrid w:val="0"/>
        <w:spacing w:line="360" w:lineRule="auto"/>
        <w:jc w:val="both"/>
        <w:textAlignment w:val="baseline"/>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bCs/>
          <w:color w:val="000000" w:themeColor="text1"/>
          <w:szCs w:val="28"/>
          <w:highlight w:val="none"/>
          <w14:textFill>
            <w14:solidFill>
              <w14:schemeClr w14:val="tx1"/>
            </w14:solidFill>
          </w14:textFill>
        </w:rPr>
        <w:t>三</w:t>
      </w:r>
      <w:r>
        <w:rPr>
          <w:rFonts w:hint="eastAsia" w:ascii="仿宋" w:hAnsi="仿宋" w:eastAsia="仿宋" w:cs="仿宋"/>
          <w:color w:val="000000" w:themeColor="text1"/>
          <w:szCs w:val="28"/>
          <w:highlight w:val="none"/>
          <w14:textFill>
            <w14:solidFill>
              <w14:schemeClr w14:val="tx1"/>
            </w14:solidFill>
          </w14:textFill>
        </w:rPr>
        <w:t>、比选函</w:t>
      </w:r>
      <w:r>
        <w:rPr>
          <w:rFonts w:hint="eastAsia" w:ascii="仿宋" w:hAnsi="仿宋" w:eastAsia="仿宋" w:cs="仿宋"/>
          <w:color w:val="000000" w:themeColor="text1"/>
          <w:szCs w:val="28"/>
          <w:highlight w:val="none"/>
          <w14:textFill>
            <w14:solidFill>
              <w14:schemeClr w14:val="tx1"/>
            </w14:solidFill>
          </w14:textFill>
        </w:rPr>
        <w:tab/>
      </w:r>
      <w:r>
        <w:rPr>
          <w:rFonts w:hint="eastAsia" w:ascii="仿宋" w:hAnsi="仿宋" w:eastAsia="仿宋" w:cs="仿宋"/>
          <w:color w:val="000000" w:themeColor="text1"/>
          <w:szCs w:val="28"/>
          <w:highlight w:val="none"/>
          <w14:textFill>
            <w14:solidFill>
              <w14:schemeClr w14:val="tx1"/>
            </w14:solidFill>
          </w14:textFill>
        </w:rPr>
        <w:t>(  )</w:t>
      </w:r>
    </w:p>
    <w:p w14:paraId="27C4BADA">
      <w:pPr>
        <w:pStyle w:val="19"/>
        <w:tabs>
          <w:tab w:val="right" w:leader="dot" w:pos="9072"/>
        </w:tabs>
        <w:snapToGrid w:val="0"/>
        <w:spacing w:line="360" w:lineRule="auto"/>
        <w:jc w:val="both"/>
        <w:textAlignment w:val="baseline"/>
        <w:rPr>
          <w:rFonts w:ascii="仿宋" w:hAnsi="仿宋" w:eastAsia="仿宋" w:cs="仿宋"/>
          <w:bCs/>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四、</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"_Toc14071" </w:instrText>
      </w:r>
      <w:r>
        <w:rPr>
          <w:color w:val="000000" w:themeColor="text1"/>
          <w:highlight w:val="none"/>
          <w14:textFill>
            <w14:solidFill>
              <w14:schemeClr w14:val="tx1"/>
            </w14:solidFill>
          </w14:textFill>
        </w:rPr>
        <w:fldChar w:fldCharType="separate"/>
      </w:r>
      <w:r>
        <w:rPr>
          <w:rFonts w:hint="eastAsia" w:ascii="仿宋" w:hAnsi="仿宋" w:eastAsia="仿宋" w:cs="仿宋"/>
          <w:color w:val="000000" w:themeColor="text1"/>
          <w:szCs w:val="28"/>
          <w:highlight w:val="none"/>
          <w:lang w:eastAsia="zh-CN"/>
          <w14:textFill>
            <w14:solidFill>
              <w14:schemeClr w14:val="tx1"/>
            </w14:solidFill>
          </w14:textFill>
        </w:rPr>
        <w:t>比选申请人</w:t>
      </w:r>
      <w:r>
        <w:rPr>
          <w:rFonts w:hint="eastAsia" w:ascii="仿宋" w:hAnsi="仿宋" w:eastAsia="仿宋" w:cs="仿宋"/>
          <w:color w:val="000000" w:themeColor="text1"/>
          <w:szCs w:val="28"/>
          <w:highlight w:val="none"/>
          <w14:textFill>
            <w14:solidFill>
              <w14:schemeClr w14:val="tx1"/>
            </w14:solidFill>
          </w14:textFill>
        </w:rPr>
        <w:t>承诺书</w:t>
      </w:r>
      <w:r>
        <w:rPr>
          <w:rFonts w:hint="eastAsia" w:ascii="仿宋" w:hAnsi="仿宋" w:eastAsia="仿宋" w:cs="仿宋"/>
          <w:color w:val="000000" w:themeColor="text1"/>
          <w:szCs w:val="28"/>
          <w:highlight w:val="none"/>
          <w14:textFill>
            <w14:solidFill>
              <w14:schemeClr w14:val="tx1"/>
            </w14:solidFill>
          </w14:textFill>
        </w:rPr>
        <w:tab/>
      </w:r>
      <w:r>
        <w:rPr>
          <w:rFonts w:hint="eastAsia" w:ascii="仿宋" w:hAnsi="仿宋" w:eastAsia="仿宋" w:cs="仿宋"/>
          <w:color w:val="000000" w:themeColor="text1"/>
          <w:szCs w:val="28"/>
          <w:highlight w:val="none"/>
          <w14:textFill>
            <w14:solidFill>
              <w14:schemeClr w14:val="tx1"/>
            </w14:solidFill>
          </w14:textFill>
        </w:rPr>
        <w:t>(</w:t>
      </w:r>
      <w:r>
        <w:rPr>
          <w:rFonts w:hint="eastAsia" w:ascii="仿宋" w:hAnsi="仿宋" w:eastAsia="仿宋" w:cs="仿宋"/>
          <w:color w:val="000000" w:themeColor="text1"/>
          <w:szCs w:val="28"/>
          <w:highlight w:val="none"/>
          <w14:textFill>
            <w14:solidFill>
              <w14:schemeClr w14:val="tx1"/>
            </w14:solidFill>
          </w14:textFill>
        </w:rPr>
        <w:fldChar w:fldCharType="end"/>
      </w:r>
      <w:r>
        <w:rPr>
          <w:rFonts w:hint="eastAsia" w:ascii="仿宋" w:hAnsi="仿宋" w:eastAsia="仿宋" w:cs="仿宋"/>
          <w:bCs/>
          <w:color w:val="000000" w:themeColor="text1"/>
          <w:szCs w:val="28"/>
          <w:highlight w:val="none"/>
          <w14:textFill>
            <w14:solidFill>
              <w14:schemeClr w14:val="tx1"/>
            </w14:solidFill>
          </w14:textFill>
        </w:rPr>
        <w:t xml:space="preserve">  )</w:t>
      </w:r>
    </w:p>
    <w:p w14:paraId="7BDBD03A">
      <w:pPr>
        <w:pStyle w:val="19"/>
        <w:tabs>
          <w:tab w:val="right" w:leader="dot" w:pos="9072"/>
        </w:tabs>
        <w:snapToGrid w:val="0"/>
        <w:spacing w:line="360" w:lineRule="auto"/>
        <w:jc w:val="both"/>
        <w:textAlignment w:val="baseline"/>
        <w:rPr>
          <w:rFonts w:ascii="仿宋" w:hAnsi="仿宋" w:eastAsia="仿宋" w:cs="仿宋"/>
          <w:bCs/>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五、</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"_Toc4641" </w:instrText>
      </w:r>
      <w:r>
        <w:rPr>
          <w:color w:val="000000" w:themeColor="text1"/>
          <w:highlight w:val="none"/>
          <w14:textFill>
            <w14:solidFill>
              <w14:schemeClr w14:val="tx1"/>
            </w14:solidFill>
          </w14:textFill>
        </w:rPr>
        <w:fldChar w:fldCharType="separate"/>
      </w:r>
      <w:r>
        <w:rPr>
          <w:rFonts w:hint="eastAsia" w:ascii="仿宋" w:hAnsi="仿宋" w:eastAsia="仿宋" w:cs="仿宋"/>
          <w:bCs/>
          <w:color w:val="000000" w:themeColor="text1"/>
          <w:szCs w:val="28"/>
          <w:highlight w:val="none"/>
          <w14:textFill>
            <w14:solidFill>
              <w14:schemeClr w14:val="tx1"/>
            </w14:solidFill>
          </w14:textFill>
        </w:rPr>
        <w:t>资格证明材料</w:t>
      </w:r>
      <w:r>
        <w:rPr>
          <w:rFonts w:hint="eastAsia" w:ascii="仿宋" w:hAnsi="仿宋" w:eastAsia="仿宋" w:cs="仿宋"/>
          <w:bCs/>
          <w:color w:val="000000" w:themeColor="text1"/>
          <w:szCs w:val="28"/>
          <w:highlight w:val="none"/>
          <w14:textFill>
            <w14:solidFill>
              <w14:schemeClr w14:val="tx1"/>
            </w14:solidFill>
          </w14:textFill>
        </w:rPr>
        <w:tab/>
      </w:r>
      <w:r>
        <w:rPr>
          <w:rFonts w:hint="eastAsia" w:ascii="仿宋" w:hAnsi="仿宋" w:eastAsia="仿宋" w:cs="仿宋"/>
          <w:bCs/>
          <w:color w:val="000000" w:themeColor="text1"/>
          <w:szCs w:val="28"/>
          <w:highlight w:val="none"/>
          <w14:textFill>
            <w14:solidFill>
              <w14:schemeClr w14:val="tx1"/>
            </w14:solidFill>
          </w14:textFill>
        </w:rPr>
        <w:t>(</w:t>
      </w:r>
      <w:r>
        <w:rPr>
          <w:rFonts w:hint="eastAsia" w:ascii="仿宋" w:hAnsi="仿宋" w:eastAsia="仿宋" w:cs="仿宋"/>
          <w:bCs/>
          <w:color w:val="000000" w:themeColor="text1"/>
          <w:szCs w:val="28"/>
          <w:highlight w:val="none"/>
          <w14:textFill>
            <w14:solidFill>
              <w14:schemeClr w14:val="tx1"/>
            </w14:solidFill>
          </w14:textFill>
        </w:rPr>
        <w:fldChar w:fldCharType="end"/>
      </w:r>
      <w:r>
        <w:rPr>
          <w:rFonts w:hint="eastAsia" w:ascii="仿宋" w:hAnsi="仿宋" w:eastAsia="仿宋" w:cs="仿宋"/>
          <w:bCs/>
          <w:color w:val="000000" w:themeColor="text1"/>
          <w:szCs w:val="28"/>
          <w:highlight w:val="none"/>
          <w14:textFill>
            <w14:solidFill>
              <w14:schemeClr w14:val="tx1"/>
            </w14:solidFill>
          </w14:textFill>
        </w:rPr>
        <w:t xml:space="preserve">  )</w:t>
      </w:r>
    </w:p>
    <w:p w14:paraId="0A323615">
      <w:pPr>
        <w:pStyle w:val="19"/>
        <w:tabs>
          <w:tab w:val="right" w:leader="dot" w:pos="9072"/>
        </w:tabs>
        <w:snapToGrid w:val="0"/>
        <w:spacing w:line="360" w:lineRule="auto"/>
        <w:jc w:val="both"/>
        <w:textAlignment w:val="baseline"/>
        <w:rPr>
          <w:rFonts w:ascii="仿宋" w:hAnsi="仿宋" w:eastAsia="仿宋" w:cs="仿宋"/>
          <w:bCs/>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fldChar w:fldCharType="begin"/>
      </w:r>
      <w:r>
        <w:rPr>
          <w:rFonts w:hint="eastAsia" w:ascii="仿宋" w:hAnsi="仿宋" w:eastAsia="仿宋" w:cs="仿宋"/>
          <w:color w:val="000000" w:themeColor="text1"/>
          <w:szCs w:val="28"/>
          <w:highlight w:val="none"/>
          <w14:textFill>
            <w14:solidFill>
              <w14:schemeClr w14:val="tx1"/>
            </w14:solidFill>
          </w14:textFill>
        </w:rPr>
        <w:instrText xml:space="preserve"> HYPERLINK \l _Toc14071 </w:instrText>
      </w:r>
      <w:r>
        <w:rPr>
          <w:rFonts w:hint="eastAsia" w:ascii="仿宋" w:hAnsi="仿宋" w:eastAsia="仿宋" w:cs="仿宋"/>
          <w:color w:val="000000" w:themeColor="text1"/>
          <w:szCs w:val="28"/>
          <w:highlight w:val="none"/>
          <w14:textFill>
            <w14:solidFill>
              <w14:schemeClr w14:val="tx1"/>
            </w14:solidFill>
          </w14:textFill>
        </w:rPr>
        <w:fldChar w:fldCharType="separate"/>
      </w:r>
      <w:r>
        <w:rPr>
          <w:rFonts w:hint="eastAsia" w:ascii="仿宋" w:hAnsi="仿宋" w:eastAsia="仿宋" w:cs="仿宋"/>
          <w:color w:val="000000" w:themeColor="text1"/>
          <w:szCs w:val="28"/>
          <w:highlight w:val="none"/>
          <w:lang w:val="en-US" w:eastAsia="zh-CN"/>
          <w14:textFill>
            <w14:solidFill>
              <w14:schemeClr w14:val="tx1"/>
            </w14:solidFill>
          </w14:textFill>
        </w:rPr>
        <w:t>六</w:t>
      </w:r>
      <w:r>
        <w:rPr>
          <w:rFonts w:hint="eastAsia" w:ascii="仿宋" w:hAnsi="仿宋" w:eastAsia="仿宋" w:cs="仿宋"/>
          <w:color w:val="000000" w:themeColor="text1"/>
          <w:szCs w:val="28"/>
          <w:highlight w:val="none"/>
          <w14:textFill>
            <w14:solidFill>
              <w14:schemeClr w14:val="tx1"/>
            </w14:solidFill>
          </w14:textFill>
        </w:rPr>
        <w:t>、</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"_Toc4641" </w:instrText>
      </w:r>
      <w:r>
        <w:rPr>
          <w:color w:val="000000" w:themeColor="text1"/>
          <w:highlight w:val="none"/>
          <w14:textFill>
            <w14:solidFill>
              <w14:schemeClr w14:val="tx1"/>
            </w14:solidFill>
          </w14:textFill>
        </w:rPr>
        <w:fldChar w:fldCharType="separate"/>
      </w:r>
      <w:r>
        <w:rPr>
          <w:rFonts w:hint="eastAsia" w:ascii="仿宋" w:hAnsi="仿宋" w:eastAsia="仿宋" w:cs="仿宋"/>
          <w:bCs/>
          <w:color w:val="000000" w:themeColor="text1"/>
          <w:szCs w:val="28"/>
          <w:highlight w:val="none"/>
          <w14:textFill>
            <w14:solidFill>
              <w14:schemeClr w14:val="tx1"/>
            </w14:solidFill>
          </w14:textFill>
        </w:rPr>
        <w:t>业绩一览表</w:t>
      </w:r>
      <w:r>
        <w:rPr>
          <w:rFonts w:hint="eastAsia" w:ascii="仿宋" w:hAnsi="仿宋" w:eastAsia="仿宋" w:cs="仿宋"/>
          <w:bCs/>
          <w:color w:val="000000" w:themeColor="text1"/>
          <w:szCs w:val="28"/>
          <w:highlight w:val="none"/>
          <w14:textFill>
            <w14:solidFill>
              <w14:schemeClr w14:val="tx1"/>
            </w14:solidFill>
          </w14:textFill>
        </w:rPr>
        <w:tab/>
      </w:r>
      <w:r>
        <w:rPr>
          <w:rFonts w:hint="eastAsia" w:ascii="仿宋" w:hAnsi="仿宋" w:eastAsia="仿宋" w:cs="仿宋"/>
          <w:bCs/>
          <w:color w:val="000000" w:themeColor="text1"/>
          <w:szCs w:val="28"/>
          <w:highlight w:val="none"/>
          <w14:textFill>
            <w14:solidFill>
              <w14:schemeClr w14:val="tx1"/>
            </w14:solidFill>
          </w14:textFill>
        </w:rPr>
        <w:t>(</w:t>
      </w:r>
      <w:r>
        <w:rPr>
          <w:rFonts w:hint="eastAsia" w:ascii="仿宋" w:hAnsi="仿宋" w:eastAsia="仿宋" w:cs="仿宋"/>
          <w:bCs/>
          <w:color w:val="000000" w:themeColor="text1"/>
          <w:szCs w:val="28"/>
          <w:highlight w:val="none"/>
          <w14:textFill>
            <w14:solidFill>
              <w14:schemeClr w14:val="tx1"/>
            </w14:solidFill>
          </w14:textFill>
        </w:rPr>
        <w:fldChar w:fldCharType="end"/>
      </w:r>
      <w:r>
        <w:rPr>
          <w:rFonts w:hint="eastAsia" w:ascii="仿宋" w:hAnsi="仿宋" w:eastAsia="仿宋" w:cs="仿宋"/>
          <w:bCs/>
          <w:color w:val="000000" w:themeColor="text1"/>
          <w:szCs w:val="28"/>
          <w:highlight w:val="none"/>
          <w14:textFill>
            <w14:solidFill>
              <w14:schemeClr w14:val="tx1"/>
            </w14:solidFill>
          </w14:textFill>
        </w:rPr>
        <w:t xml:space="preserve">  )</w:t>
      </w:r>
    </w:p>
    <w:p w14:paraId="03585877">
      <w:pPr>
        <w:pStyle w:val="19"/>
        <w:tabs>
          <w:tab w:val="right" w:leader="dot" w:pos="9072"/>
        </w:tabs>
        <w:snapToGrid w:val="0"/>
        <w:spacing w:line="360" w:lineRule="auto"/>
        <w:jc w:val="both"/>
        <w:textAlignment w:val="baseline"/>
        <w:rPr>
          <w:rFonts w:ascii="仿宋" w:hAnsi="仿宋" w:eastAsia="仿宋" w:cs="仿宋"/>
          <w:bCs/>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lang w:val="en-US" w:eastAsia="zh-CN"/>
          <w14:textFill>
            <w14:solidFill>
              <w14:schemeClr w14:val="tx1"/>
            </w14:solidFill>
          </w14:textFill>
        </w:rPr>
        <w:t>七</w:t>
      </w:r>
      <w:r>
        <w:rPr>
          <w:rFonts w:hint="eastAsia" w:ascii="仿宋" w:hAnsi="仿宋" w:eastAsia="仿宋" w:cs="仿宋"/>
          <w:color w:val="000000" w:themeColor="text1"/>
          <w:szCs w:val="28"/>
          <w:highlight w:val="none"/>
          <w14:textFill>
            <w14:solidFill>
              <w14:schemeClr w14:val="tx1"/>
            </w14:solidFill>
          </w14:textFill>
        </w:rPr>
        <w:t>、专业技术人员配置表</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"_Toc4641" </w:instrText>
      </w:r>
      <w:r>
        <w:rPr>
          <w:color w:val="000000" w:themeColor="text1"/>
          <w:highlight w:val="none"/>
          <w14:textFill>
            <w14:solidFill>
              <w14:schemeClr w14:val="tx1"/>
            </w14:solidFill>
          </w14:textFill>
        </w:rPr>
        <w:fldChar w:fldCharType="separate"/>
      </w:r>
      <w:r>
        <w:rPr>
          <w:rFonts w:hint="eastAsia" w:ascii="仿宋" w:hAnsi="仿宋" w:eastAsia="仿宋" w:cs="仿宋"/>
          <w:bCs/>
          <w:color w:val="000000" w:themeColor="text1"/>
          <w:szCs w:val="28"/>
          <w:highlight w:val="none"/>
          <w14:textFill>
            <w14:solidFill>
              <w14:schemeClr w14:val="tx1"/>
            </w14:solidFill>
          </w14:textFill>
        </w:rPr>
        <w:tab/>
      </w:r>
      <w:r>
        <w:rPr>
          <w:rFonts w:hint="eastAsia" w:ascii="仿宋" w:hAnsi="仿宋" w:eastAsia="仿宋" w:cs="仿宋"/>
          <w:bCs/>
          <w:color w:val="000000" w:themeColor="text1"/>
          <w:szCs w:val="28"/>
          <w:highlight w:val="none"/>
          <w14:textFill>
            <w14:solidFill>
              <w14:schemeClr w14:val="tx1"/>
            </w14:solidFill>
          </w14:textFill>
        </w:rPr>
        <w:t>(</w:t>
      </w:r>
      <w:r>
        <w:rPr>
          <w:rFonts w:hint="eastAsia" w:ascii="仿宋" w:hAnsi="仿宋" w:eastAsia="仿宋" w:cs="仿宋"/>
          <w:bCs/>
          <w:color w:val="000000" w:themeColor="text1"/>
          <w:szCs w:val="28"/>
          <w:highlight w:val="none"/>
          <w14:textFill>
            <w14:solidFill>
              <w14:schemeClr w14:val="tx1"/>
            </w14:solidFill>
          </w14:textFill>
        </w:rPr>
        <w:fldChar w:fldCharType="end"/>
      </w:r>
      <w:r>
        <w:rPr>
          <w:rFonts w:hint="eastAsia" w:ascii="仿宋" w:hAnsi="仿宋" w:eastAsia="仿宋" w:cs="仿宋"/>
          <w:bCs/>
          <w:color w:val="000000" w:themeColor="text1"/>
          <w:szCs w:val="28"/>
          <w:highlight w:val="none"/>
          <w14:textFill>
            <w14:solidFill>
              <w14:schemeClr w14:val="tx1"/>
            </w14:solidFill>
          </w14:textFill>
        </w:rPr>
        <w:t xml:space="preserve">  )</w:t>
      </w:r>
    </w:p>
    <w:p w14:paraId="4E8E779A">
      <w:pPr>
        <w:pStyle w:val="19"/>
        <w:tabs>
          <w:tab w:val="right" w:leader="dot" w:pos="9072"/>
        </w:tabs>
        <w:snapToGrid w:val="0"/>
        <w:spacing w:line="360" w:lineRule="auto"/>
        <w:jc w:val="both"/>
        <w:textAlignment w:val="baseline"/>
        <w:rPr>
          <w:rFonts w:hint="eastAsia" w:ascii="仿宋" w:hAnsi="仿宋" w:eastAsia="仿宋" w:cs="仿宋"/>
          <w:bCs/>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fldChar w:fldCharType="end"/>
      </w:r>
      <w:r>
        <w:rPr>
          <w:rFonts w:hint="eastAsia" w:ascii="仿宋" w:hAnsi="仿宋" w:eastAsia="仿宋" w:cs="仿宋"/>
          <w:color w:val="000000" w:themeColor="text1"/>
          <w:szCs w:val="28"/>
          <w:highlight w:val="none"/>
          <w:lang w:val="en-US" w:eastAsia="zh-CN"/>
          <w14:textFill>
            <w14:solidFill>
              <w14:schemeClr w14:val="tx1"/>
            </w14:solidFill>
          </w14:textFill>
        </w:rPr>
        <w:t>八</w:t>
      </w:r>
      <w:r>
        <w:rPr>
          <w:rFonts w:hint="eastAsia" w:ascii="仿宋" w:hAnsi="仿宋" w:eastAsia="仿宋" w:cs="仿宋"/>
          <w:color w:val="000000" w:themeColor="text1"/>
          <w:szCs w:val="28"/>
          <w:highlight w:val="none"/>
          <w14:textFill>
            <w14:solidFill>
              <w14:schemeClr w14:val="tx1"/>
            </w14:solidFill>
          </w14:textFill>
        </w:rPr>
        <w:t>、</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"_Toc4641" </w:instrText>
      </w:r>
      <w:r>
        <w:rPr>
          <w:color w:val="000000" w:themeColor="text1"/>
          <w:highlight w:val="none"/>
          <w14:textFill>
            <w14:solidFill>
              <w14:schemeClr w14:val="tx1"/>
            </w14:solidFill>
          </w14:textFill>
        </w:rPr>
        <w:fldChar w:fldCharType="separate"/>
      </w:r>
      <w:r>
        <w:rPr>
          <w:rFonts w:hint="eastAsia" w:ascii="仿宋" w:hAnsi="仿宋" w:eastAsia="仿宋" w:cs="仿宋"/>
          <w:bCs/>
          <w:color w:val="000000" w:themeColor="text1"/>
          <w:szCs w:val="28"/>
          <w:highlight w:val="none"/>
          <w14:textFill>
            <w14:solidFill>
              <w14:schemeClr w14:val="tx1"/>
            </w14:solidFill>
          </w14:textFill>
        </w:rPr>
        <w:t>项目实施方案</w:t>
      </w:r>
      <w:r>
        <w:rPr>
          <w:rFonts w:hint="eastAsia" w:ascii="仿宋" w:hAnsi="仿宋" w:eastAsia="仿宋" w:cs="仿宋"/>
          <w:bCs/>
          <w:color w:val="000000" w:themeColor="text1"/>
          <w:szCs w:val="28"/>
          <w:highlight w:val="none"/>
          <w14:textFill>
            <w14:solidFill>
              <w14:schemeClr w14:val="tx1"/>
            </w14:solidFill>
          </w14:textFill>
        </w:rPr>
        <w:tab/>
      </w:r>
      <w:r>
        <w:rPr>
          <w:rFonts w:hint="eastAsia" w:ascii="仿宋" w:hAnsi="仿宋" w:eastAsia="仿宋" w:cs="仿宋"/>
          <w:bCs/>
          <w:color w:val="000000" w:themeColor="text1"/>
          <w:szCs w:val="28"/>
          <w:highlight w:val="none"/>
          <w14:textFill>
            <w14:solidFill>
              <w14:schemeClr w14:val="tx1"/>
            </w14:solidFill>
          </w14:textFill>
        </w:rPr>
        <w:t>(</w:t>
      </w:r>
      <w:r>
        <w:rPr>
          <w:rFonts w:hint="eastAsia" w:ascii="仿宋" w:hAnsi="仿宋" w:eastAsia="仿宋" w:cs="仿宋"/>
          <w:bCs/>
          <w:color w:val="000000" w:themeColor="text1"/>
          <w:szCs w:val="28"/>
          <w:highlight w:val="none"/>
          <w14:textFill>
            <w14:solidFill>
              <w14:schemeClr w14:val="tx1"/>
            </w14:solidFill>
          </w14:textFill>
        </w:rPr>
        <w:fldChar w:fldCharType="end"/>
      </w:r>
      <w:r>
        <w:rPr>
          <w:rFonts w:hint="eastAsia" w:ascii="仿宋" w:hAnsi="仿宋" w:eastAsia="仿宋" w:cs="仿宋"/>
          <w:bCs/>
          <w:color w:val="000000" w:themeColor="text1"/>
          <w:szCs w:val="28"/>
          <w:highlight w:val="none"/>
          <w14:textFill>
            <w14:solidFill>
              <w14:schemeClr w14:val="tx1"/>
            </w14:solidFill>
          </w14:textFill>
        </w:rPr>
        <w:t xml:space="preserve">  )</w:t>
      </w:r>
    </w:p>
    <w:p w14:paraId="0C47114F">
      <w:pPr>
        <w:rPr>
          <w:rFonts w:hint="eastAsia" w:ascii="仿宋" w:hAnsi="仿宋" w:eastAsia="仿宋" w:cs="仿宋"/>
          <w:color w:val="000000" w:themeColor="text1"/>
          <w:szCs w:val="28"/>
          <w:highlight w:val="none"/>
          <w:lang w:val="en-US" w:eastAsia="zh-CN"/>
          <w14:textFill>
            <w14:solidFill>
              <w14:schemeClr w14:val="tx1"/>
            </w14:solidFill>
          </w14:textFill>
        </w:rPr>
      </w:pPr>
      <w:r>
        <w:rPr>
          <w:rFonts w:hint="eastAsia" w:ascii="仿宋" w:hAnsi="仿宋" w:eastAsia="仿宋" w:cs="仿宋"/>
          <w:bCs w:val="0"/>
          <w:color w:val="000000" w:themeColor="text1"/>
          <w:szCs w:val="28"/>
          <w:highlight w:val="none"/>
          <w:lang w:val="en-US" w:eastAsia="zh-CN"/>
          <w14:textFill>
            <w14:solidFill>
              <w14:schemeClr w14:val="tx1"/>
            </w14:solidFill>
          </w14:textFill>
        </w:rPr>
        <w:t>九、比选申请人信誉情况表……………………………………………</w:t>
      </w:r>
      <w:r>
        <w:rPr>
          <w:rFonts w:hint="eastAsia" w:ascii="仿宋" w:hAnsi="仿宋" w:eastAsia="仿宋" w:cs="仿宋"/>
          <w:color w:val="000000" w:themeColor="text1"/>
          <w:szCs w:val="28"/>
          <w:highlight w:val="none"/>
          <w:lang w:val="en-US" w:eastAsia="zh-CN"/>
          <w14:textFill>
            <w14:solidFill>
              <w14:schemeClr w14:val="tx1"/>
            </w14:solidFill>
          </w14:textFill>
        </w:rPr>
        <w:fldChar w:fldCharType="begin"/>
      </w:r>
      <w:r>
        <w:rPr>
          <w:rFonts w:hint="eastAsia" w:ascii="仿宋" w:hAnsi="仿宋" w:eastAsia="仿宋" w:cs="仿宋"/>
          <w:color w:val="000000" w:themeColor="text1"/>
          <w:szCs w:val="28"/>
          <w:highlight w:val="none"/>
          <w:lang w:val="en-US" w:eastAsia="zh-CN"/>
          <w14:textFill>
            <w14:solidFill>
              <w14:schemeClr w14:val="tx1"/>
            </w14:solidFill>
          </w14:textFill>
        </w:rPr>
        <w:instrText xml:space="preserve"> HYPERLINK \l "_Toc4641" </w:instrText>
      </w:r>
      <w:r>
        <w:rPr>
          <w:rFonts w:hint="eastAsia" w:ascii="仿宋" w:hAnsi="仿宋" w:eastAsia="仿宋" w:cs="仿宋"/>
          <w:color w:val="000000" w:themeColor="text1"/>
          <w:szCs w:val="28"/>
          <w:highlight w:val="none"/>
          <w:lang w:val="en-US" w:eastAsia="zh-CN"/>
          <w14:textFill>
            <w14:solidFill>
              <w14:schemeClr w14:val="tx1"/>
            </w14:solidFill>
          </w14:textFill>
        </w:rPr>
        <w:fldChar w:fldCharType="separate"/>
      </w:r>
      <w:r>
        <w:rPr>
          <w:rFonts w:hint="eastAsia" w:ascii="仿宋" w:hAnsi="仿宋" w:eastAsia="仿宋" w:cs="仿宋"/>
          <w:bCs w:val="0"/>
          <w:color w:val="000000" w:themeColor="text1"/>
          <w:szCs w:val="28"/>
          <w:highlight w:val="none"/>
          <w14:textFill>
            <w14:solidFill>
              <w14:schemeClr w14:val="tx1"/>
            </w14:solidFill>
          </w14:textFill>
        </w:rPr>
        <w:tab/>
      </w:r>
      <w:r>
        <w:rPr>
          <w:rFonts w:hint="eastAsia" w:ascii="仿宋" w:hAnsi="仿宋" w:eastAsia="仿宋" w:cs="仿宋"/>
          <w:color w:val="000000" w:themeColor="text1"/>
          <w:szCs w:val="28"/>
          <w:highlight w:val="none"/>
          <w:lang w:val="en-US" w:eastAsia="zh-CN"/>
          <w14:textFill>
            <w14:solidFill>
              <w14:schemeClr w14:val="tx1"/>
            </w14:solidFill>
          </w14:textFill>
        </w:rPr>
        <w:t>(</w:t>
      </w:r>
      <w:r>
        <w:rPr>
          <w:rFonts w:hint="eastAsia" w:ascii="仿宋" w:hAnsi="仿宋" w:eastAsia="仿宋" w:cs="仿宋"/>
          <w:color w:val="000000" w:themeColor="text1"/>
          <w:szCs w:val="28"/>
          <w:highlight w:val="none"/>
          <w:lang w:val="en-US" w:eastAsia="zh-CN"/>
          <w14:textFill>
            <w14:solidFill>
              <w14:schemeClr w14:val="tx1"/>
            </w14:solidFill>
          </w14:textFill>
        </w:rPr>
        <w:fldChar w:fldCharType="end"/>
      </w:r>
      <w:r>
        <w:rPr>
          <w:rFonts w:hint="eastAsia" w:ascii="仿宋" w:hAnsi="仿宋" w:eastAsia="仿宋" w:cs="仿宋"/>
          <w:color w:val="000000" w:themeColor="text1"/>
          <w:szCs w:val="28"/>
          <w:highlight w:val="none"/>
          <w:lang w:val="en-US" w:eastAsia="zh-CN"/>
          <w14:textFill>
            <w14:solidFill>
              <w14:schemeClr w14:val="tx1"/>
            </w14:solidFill>
          </w14:textFill>
        </w:rPr>
        <w:t xml:space="preserve">  )</w:t>
      </w:r>
    </w:p>
    <w:p w14:paraId="3AAD80E8">
      <w:pPr>
        <w:pStyle w:val="19"/>
        <w:tabs>
          <w:tab w:val="right" w:leader="dot" w:pos="9072"/>
        </w:tabs>
        <w:snapToGrid w:val="0"/>
        <w:spacing w:line="360" w:lineRule="auto"/>
        <w:jc w:val="both"/>
        <w:textAlignment w:val="baseline"/>
        <w:rPr>
          <w:rFonts w:ascii="仿宋" w:hAnsi="仿宋" w:eastAsia="仿宋" w:cs="仿宋"/>
          <w:bCs/>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lang w:val="en-US" w:eastAsia="zh-CN"/>
          <w14:textFill>
            <w14:solidFill>
              <w14:schemeClr w14:val="tx1"/>
            </w14:solidFill>
          </w14:textFill>
        </w:rPr>
        <w:t>十、</w:t>
      </w:r>
      <w:r>
        <w:rPr>
          <w:rFonts w:hint="eastAsia" w:ascii="仿宋" w:hAnsi="仿宋" w:eastAsia="仿宋" w:cs="仿宋"/>
          <w:color w:val="000000" w:themeColor="text1"/>
          <w:szCs w:val="28"/>
          <w:highlight w:val="none"/>
          <w14:textFill>
            <w14:solidFill>
              <w14:schemeClr w14:val="tx1"/>
            </w14:solidFill>
          </w14:textFill>
        </w:rPr>
        <w:fldChar w:fldCharType="begin"/>
      </w:r>
      <w:r>
        <w:rPr>
          <w:rFonts w:hint="eastAsia" w:ascii="仿宋" w:hAnsi="仿宋" w:eastAsia="仿宋" w:cs="仿宋"/>
          <w:color w:val="000000" w:themeColor="text1"/>
          <w:szCs w:val="28"/>
          <w:highlight w:val="none"/>
          <w14:textFill>
            <w14:solidFill>
              <w14:schemeClr w14:val="tx1"/>
            </w14:solidFill>
          </w14:textFill>
        </w:rPr>
        <w:instrText xml:space="preserve"> HYPERLINK \l "_Toc4641" </w:instrText>
      </w:r>
      <w:r>
        <w:rPr>
          <w:rFonts w:hint="eastAsia" w:ascii="仿宋" w:hAnsi="仿宋" w:eastAsia="仿宋" w:cs="仿宋"/>
          <w:color w:val="000000" w:themeColor="text1"/>
          <w:szCs w:val="28"/>
          <w:highlight w:val="none"/>
          <w14:textFill>
            <w14:solidFill>
              <w14:schemeClr w14:val="tx1"/>
            </w14:solidFill>
          </w14:textFill>
        </w:rPr>
        <w:fldChar w:fldCharType="separate"/>
      </w:r>
      <w:r>
        <w:rPr>
          <w:rFonts w:hint="eastAsia" w:ascii="仿宋" w:hAnsi="仿宋" w:eastAsia="仿宋" w:cs="仿宋"/>
          <w:color w:val="000000" w:themeColor="text1"/>
          <w:szCs w:val="28"/>
          <w:highlight w:val="none"/>
          <w14:textFill>
            <w14:solidFill>
              <w14:schemeClr w14:val="tx1"/>
            </w14:solidFill>
          </w14:textFill>
        </w:rPr>
        <w:t>其它材料（如有）</w:t>
      </w:r>
      <w:r>
        <w:rPr>
          <w:rFonts w:hint="eastAsia" w:ascii="仿宋" w:hAnsi="仿宋" w:eastAsia="仿宋" w:cs="仿宋"/>
          <w:color w:val="000000" w:themeColor="text1"/>
          <w:szCs w:val="28"/>
          <w:highlight w:val="none"/>
          <w14:textFill>
            <w14:solidFill>
              <w14:schemeClr w14:val="tx1"/>
            </w14:solidFill>
          </w14:textFill>
        </w:rPr>
        <w:tab/>
      </w:r>
      <w:r>
        <w:rPr>
          <w:rFonts w:hint="eastAsia" w:ascii="仿宋" w:hAnsi="仿宋" w:eastAsia="仿宋" w:cs="仿宋"/>
          <w:color w:val="000000" w:themeColor="text1"/>
          <w:szCs w:val="28"/>
          <w:highlight w:val="none"/>
          <w14:textFill>
            <w14:solidFill>
              <w14:schemeClr w14:val="tx1"/>
            </w14:solidFill>
          </w14:textFill>
        </w:rPr>
        <w:t>(</w:t>
      </w:r>
      <w:r>
        <w:rPr>
          <w:rFonts w:hint="eastAsia" w:ascii="仿宋" w:hAnsi="仿宋" w:eastAsia="仿宋" w:cs="仿宋"/>
          <w:color w:val="000000" w:themeColor="text1"/>
          <w:szCs w:val="28"/>
          <w:highlight w:val="none"/>
          <w14:textFill>
            <w14:solidFill>
              <w14:schemeClr w14:val="tx1"/>
            </w14:solidFill>
          </w14:textFill>
        </w:rPr>
        <w:fldChar w:fldCharType="end"/>
      </w:r>
      <w:r>
        <w:rPr>
          <w:rFonts w:hint="eastAsia" w:ascii="仿宋" w:hAnsi="仿宋" w:eastAsia="仿宋" w:cs="仿宋"/>
          <w:bCs/>
          <w:color w:val="000000" w:themeColor="text1"/>
          <w:szCs w:val="28"/>
          <w:highlight w:val="none"/>
          <w14:textFill>
            <w14:solidFill>
              <w14:schemeClr w14:val="tx1"/>
            </w14:solidFill>
          </w14:textFill>
        </w:rPr>
        <w:t xml:space="preserve">  )</w:t>
      </w:r>
    </w:p>
    <w:p w14:paraId="5DAF8C1B">
      <w:pPr>
        <w:snapToGrid w:val="0"/>
        <w:spacing w:line="360" w:lineRule="auto"/>
        <w:jc w:val="center"/>
        <w:textAlignment w:val="baseline"/>
        <w:rPr>
          <w:rFonts w:ascii="仿宋" w:hAnsi="仿宋" w:eastAsia="仿宋" w:cs="仿宋"/>
          <w:bCs/>
          <w:color w:val="000000" w:themeColor="text1"/>
          <w:sz w:val="36"/>
          <w:szCs w:val="36"/>
          <w:highlight w:val="none"/>
          <w14:textFill>
            <w14:solidFill>
              <w14:schemeClr w14:val="tx1"/>
            </w14:solidFill>
          </w14:textFill>
        </w:rPr>
      </w:pPr>
    </w:p>
    <w:p w14:paraId="5C9CB462">
      <w:pPr>
        <w:pStyle w:val="10"/>
        <w:spacing w:after="0" w:line="360" w:lineRule="auto"/>
        <w:rPr>
          <w:rFonts w:ascii="仿宋" w:hAnsi="仿宋" w:eastAsia="仿宋" w:cs="仿宋"/>
          <w:color w:val="000000" w:themeColor="text1"/>
          <w:highlight w:val="none"/>
          <w14:textFill>
            <w14:solidFill>
              <w14:schemeClr w14:val="tx1"/>
            </w14:solidFill>
          </w14:textFill>
        </w:rPr>
      </w:pPr>
    </w:p>
    <w:p w14:paraId="71BE362E">
      <w:pPr>
        <w:spacing w:line="360" w:lineRule="auto"/>
        <w:jc w:val="center"/>
        <w:rPr>
          <w:rFonts w:ascii="仿宋" w:hAnsi="仿宋" w:eastAsia="仿宋" w:cs="仿宋"/>
          <w:b/>
          <w:bCs/>
          <w:color w:val="000000" w:themeColor="text1"/>
          <w:szCs w:val="32"/>
          <w:highlight w:val="none"/>
          <w14:textFill>
            <w14:solidFill>
              <w14:schemeClr w14:val="tx1"/>
            </w14:solidFill>
          </w14:textFill>
        </w:rPr>
      </w:pPr>
      <w:bookmarkStart w:id="54" w:name="_Toc17284923"/>
      <w:r>
        <w:rPr>
          <w:rFonts w:hint="eastAsia" w:ascii="仿宋" w:hAnsi="仿宋" w:eastAsia="仿宋" w:cs="仿宋"/>
          <w:bCs/>
          <w:color w:val="000000" w:themeColor="text1"/>
          <w:sz w:val="36"/>
          <w:szCs w:val="36"/>
          <w:highlight w:val="none"/>
          <w14:textFill>
            <w14:solidFill>
              <w14:schemeClr w14:val="tx1"/>
            </w14:solidFill>
          </w14:textFill>
        </w:rPr>
        <w:br w:type="page"/>
      </w:r>
      <w:bookmarkEnd w:id="54"/>
      <w:r>
        <w:rPr>
          <w:rFonts w:hint="eastAsia" w:ascii="仿宋" w:hAnsi="仿宋" w:eastAsia="仿宋" w:cs="仿宋"/>
          <w:b/>
          <w:bCs/>
          <w:color w:val="000000" w:themeColor="text1"/>
          <w:sz w:val="32"/>
          <w:szCs w:val="32"/>
          <w:highlight w:val="none"/>
          <w14:textFill>
            <w14:solidFill>
              <w14:schemeClr w14:val="tx1"/>
            </w14:solidFill>
          </w14:textFill>
        </w:rPr>
        <w:t>一、法定代表人身份证明</w:t>
      </w:r>
    </w:p>
    <w:p w14:paraId="210B0832">
      <w:pPr>
        <w:spacing w:line="360" w:lineRule="auto"/>
        <w:ind w:firstLine="2940" w:firstLineChars="1050"/>
        <w:rPr>
          <w:rFonts w:hint="eastAsia" w:ascii="仿宋" w:hAnsi="仿宋" w:eastAsia="仿宋" w:cs="仿宋"/>
          <w:color w:val="000000" w:themeColor="text1"/>
          <w:szCs w:val="28"/>
          <w:highlight w:val="none"/>
          <w14:textFill>
            <w14:solidFill>
              <w14:schemeClr w14:val="tx1"/>
            </w14:solidFill>
          </w14:textFill>
        </w:rPr>
      </w:pPr>
    </w:p>
    <w:p w14:paraId="798AA737">
      <w:pPr>
        <w:spacing w:line="500" w:lineRule="exact"/>
        <w:ind w:firstLine="616" w:firstLineChars="220"/>
        <w:rPr>
          <w:rFonts w:hint="eastAsia"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单位名称:</w:t>
      </w:r>
    </w:p>
    <w:p w14:paraId="5D5A123C">
      <w:pPr>
        <w:spacing w:line="500" w:lineRule="exact"/>
        <w:ind w:firstLine="616" w:firstLineChars="220"/>
        <w:rPr>
          <w:rFonts w:hint="eastAsia"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单位性质:</w:t>
      </w:r>
    </w:p>
    <w:p w14:paraId="46FD50BC">
      <w:pPr>
        <w:spacing w:line="500" w:lineRule="exact"/>
        <w:ind w:firstLine="616" w:firstLineChars="220"/>
        <w:rPr>
          <w:rFonts w:hint="eastAsia"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地    址:</w:t>
      </w:r>
    </w:p>
    <w:p w14:paraId="0C698C61">
      <w:pPr>
        <w:spacing w:line="500" w:lineRule="exact"/>
        <w:ind w:firstLine="616" w:firstLineChars="220"/>
        <w:rPr>
          <w:rFonts w:hint="eastAsia"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成立时间:           年        月       日</w:t>
      </w:r>
    </w:p>
    <w:p w14:paraId="2923D92F">
      <w:pPr>
        <w:spacing w:line="500" w:lineRule="exact"/>
        <w:ind w:firstLine="616" w:firstLineChars="220"/>
        <w:rPr>
          <w:rFonts w:hint="eastAsia"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经营期限:</w:t>
      </w:r>
    </w:p>
    <w:p w14:paraId="5CB154ED">
      <w:pPr>
        <w:spacing w:line="500" w:lineRule="exact"/>
        <w:ind w:firstLine="616" w:firstLineChars="220"/>
        <w:rPr>
          <w:rFonts w:hint="eastAsia"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姓 名:           性 别:        年 龄:           职 务:</w:t>
      </w:r>
    </w:p>
    <w:p w14:paraId="561C318E">
      <w:pPr>
        <w:spacing w:line="500" w:lineRule="exact"/>
        <w:ind w:firstLine="616" w:firstLineChars="220"/>
        <w:rPr>
          <w:rFonts w:hint="eastAsia"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 xml:space="preserve">系 </w:t>
      </w:r>
      <w:r>
        <w:rPr>
          <w:rFonts w:hint="eastAsia" w:ascii="仿宋" w:hAnsi="仿宋" w:eastAsia="仿宋" w:cs="仿宋"/>
          <w:color w:val="000000" w:themeColor="text1"/>
          <w:szCs w:val="28"/>
          <w:highlight w:val="none"/>
          <w:u w:val="single"/>
          <w14:textFill>
            <w14:solidFill>
              <w14:schemeClr w14:val="tx1"/>
            </w14:solidFill>
          </w14:textFill>
        </w:rPr>
        <w:t xml:space="preserve">                     </w:t>
      </w:r>
      <w:r>
        <w:rPr>
          <w:rFonts w:hint="eastAsia" w:ascii="仿宋" w:hAnsi="仿宋" w:eastAsia="仿宋" w:cs="仿宋"/>
          <w:color w:val="000000" w:themeColor="text1"/>
          <w:szCs w:val="28"/>
          <w:highlight w:val="none"/>
          <w14:textFill>
            <w14:solidFill>
              <w14:schemeClr w14:val="tx1"/>
            </w14:solidFill>
          </w14:textFill>
        </w:rPr>
        <w:t xml:space="preserve"> 的法定代表人。</w:t>
      </w:r>
    </w:p>
    <w:p w14:paraId="789F9FF3">
      <w:pPr>
        <w:spacing w:line="480" w:lineRule="auto"/>
        <w:ind w:left="538" w:leftChars="192"/>
        <w:rPr>
          <w:rFonts w:hint="eastAsia" w:ascii="仿宋" w:hAnsi="仿宋" w:eastAsia="仿宋" w:cs="仿宋"/>
          <w:color w:val="000000" w:themeColor="text1"/>
          <w:szCs w:val="28"/>
          <w:highlight w:val="none"/>
          <w14:textFill>
            <w14:solidFill>
              <w14:schemeClr w14:val="tx1"/>
            </w14:solidFill>
          </w14:textFill>
        </w:rPr>
      </w:pPr>
    </w:p>
    <w:p w14:paraId="67145507">
      <w:pPr>
        <w:spacing w:line="500" w:lineRule="exact"/>
        <w:ind w:firstLine="616" w:firstLineChars="220"/>
        <w:rPr>
          <w:rFonts w:hint="eastAsia" w:ascii="仿宋" w:hAnsi="仿宋" w:eastAsia="仿宋" w:cs="仿宋"/>
          <w:color w:val="000000" w:themeColor="text1"/>
          <w:szCs w:val="28"/>
          <w:highlight w:val="none"/>
          <w14:textFill>
            <w14:solidFill>
              <w14:schemeClr w14:val="tx1"/>
            </w14:solidFill>
          </w14:textFill>
        </w:rPr>
      </w:pPr>
    </w:p>
    <w:p w14:paraId="5EECEE4F">
      <w:pPr>
        <w:spacing w:line="500" w:lineRule="exact"/>
        <w:ind w:firstLine="616" w:firstLineChars="220"/>
        <w:rPr>
          <w:rFonts w:hint="eastAsia"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特此证明。</w:t>
      </w:r>
    </w:p>
    <w:p w14:paraId="3E414957">
      <w:pPr>
        <w:spacing w:line="500" w:lineRule="exact"/>
        <w:ind w:firstLine="616" w:firstLineChars="220"/>
        <w:rPr>
          <w:rFonts w:hint="eastAsia" w:ascii="仿宋" w:hAnsi="仿宋" w:eastAsia="仿宋" w:cs="仿宋"/>
          <w:color w:val="000000" w:themeColor="text1"/>
          <w:szCs w:val="28"/>
          <w:highlight w:val="none"/>
          <w14:textFill>
            <w14:solidFill>
              <w14:schemeClr w14:val="tx1"/>
            </w14:solidFill>
          </w14:textFill>
        </w:rPr>
      </w:pPr>
    </w:p>
    <w:p w14:paraId="6DE000A9">
      <w:pPr>
        <w:spacing w:line="500" w:lineRule="exact"/>
        <w:ind w:firstLine="616" w:firstLineChars="220"/>
        <w:rPr>
          <w:rFonts w:hint="eastAsia" w:ascii="仿宋" w:hAnsi="仿宋" w:eastAsia="仿宋" w:cs="仿宋"/>
          <w:color w:val="000000" w:themeColor="text1"/>
          <w:szCs w:val="28"/>
          <w:highlight w:val="none"/>
          <w14:textFill>
            <w14:solidFill>
              <w14:schemeClr w14:val="tx1"/>
            </w14:solidFill>
          </w14:textFill>
        </w:rPr>
      </w:pPr>
    </w:p>
    <w:p w14:paraId="5D8A25C6">
      <w:pPr>
        <w:spacing w:line="500" w:lineRule="exact"/>
        <w:ind w:firstLine="616" w:firstLineChars="220"/>
        <w:rPr>
          <w:rFonts w:hint="eastAsia"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 xml:space="preserve">                   </w:t>
      </w:r>
      <w:r>
        <w:rPr>
          <w:rFonts w:hint="eastAsia" w:ascii="仿宋" w:hAnsi="仿宋" w:eastAsia="仿宋" w:cs="仿宋"/>
          <w:color w:val="000000" w:themeColor="text1"/>
          <w:szCs w:val="28"/>
          <w:highlight w:val="none"/>
          <w:lang w:eastAsia="zh-CN"/>
          <w14:textFill>
            <w14:solidFill>
              <w14:schemeClr w14:val="tx1"/>
            </w14:solidFill>
          </w14:textFill>
        </w:rPr>
        <w:t>比选申请人</w:t>
      </w:r>
      <w:r>
        <w:rPr>
          <w:rFonts w:hint="eastAsia" w:ascii="仿宋" w:hAnsi="仿宋" w:eastAsia="仿宋" w:cs="仿宋"/>
          <w:color w:val="000000" w:themeColor="text1"/>
          <w:szCs w:val="28"/>
          <w:highlight w:val="none"/>
          <w14:textFill>
            <w14:solidFill>
              <w14:schemeClr w14:val="tx1"/>
            </w14:solidFill>
          </w14:textFill>
        </w:rPr>
        <w:t>:   (盖公章)</w:t>
      </w:r>
    </w:p>
    <w:p w14:paraId="7075395C">
      <w:pPr>
        <w:spacing w:line="500" w:lineRule="exact"/>
        <w:ind w:firstLine="616" w:firstLineChars="220"/>
        <w:rPr>
          <w:rFonts w:hint="eastAsia"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 xml:space="preserve">                   日 期:      年    月    日</w:t>
      </w:r>
    </w:p>
    <w:p w14:paraId="167AA2BE">
      <w:pPr>
        <w:spacing w:line="360" w:lineRule="auto"/>
        <w:rPr>
          <w:rFonts w:ascii="仿宋" w:hAnsi="仿宋" w:eastAsia="仿宋" w:cs="仿宋"/>
          <w:color w:val="000000" w:themeColor="text1"/>
          <w:szCs w:val="28"/>
          <w:highlight w:val="none"/>
          <w14:textFill>
            <w14:solidFill>
              <w14:schemeClr w14:val="tx1"/>
            </w14:solidFill>
          </w14:textFill>
        </w:rPr>
      </w:pPr>
    </w:p>
    <w:p w14:paraId="230518BD">
      <w:pPr>
        <w:spacing w:line="360" w:lineRule="auto"/>
        <w:rPr>
          <w:rFonts w:ascii="仿宋" w:hAnsi="仿宋" w:eastAsia="仿宋" w:cs="仿宋"/>
          <w:color w:val="000000" w:themeColor="text1"/>
          <w:szCs w:val="28"/>
          <w:highlight w:val="none"/>
          <w14:textFill>
            <w14:solidFill>
              <w14:schemeClr w14:val="tx1"/>
            </w14:solidFill>
          </w14:textFill>
        </w:rPr>
      </w:pPr>
    </w:p>
    <w:p w14:paraId="72763A56">
      <w:pPr>
        <w:spacing w:line="360" w:lineRule="auto"/>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注：（1）法定代表人亲自比选而不委托代理人比选适用。</w:t>
      </w:r>
    </w:p>
    <w:p w14:paraId="3B9680AD">
      <w:pPr>
        <w:spacing w:line="360" w:lineRule="auto"/>
        <w:ind w:firstLine="560" w:firstLineChars="200"/>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（2）法定代表人在递交比选文件时，应携带</w:t>
      </w:r>
      <w:r>
        <w:rPr>
          <w:rFonts w:hint="eastAsia" w:ascii="仿宋" w:hAnsi="仿宋" w:eastAsia="仿宋" w:cs="仿宋"/>
          <w:color w:val="000000" w:themeColor="text1"/>
          <w:szCs w:val="28"/>
          <w:highlight w:val="none"/>
          <w:lang w:eastAsia="zh-CN"/>
          <w14:textFill>
            <w14:solidFill>
              <w14:schemeClr w14:val="tx1"/>
            </w14:solidFill>
          </w14:textFill>
        </w:rPr>
        <w:t>比选申请人</w:t>
      </w:r>
      <w:r>
        <w:rPr>
          <w:rFonts w:hint="eastAsia" w:ascii="仿宋" w:hAnsi="仿宋" w:eastAsia="仿宋" w:cs="仿宋"/>
          <w:color w:val="000000" w:themeColor="text1"/>
          <w:szCs w:val="28"/>
          <w:highlight w:val="none"/>
          <w14:textFill>
            <w14:solidFill>
              <w14:schemeClr w14:val="tx1"/>
            </w14:solidFill>
          </w14:textFill>
        </w:rPr>
        <w:t>法人证书及身份证原件备查。</w:t>
      </w:r>
    </w:p>
    <w:p w14:paraId="0FDEA42D">
      <w:pPr>
        <w:spacing w:line="360" w:lineRule="auto"/>
        <w:ind w:firstLine="560" w:firstLineChars="200"/>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(3)法定代表人提供的证件、证明不齐或不符合要求的，比选文件不予接受。</w:t>
      </w:r>
    </w:p>
    <w:p w14:paraId="0D1E1368">
      <w:pPr>
        <w:spacing w:line="360" w:lineRule="auto"/>
        <w:rPr>
          <w:rFonts w:ascii="仿宋" w:hAnsi="仿宋" w:eastAsia="仿宋" w:cs="仿宋"/>
          <w:color w:val="000000" w:themeColor="text1"/>
          <w:szCs w:val="28"/>
          <w:highlight w:val="none"/>
          <w14:textFill>
            <w14:solidFill>
              <w14:schemeClr w14:val="tx1"/>
            </w14:solidFill>
          </w14:textFill>
        </w:rPr>
      </w:pPr>
    </w:p>
    <w:p w14:paraId="1C130D56">
      <w:pPr>
        <w:widowControl/>
        <w:jc w:val="left"/>
        <w:rPr>
          <w:rFonts w:ascii="仿宋" w:hAnsi="仿宋" w:eastAsia="仿宋" w:cs="仿宋"/>
          <w:b/>
          <w:bCs/>
          <w:color w:val="000000" w:themeColor="text1"/>
          <w:sz w:val="32"/>
          <w:szCs w:val="32"/>
          <w:highlight w:val="none"/>
          <w14:textFill>
            <w14:solidFill>
              <w14:schemeClr w14:val="tx1"/>
            </w14:solidFill>
          </w14:textFill>
        </w:rPr>
      </w:pPr>
      <w:r>
        <w:rPr>
          <w:rFonts w:ascii="仿宋" w:hAnsi="仿宋" w:eastAsia="仿宋" w:cs="仿宋"/>
          <w:b/>
          <w:bCs/>
          <w:color w:val="000000" w:themeColor="text1"/>
          <w:sz w:val="32"/>
          <w:szCs w:val="32"/>
          <w:highlight w:val="none"/>
          <w14:textFill>
            <w14:solidFill>
              <w14:schemeClr w14:val="tx1"/>
            </w14:solidFill>
          </w14:textFill>
        </w:rPr>
        <w:br w:type="page"/>
      </w:r>
    </w:p>
    <w:p w14:paraId="4F2B49CE">
      <w:pPr>
        <w:spacing w:line="360" w:lineRule="auto"/>
        <w:jc w:val="center"/>
        <w:rPr>
          <w:rFonts w:ascii="仿宋" w:hAnsi="仿宋" w:eastAsia="仿宋" w:cs="仿宋"/>
          <w:b/>
          <w:bCs/>
          <w:color w:val="000000" w:themeColor="text1"/>
          <w:sz w:val="32"/>
          <w:szCs w:val="32"/>
          <w:highlight w:val="none"/>
          <w14:textFill>
            <w14:solidFill>
              <w14:schemeClr w14:val="tx1"/>
            </w14:solidFill>
          </w14:textFill>
        </w:rPr>
      </w:pPr>
      <w:r>
        <w:rPr>
          <w:rFonts w:hint="eastAsia" w:ascii="仿宋" w:hAnsi="仿宋" w:eastAsia="仿宋" w:cs="仿宋"/>
          <w:b/>
          <w:bCs/>
          <w:color w:val="000000" w:themeColor="text1"/>
          <w:sz w:val="32"/>
          <w:szCs w:val="32"/>
          <w:highlight w:val="none"/>
          <w14:textFill>
            <w14:solidFill>
              <w14:schemeClr w14:val="tx1"/>
            </w14:solidFill>
          </w14:textFill>
        </w:rPr>
        <w:t>授权委托书</w:t>
      </w:r>
    </w:p>
    <w:p w14:paraId="58355D70">
      <w:pPr>
        <w:spacing w:line="500" w:lineRule="exact"/>
        <w:ind w:firstLine="618" w:firstLineChars="220"/>
        <w:rPr>
          <w:rFonts w:hint="eastAsia" w:cs="宋体"/>
          <w:b/>
          <w:bCs/>
          <w:color w:val="000000" w:themeColor="text1"/>
          <w:szCs w:val="28"/>
          <w:highlight w:val="none"/>
          <w14:textFill>
            <w14:solidFill>
              <w14:schemeClr w14:val="tx1"/>
            </w14:solidFill>
          </w14:textFill>
        </w:rPr>
      </w:pPr>
    </w:p>
    <w:p w14:paraId="38AA16DE">
      <w:pPr>
        <w:spacing w:line="500" w:lineRule="exact"/>
        <w:ind w:firstLine="616" w:firstLineChars="220"/>
        <w:rPr>
          <w:rFonts w:hint="eastAsia"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本人</w:t>
      </w:r>
      <w:r>
        <w:rPr>
          <w:rFonts w:hint="eastAsia" w:ascii="仿宋" w:hAnsi="仿宋" w:eastAsia="仿宋" w:cs="仿宋"/>
          <w:color w:val="000000" w:themeColor="text1"/>
          <w:szCs w:val="28"/>
          <w:highlight w:val="none"/>
          <w:u w:val="single"/>
          <w14:textFill>
            <w14:solidFill>
              <w14:schemeClr w14:val="tx1"/>
            </w14:solidFill>
          </w14:textFill>
        </w:rPr>
        <w:t xml:space="preserve">      </w:t>
      </w:r>
      <w:r>
        <w:rPr>
          <w:rFonts w:hint="eastAsia" w:ascii="仿宋" w:hAnsi="仿宋" w:eastAsia="仿宋" w:cs="仿宋"/>
          <w:color w:val="000000" w:themeColor="text1"/>
          <w:szCs w:val="28"/>
          <w:highlight w:val="none"/>
          <w14:textFill>
            <w14:solidFill>
              <w14:schemeClr w14:val="tx1"/>
            </w14:solidFill>
          </w14:textFill>
        </w:rPr>
        <w:t>（姓名）系</w:t>
      </w:r>
      <w:r>
        <w:rPr>
          <w:rFonts w:hint="eastAsia" w:ascii="仿宋" w:hAnsi="仿宋" w:eastAsia="仿宋" w:cs="仿宋"/>
          <w:color w:val="000000" w:themeColor="text1"/>
          <w:szCs w:val="28"/>
          <w:highlight w:val="none"/>
          <w:u w:val="single"/>
          <w14:textFill>
            <w14:solidFill>
              <w14:schemeClr w14:val="tx1"/>
            </w14:solidFill>
          </w14:textFill>
        </w:rPr>
        <w:t xml:space="preserve">       </w:t>
      </w:r>
      <w:r>
        <w:rPr>
          <w:rFonts w:hint="eastAsia" w:ascii="仿宋" w:hAnsi="仿宋" w:eastAsia="仿宋" w:cs="仿宋"/>
          <w:color w:val="000000" w:themeColor="text1"/>
          <w:szCs w:val="28"/>
          <w:highlight w:val="none"/>
          <w14:textFill>
            <w14:solidFill>
              <w14:schemeClr w14:val="tx1"/>
            </w14:solidFill>
          </w14:textFill>
        </w:rPr>
        <w:t>（</w:t>
      </w:r>
      <w:r>
        <w:rPr>
          <w:rFonts w:hint="eastAsia" w:ascii="仿宋" w:hAnsi="仿宋" w:eastAsia="仿宋" w:cs="仿宋"/>
          <w:color w:val="000000" w:themeColor="text1"/>
          <w:szCs w:val="28"/>
          <w:highlight w:val="none"/>
          <w:lang w:eastAsia="zh-CN"/>
          <w14:textFill>
            <w14:solidFill>
              <w14:schemeClr w14:val="tx1"/>
            </w14:solidFill>
          </w14:textFill>
        </w:rPr>
        <w:t>比选申请人</w:t>
      </w:r>
      <w:r>
        <w:rPr>
          <w:rFonts w:hint="eastAsia" w:ascii="仿宋" w:hAnsi="仿宋" w:eastAsia="仿宋" w:cs="仿宋"/>
          <w:color w:val="000000" w:themeColor="text1"/>
          <w:szCs w:val="28"/>
          <w:highlight w:val="none"/>
          <w14:textFill>
            <w14:solidFill>
              <w14:schemeClr w14:val="tx1"/>
            </w14:solidFill>
          </w14:textFill>
        </w:rPr>
        <w:t>）的法定代表人，现委托</w:t>
      </w:r>
      <w:r>
        <w:rPr>
          <w:rFonts w:hint="eastAsia" w:ascii="仿宋" w:hAnsi="仿宋" w:eastAsia="仿宋" w:cs="仿宋"/>
          <w:color w:val="000000" w:themeColor="text1"/>
          <w:szCs w:val="28"/>
          <w:highlight w:val="none"/>
          <w:u w:val="single"/>
          <w14:textFill>
            <w14:solidFill>
              <w14:schemeClr w14:val="tx1"/>
            </w14:solidFill>
          </w14:textFill>
        </w:rPr>
        <w:t xml:space="preserve">     </w:t>
      </w:r>
      <w:r>
        <w:rPr>
          <w:rFonts w:hint="eastAsia" w:ascii="仿宋" w:hAnsi="仿宋" w:eastAsia="仿宋" w:cs="仿宋"/>
          <w:color w:val="000000" w:themeColor="text1"/>
          <w:szCs w:val="28"/>
          <w:highlight w:val="none"/>
          <w14:textFill>
            <w14:solidFill>
              <w14:schemeClr w14:val="tx1"/>
            </w14:solidFill>
          </w14:textFill>
        </w:rPr>
        <w:t>（姓名）为我方代理人。代理人根据授权，以我方名义签署、澄清、说明、补正、递交、撤回、修改</w:t>
      </w:r>
      <w:r>
        <w:rPr>
          <w:rFonts w:hint="eastAsia" w:ascii="仿宋" w:hAnsi="仿宋" w:eastAsia="仿宋" w:cs="仿宋"/>
          <w:color w:val="000000" w:themeColor="text1"/>
          <w:szCs w:val="28"/>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Cs w:val="28"/>
          <w:highlight w:val="none"/>
          <w14:textFill>
            <w14:solidFill>
              <w14:schemeClr w14:val="tx1"/>
            </w14:solidFill>
          </w14:textFill>
        </w:rPr>
        <w:t>（项目名称）的</w:t>
      </w:r>
      <w:r>
        <w:rPr>
          <w:rFonts w:hint="eastAsia" w:ascii="仿宋" w:hAnsi="仿宋" w:eastAsia="仿宋" w:cs="仿宋"/>
          <w:color w:val="000000" w:themeColor="text1"/>
          <w:szCs w:val="28"/>
          <w:highlight w:val="none"/>
          <w:lang w:eastAsia="zh-CN"/>
          <w14:textFill>
            <w14:solidFill>
              <w14:schemeClr w14:val="tx1"/>
            </w14:solidFill>
          </w14:textFill>
        </w:rPr>
        <w:t>比选申请文件</w:t>
      </w:r>
      <w:r>
        <w:rPr>
          <w:rFonts w:hint="eastAsia" w:ascii="仿宋" w:hAnsi="仿宋" w:eastAsia="仿宋" w:cs="仿宋"/>
          <w:color w:val="000000" w:themeColor="text1"/>
          <w:szCs w:val="28"/>
          <w:highlight w:val="none"/>
          <w14:textFill>
            <w14:solidFill>
              <w14:schemeClr w14:val="tx1"/>
            </w14:solidFill>
          </w14:textFill>
        </w:rPr>
        <w:t>和处理有关事宜，其法律后果由我方承担。</w:t>
      </w:r>
    </w:p>
    <w:p w14:paraId="621D9EC3">
      <w:pPr>
        <w:spacing w:line="500" w:lineRule="exact"/>
        <w:ind w:firstLine="616" w:firstLineChars="220"/>
        <w:rPr>
          <w:rFonts w:hint="eastAsia"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委托期限：</w:t>
      </w:r>
    </w:p>
    <w:p w14:paraId="47581F4A">
      <w:pPr>
        <w:spacing w:line="500" w:lineRule="exact"/>
        <w:ind w:firstLine="616" w:firstLineChars="220"/>
        <w:rPr>
          <w:rFonts w:hint="eastAsia"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代理人无转委托权。</w:t>
      </w:r>
    </w:p>
    <w:p w14:paraId="5D39E579">
      <w:pPr>
        <w:spacing w:line="500" w:lineRule="exact"/>
        <w:ind w:firstLine="616" w:firstLineChars="220"/>
        <w:rPr>
          <w:rFonts w:hint="eastAsia"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特此委托。</w:t>
      </w:r>
    </w:p>
    <w:p w14:paraId="068D93CC">
      <w:pPr>
        <w:spacing w:line="500" w:lineRule="exact"/>
        <w:ind w:firstLine="616" w:firstLineChars="220"/>
        <w:rPr>
          <w:rFonts w:hint="eastAsia"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附：（1）法定人表人身份证明和法定代表人身份证复印件</w:t>
      </w:r>
    </w:p>
    <w:p w14:paraId="285FF6FF">
      <w:pPr>
        <w:spacing w:line="500" w:lineRule="exact"/>
        <w:ind w:firstLine="1173" w:firstLineChars="419"/>
        <w:rPr>
          <w:rFonts w:hint="eastAsia"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（2）委托代理人身份证复印件</w:t>
      </w:r>
    </w:p>
    <w:p w14:paraId="5BE856AC">
      <w:pPr>
        <w:spacing w:line="500" w:lineRule="exact"/>
        <w:ind w:firstLine="616" w:firstLineChars="220"/>
        <w:rPr>
          <w:rFonts w:hint="eastAsia" w:ascii="仿宋" w:hAnsi="仿宋" w:eastAsia="仿宋" w:cs="仿宋"/>
          <w:color w:val="000000" w:themeColor="text1"/>
          <w:szCs w:val="28"/>
          <w:highlight w:val="none"/>
          <w14:textFill>
            <w14:solidFill>
              <w14:schemeClr w14:val="tx1"/>
            </w14:solidFill>
          </w14:textFill>
        </w:rPr>
      </w:pPr>
    </w:p>
    <w:p w14:paraId="208F9F28">
      <w:pPr>
        <w:spacing w:line="500" w:lineRule="exact"/>
        <w:ind w:firstLine="616" w:firstLineChars="220"/>
        <w:rPr>
          <w:rFonts w:hint="eastAsia"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lang w:val="en-US" w:eastAsia="zh-CN"/>
          <w14:textFill>
            <w14:solidFill>
              <w14:schemeClr w14:val="tx1"/>
            </w14:solidFill>
          </w14:textFill>
        </w:rPr>
        <w:t>比选申请人</w:t>
      </w:r>
      <w:r>
        <w:rPr>
          <w:rFonts w:hint="eastAsia" w:ascii="仿宋" w:hAnsi="仿宋" w:eastAsia="仿宋" w:cs="仿宋"/>
          <w:color w:val="000000" w:themeColor="text1"/>
          <w:szCs w:val="28"/>
          <w:highlight w:val="none"/>
          <w14:textFill>
            <w14:solidFill>
              <w14:schemeClr w14:val="tx1"/>
            </w14:solidFill>
          </w14:textFill>
        </w:rPr>
        <w:t>：                           （盖单位章）</w:t>
      </w:r>
    </w:p>
    <w:p w14:paraId="43CA1EEE">
      <w:pPr>
        <w:spacing w:line="500" w:lineRule="exact"/>
        <w:ind w:firstLine="616" w:firstLineChars="220"/>
        <w:rPr>
          <w:rFonts w:hint="eastAsia" w:ascii="仿宋" w:hAnsi="仿宋" w:eastAsia="仿宋" w:cs="仿宋"/>
          <w:color w:val="000000" w:themeColor="text1"/>
          <w:szCs w:val="28"/>
          <w:highlight w:val="none"/>
          <w14:textFill>
            <w14:solidFill>
              <w14:schemeClr w14:val="tx1"/>
            </w14:solidFill>
          </w14:textFill>
        </w:rPr>
      </w:pPr>
    </w:p>
    <w:p w14:paraId="3265ED08">
      <w:pPr>
        <w:spacing w:line="500" w:lineRule="exact"/>
        <w:ind w:firstLine="616" w:firstLineChars="220"/>
        <w:rPr>
          <w:rFonts w:hint="eastAsia"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法定代表人：                           （签字或盖章）</w:t>
      </w:r>
    </w:p>
    <w:p w14:paraId="79B3C595">
      <w:pPr>
        <w:spacing w:line="500" w:lineRule="exact"/>
        <w:ind w:firstLine="616" w:firstLineChars="220"/>
        <w:rPr>
          <w:rFonts w:hint="eastAsia" w:ascii="仿宋" w:hAnsi="仿宋" w:eastAsia="仿宋" w:cs="仿宋"/>
          <w:color w:val="000000" w:themeColor="text1"/>
          <w:szCs w:val="28"/>
          <w:highlight w:val="none"/>
          <w14:textFill>
            <w14:solidFill>
              <w14:schemeClr w14:val="tx1"/>
            </w14:solidFill>
          </w14:textFill>
        </w:rPr>
      </w:pPr>
    </w:p>
    <w:p w14:paraId="5805BA76">
      <w:pPr>
        <w:spacing w:line="500" w:lineRule="exact"/>
        <w:ind w:firstLine="616" w:firstLineChars="220"/>
        <w:rPr>
          <w:rFonts w:hint="eastAsia"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委托代理人：                           （签字）</w:t>
      </w:r>
    </w:p>
    <w:p w14:paraId="0085DC4F">
      <w:pPr>
        <w:spacing w:line="480" w:lineRule="auto"/>
        <w:ind w:left="538" w:leftChars="192"/>
        <w:rPr>
          <w:rFonts w:hint="eastAsia" w:ascii="仿宋" w:hAnsi="仿宋" w:eastAsia="仿宋" w:cs="仿宋"/>
          <w:color w:val="000000" w:themeColor="text1"/>
          <w:szCs w:val="28"/>
          <w:highlight w:val="none"/>
          <w14:textFill>
            <w14:solidFill>
              <w14:schemeClr w14:val="tx1"/>
            </w14:solidFill>
          </w14:textFill>
        </w:rPr>
      </w:pPr>
    </w:p>
    <w:p w14:paraId="1E54B0C4">
      <w:pPr>
        <w:spacing w:line="500" w:lineRule="exact"/>
        <w:ind w:firstLine="616" w:firstLineChars="220"/>
        <w:rPr>
          <w:rFonts w:hint="eastAsia"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年      月      日</w:t>
      </w:r>
    </w:p>
    <w:p w14:paraId="45C22FF1">
      <w:pPr>
        <w:spacing w:line="480" w:lineRule="exact"/>
        <w:ind w:firstLine="480" w:firstLineChars="200"/>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注：</w:t>
      </w:r>
      <w:r>
        <w:rPr>
          <w:rFonts w:hint="eastAsia" w:ascii="仿宋" w:hAnsi="仿宋" w:eastAsia="仿宋" w:cs="仿宋"/>
          <w:b/>
          <w:color w:val="000000" w:themeColor="text1"/>
          <w:sz w:val="24"/>
          <w:highlight w:val="none"/>
          <w14:textFill>
            <w14:solidFill>
              <w14:schemeClr w14:val="tx1"/>
            </w14:solidFill>
          </w14:textFill>
        </w:rPr>
        <w:t>若为委托代理人（限1人）时应当提供：：①授权委托书（原件），②身份证（原件及复印件）；</w:t>
      </w:r>
    </w:p>
    <w:p w14:paraId="5B1BC06C">
      <w:pPr>
        <w:spacing w:line="480" w:lineRule="exact"/>
        <w:ind w:firstLine="482" w:firstLineChars="200"/>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本授权委托书为法定代表人不亲自</w:t>
      </w:r>
      <w:r>
        <w:rPr>
          <w:rFonts w:hint="eastAsia" w:ascii="仿宋" w:hAnsi="仿宋" w:eastAsia="仿宋" w:cs="仿宋"/>
          <w:b/>
          <w:color w:val="000000" w:themeColor="text1"/>
          <w:sz w:val="24"/>
          <w:highlight w:val="none"/>
          <w:lang w:eastAsia="zh-CN"/>
          <w14:textFill>
            <w14:solidFill>
              <w14:schemeClr w14:val="tx1"/>
            </w14:solidFill>
          </w14:textFill>
        </w:rPr>
        <w:t>比选</w:t>
      </w:r>
      <w:r>
        <w:rPr>
          <w:rFonts w:hint="eastAsia" w:ascii="仿宋" w:hAnsi="仿宋" w:eastAsia="仿宋" w:cs="仿宋"/>
          <w:b/>
          <w:color w:val="000000" w:themeColor="text1"/>
          <w:sz w:val="24"/>
          <w:highlight w:val="none"/>
          <w14:textFill>
            <w14:solidFill>
              <w14:schemeClr w14:val="tx1"/>
            </w14:solidFill>
          </w14:textFill>
        </w:rPr>
        <w:t>而委托代理人</w:t>
      </w:r>
      <w:r>
        <w:rPr>
          <w:rFonts w:hint="eastAsia" w:ascii="仿宋" w:hAnsi="仿宋" w:eastAsia="仿宋" w:cs="仿宋"/>
          <w:b/>
          <w:color w:val="000000" w:themeColor="text1"/>
          <w:sz w:val="24"/>
          <w:highlight w:val="none"/>
          <w:lang w:eastAsia="zh-CN"/>
          <w14:textFill>
            <w14:solidFill>
              <w14:schemeClr w14:val="tx1"/>
            </w14:solidFill>
          </w14:textFill>
        </w:rPr>
        <w:t>比选</w:t>
      </w:r>
      <w:r>
        <w:rPr>
          <w:rFonts w:hint="eastAsia" w:ascii="仿宋" w:hAnsi="仿宋" w:eastAsia="仿宋" w:cs="仿宋"/>
          <w:b/>
          <w:color w:val="000000" w:themeColor="text1"/>
          <w:sz w:val="24"/>
          <w:highlight w:val="none"/>
          <w14:textFill>
            <w14:solidFill>
              <w14:schemeClr w14:val="tx1"/>
            </w14:solidFill>
          </w14:textFill>
        </w:rPr>
        <w:t>适用。后附代理人身份证复印件。</w:t>
      </w:r>
    </w:p>
    <w:p w14:paraId="068F4984">
      <w:pPr>
        <w:spacing w:line="360" w:lineRule="auto"/>
        <w:jc w:val="center"/>
        <w:rPr>
          <w:rFonts w:ascii="仿宋" w:hAnsi="仿宋" w:eastAsia="仿宋" w:cs="仿宋"/>
          <w:bCs/>
          <w:color w:val="000000" w:themeColor="text1"/>
          <w:sz w:val="36"/>
          <w:szCs w:val="36"/>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br w:type="page"/>
      </w:r>
      <w:bookmarkStart w:id="55" w:name="_Toc17284925"/>
      <w:r>
        <w:rPr>
          <w:rFonts w:hint="eastAsia" w:ascii="仿宋" w:hAnsi="仿宋" w:eastAsia="仿宋" w:cs="仿宋"/>
          <w:b/>
          <w:color w:val="000000" w:themeColor="text1"/>
          <w:sz w:val="32"/>
          <w:szCs w:val="32"/>
          <w:highlight w:val="none"/>
          <w14:textFill>
            <w14:solidFill>
              <w14:schemeClr w14:val="tx1"/>
            </w14:solidFill>
          </w14:textFill>
        </w:rPr>
        <w:t>二、</w:t>
      </w:r>
      <w:r>
        <w:rPr>
          <w:rFonts w:hint="eastAsia" w:ascii="仿宋" w:hAnsi="仿宋" w:eastAsia="仿宋" w:cs="仿宋"/>
          <w:b/>
          <w:color w:val="000000" w:themeColor="text1"/>
          <w:sz w:val="32"/>
          <w:szCs w:val="32"/>
          <w:highlight w:val="none"/>
          <w:lang w:eastAsia="zh-CN"/>
          <w14:textFill>
            <w14:solidFill>
              <w14:schemeClr w14:val="tx1"/>
            </w14:solidFill>
          </w14:textFill>
        </w:rPr>
        <w:t>比选申请人</w:t>
      </w:r>
      <w:r>
        <w:rPr>
          <w:rFonts w:hint="eastAsia" w:ascii="仿宋" w:hAnsi="仿宋" w:eastAsia="仿宋" w:cs="仿宋"/>
          <w:b/>
          <w:color w:val="000000" w:themeColor="text1"/>
          <w:sz w:val="32"/>
          <w:szCs w:val="32"/>
          <w:highlight w:val="none"/>
          <w14:textFill>
            <w14:solidFill>
              <w14:schemeClr w14:val="tx1"/>
            </w14:solidFill>
          </w14:textFill>
        </w:rPr>
        <w:t>基本情况表</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5"/>
        <w:gridCol w:w="1115"/>
        <w:gridCol w:w="385"/>
        <w:gridCol w:w="985"/>
        <w:gridCol w:w="1370"/>
        <w:gridCol w:w="177"/>
        <w:gridCol w:w="1406"/>
        <w:gridCol w:w="75"/>
        <w:gridCol w:w="1084"/>
        <w:gridCol w:w="1371"/>
      </w:tblGrid>
      <w:tr w14:paraId="20588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5" w:type="dxa"/>
          </w:tcPr>
          <w:p w14:paraId="70DE1C36">
            <w:pPr>
              <w:pStyle w:val="10"/>
              <w:snapToGrid w:val="0"/>
              <w:spacing w:after="0" w:line="240" w:lineRule="auto"/>
              <w:jc w:val="center"/>
              <w:textAlignment w:val="baseline"/>
              <w:rPr>
                <w:rFonts w:hint="default" w:ascii="仿宋" w:hAnsi="仿宋" w:eastAsia="仿宋" w:cs="仿宋"/>
                <w:color w:val="000000" w:themeColor="text1"/>
                <w:highlight w:val="none"/>
                <w:vertAlign w:val="baseline"/>
                <w:lang w:val="en-US" w:eastAsia="zh-CN"/>
                <w14:textFill>
                  <w14:solidFill>
                    <w14:schemeClr w14:val="tx1"/>
                  </w14:solidFill>
                </w14:textFill>
              </w:rPr>
            </w:pPr>
            <w:r>
              <w:rPr>
                <w:rFonts w:hint="eastAsia" w:ascii="仿宋" w:hAnsi="仿宋" w:eastAsia="仿宋" w:cs="仿宋"/>
                <w:color w:val="000000" w:themeColor="text1"/>
                <w:highlight w:val="none"/>
                <w:vertAlign w:val="baseline"/>
                <w:lang w:val="en-US" w:eastAsia="zh-CN"/>
                <w14:textFill>
                  <w14:solidFill>
                    <w14:schemeClr w14:val="tx1"/>
                  </w14:solidFill>
                </w14:textFill>
              </w:rPr>
              <w:t>比选申请人名称</w:t>
            </w:r>
          </w:p>
        </w:tc>
        <w:tc>
          <w:tcPr>
            <w:tcW w:w="7968" w:type="dxa"/>
            <w:gridSpan w:val="9"/>
          </w:tcPr>
          <w:p w14:paraId="2D61D645">
            <w:pPr>
              <w:pStyle w:val="10"/>
              <w:snapToGrid w:val="0"/>
              <w:spacing w:after="0" w:line="360" w:lineRule="auto"/>
              <w:textAlignment w:val="baseline"/>
              <w:rPr>
                <w:rFonts w:hint="eastAsia" w:ascii="仿宋" w:hAnsi="仿宋" w:eastAsia="仿宋" w:cs="仿宋"/>
                <w:color w:val="000000" w:themeColor="text1"/>
                <w:highlight w:val="none"/>
                <w:vertAlign w:val="baseline"/>
                <w14:textFill>
                  <w14:solidFill>
                    <w14:schemeClr w14:val="tx1"/>
                  </w14:solidFill>
                </w14:textFill>
              </w:rPr>
            </w:pPr>
          </w:p>
        </w:tc>
      </w:tr>
      <w:tr w14:paraId="2E70C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5" w:type="dxa"/>
          </w:tcPr>
          <w:p w14:paraId="63EC3F27">
            <w:pPr>
              <w:pStyle w:val="10"/>
              <w:snapToGrid w:val="0"/>
              <w:spacing w:after="0" w:line="360" w:lineRule="auto"/>
              <w:textAlignment w:val="baseline"/>
              <w:rPr>
                <w:rFonts w:hint="default" w:ascii="仿宋" w:hAnsi="仿宋" w:eastAsia="仿宋" w:cs="仿宋"/>
                <w:color w:val="000000" w:themeColor="text1"/>
                <w:highlight w:val="none"/>
                <w:vertAlign w:val="baseline"/>
                <w:lang w:val="en-US" w:eastAsia="zh-CN"/>
                <w14:textFill>
                  <w14:solidFill>
                    <w14:schemeClr w14:val="tx1"/>
                  </w14:solidFill>
                </w14:textFill>
              </w:rPr>
            </w:pPr>
            <w:r>
              <w:rPr>
                <w:rFonts w:hint="eastAsia" w:ascii="仿宋" w:hAnsi="仿宋" w:eastAsia="仿宋" w:cs="仿宋"/>
                <w:color w:val="000000" w:themeColor="text1"/>
                <w:highlight w:val="none"/>
                <w:vertAlign w:val="baseline"/>
                <w:lang w:val="en-US" w:eastAsia="zh-CN"/>
                <w14:textFill>
                  <w14:solidFill>
                    <w14:schemeClr w14:val="tx1"/>
                  </w14:solidFill>
                </w14:textFill>
              </w:rPr>
              <w:t>注册地址</w:t>
            </w:r>
          </w:p>
        </w:tc>
        <w:tc>
          <w:tcPr>
            <w:tcW w:w="4032" w:type="dxa"/>
            <w:gridSpan w:val="5"/>
          </w:tcPr>
          <w:p w14:paraId="7B1D55BB">
            <w:pPr>
              <w:pStyle w:val="10"/>
              <w:snapToGrid w:val="0"/>
              <w:spacing w:after="0" w:line="360" w:lineRule="auto"/>
              <w:textAlignment w:val="baseline"/>
              <w:rPr>
                <w:rFonts w:hint="eastAsia" w:ascii="仿宋" w:hAnsi="仿宋" w:eastAsia="仿宋" w:cs="仿宋"/>
                <w:color w:val="000000" w:themeColor="text1"/>
                <w:highlight w:val="none"/>
                <w:vertAlign w:val="baseline"/>
                <w14:textFill>
                  <w14:solidFill>
                    <w14:schemeClr w14:val="tx1"/>
                  </w14:solidFill>
                </w14:textFill>
              </w:rPr>
            </w:pPr>
          </w:p>
        </w:tc>
        <w:tc>
          <w:tcPr>
            <w:tcW w:w="1481" w:type="dxa"/>
            <w:gridSpan w:val="2"/>
          </w:tcPr>
          <w:p w14:paraId="2D325F63">
            <w:pPr>
              <w:pStyle w:val="10"/>
              <w:snapToGrid w:val="0"/>
              <w:spacing w:after="0" w:line="360" w:lineRule="auto"/>
              <w:textAlignment w:val="baseline"/>
              <w:rPr>
                <w:rFonts w:hint="default" w:ascii="仿宋" w:hAnsi="仿宋" w:eastAsia="仿宋" w:cs="仿宋"/>
                <w:color w:val="000000" w:themeColor="text1"/>
                <w:highlight w:val="none"/>
                <w:vertAlign w:val="baseline"/>
                <w:lang w:val="en-US" w:eastAsia="zh-CN"/>
                <w14:textFill>
                  <w14:solidFill>
                    <w14:schemeClr w14:val="tx1"/>
                  </w14:solidFill>
                </w14:textFill>
              </w:rPr>
            </w:pPr>
            <w:r>
              <w:rPr>
                <w:rFonts w:hint="eastAsia" w:ascii="仿宋" w:hAnsi="仿宋" w:eastAsia="仿宋" w:cs="仿宋"/>
                <w:color w:val="000000" w:themeColor="text1"/>
                <w:highlight w:val="none"/>
                <w:vertAlign w:val="baseline"/>
                <w:lang w:val="en-US" w:eastAsia="zh-CN"/>
                <w14:textFill>
                  <w14:solidFill>
                    <w14:schemeClr w14:val="tx1"/>
                  </w14:solidFill>
                </w14:textFill>
              </w:rPr>
              <w:t>邮政编码</w:t>
            </w:r>
          </w:p>
        </w:tc>
        <w:tc>
          <w:tcPr>
            <w:tcW w:w="2455" w:type="dxa"/>
            <w:gridSpan w:val="2"/>
          </w:tcPr>
          <w:p w14:paraId="0F17D853">
            <w:pPr>
              <w:pStyle w:val="10"/>
              <w:snapToGrid w:val="0"/>
              <w:spacing w:after="0" w:line="360" w:lineRule="auto"/>
              <w:textAlignment w:val="baseline"/>
              <w:rPr>
                <w:rFonts w:hint="eastAsia" w:ascii="仿宋" w:hAnsi="仿宋" w:eastAsia="仿宋" w:cs="仿宋"/>
                <w:color w:val="000000" w:themeColor="text1"/>
                <w:highlight w:val="none"/>
                <w:vertAlign w:val="baseline"/>
                <w14:textFill>
                  <w14:solidFill>
                    <w14:schemeClr w14:val="tx1"/>
                  </w14:solidFill>
                </w14:textFill>
              </w:rPr>
            </w:pPr>
          </w:p>
        </w:tc>
      </w:tr>
      <w:tr w14:paraId="384A1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5" w:type="dxa"/>
            <w:vMerge w:val="restart"/>
            <w:vAlign w:val="center"/>
          </w:tcPr>
          <w:p w14:paraId="41779950">
            <w:pPr>
              <w:pStyle w:val="10"/>
              <w:snapToGrid w:val="0"/>
              <w:spacing w:after="0" w:line="360" w:lineRule="auto"/>
              <w:jc w:val="center"/>
              <w:textAlignment w:val="baseline"/>
              <w:rPr>
                <w:rFonts w:hint="default" w:ascii="仿宋" w:hAnsi="仿宋" w:eastAsia="仿宋" w:cs="仿宋"/>
                <w:color w:val="000000" w:themeColor="text1"/>
                <w:highlight w:val="none"/>
                <w:vertAlign w:val="baseline"/>
                <w:lang w:val="en-US" w:eastAsia="zh-CN"/>
                <w14:textFill>
                  <w14:solidFill>
                    <w14:schemeClr w14:val="tx1"/>
                  </w14:solidFill>
                </w14:textFill>
              </w:rPr>
            </w:pPr>
            <w:r>
              <w:rPr>
                <w:rFonts w:hint="eastAsia" w:ascii="仿宋" w:hAnsi="仿宋" w:eastAsia="仿宋" w:cs="仿宋"/>
                <w:color w:val="000000" w:themeColor="text1"/>
                <w:highlight w:val="none"/>
                <w:vertAlign w:val="baseline"/>
                <w:lang w:val="en-US" w:eastAsia="zh-CN"/>
                <w14:textFill>
                  <w14:solidFill>
                    <w14:schemeClr w14:val="tx1"/>
                  </w14:solidFill>
                </w14:textFill>
              </w:rPr>
              <w:t>联系方式</w:t>
            </w:r>
          </w:p>
        </w:tc>
        <w:tc>
          <w:tcPr>
            <w:tcW w:w="1500" w:type="dxa"/>
            <w:gridSpan w:val="2"/>
          </w:tcPr>
          <w:p w14:paraId="715771E0">
            <w:pPr>
              <w:pStyle w:val="10"/>
              <w:snapToGrid w:val="0"/>
              <w:spacing w:after="0" w:line="360" w:lineRule="auto"/>
              <w:textAlignment w:val="baseline"/>
              <w:rPr>
                <w:rFonts w:hint="default" w:ascii="仿宋" w:hAnsi="仿宋" w:eastAsia="仿宋" w:cs="仿宋"/>
                <w:color w:val="000000" w:themeColor="text1"/>
                <w:highlight w:val="none"/>
                <w:vertAlign w:val="baseline"/>
                <w:lang w:val="en-US" w:eastAsia="zh-CN"/>
                <w14:textFill>
                  <w14:solidFill>
                    <w14:schemeClr w14:val="tx1"/>
                  </w14:solidFill>
                </w14:textFill>
              </w:rPr>
            </w:pPr>
            <w:r>
              <w:rPr>
                <w:rFonts w:hint="eastAsia" w:ascii="仿宋" w:hAnsi="仿宋" w:eastAsia="仿宋" w:cs="仿宋"/>
                <w:color w:val="000000" w:themeColor="text1"/>
                <w:highlight w:val="none"/>
                <w:vertAlign w:val="baseline"/>
                <w:lang w:val="en-US" w:eastAsia="zh-CN"/>
                <w14:textFill>
                  <w14:solidFill>
                    <w14:schemeClr w14:val="tx1"/>
                  </w14:solidFill>
                </w14:textFill>
              </w:rPr>
              <w:t>联系人</w:t>
            </w:r>
          </w:p>
        </w:tc>
        <w:tc>
          <w:tcPr>
            <w:tcW w:w="2532" w:type="dxa"/>
            <w:gridSpan w:val="3"/>
          </w:tcPr>
          <w:p w14:paraId="35AC7693">
            <w:pPr>
              <w:pStyle w:val="10"/>
              <w:snapToGrid w:val="0"/>
              <w:spacing w:after="0" w:line="360" w:lineRule="auto"/>
              <w:textAlignment w:val="baseline"/>
              <w:rPr>
                <w:rFonts w:hint="eastAsia" w:ascii="仿宋" w:hAnsi="仿宋" w:eastAsia="仿宋" w:cs="仿宋"/>
                <w:color w:val="000000" w:themeColor="text1"/>
                <w:highlight w:val="none"/>
                <w:vertAlign w:val="baseline"/>
                <w14:textFill>
                  <w14:solidFill>
                    <w14:schemeClr w14:val="tx1"/>
                  </w14:solidFill>
                </w14:textFill>
              </w:rPr>
            </w:pPr>
          </w:p>
        </w:tc>
        <w:tc>
          <w:tcPr>
            <w:tcW w:w="1481" w:type="dxa"/>
            <w:gridSpan w:val="2"/>
          </w:tcPr>
          <w:p w14:paraId="28588D7D">
            <w:pPr>
              <w:pStyle w:val="10"/>
              <w:snapToGrid w:val="0"/>
              <w:spacing w:after="0" w:line="360" w:lineRule="auto"/>
              <w:textAlignment w:val="baseline"/>
              <w:rPr>
                <w:rFonts w:hint="default" w:ascii="仿宋" w:hAnsi="仿宋" w:eastAsia="仿宋" w:cs="仿宋"/>
                <w:color w:val="000000" w:themeColor="text1"/>
                <w:highlight w:val="none"/>
                <w:vertAlign w:val="baseline"/>
                <w:lang w:val="en-US" w:eastAsia="zh-CN"/>
                <w14:textFill>
                  <w14:solidFill>
                    <w14:schemeClr w14:val="tx1"/>
                  </w14:solidFill>
                </w14:textFill>
              </w:rPr>
            </w:pPr>
            <w:r>
              <w:rPr>
                <w:rFonts w:hint="eastAsia" w:ascii="仿宋" w:hAnsi="仿宋" w:eastAsia="仿宋" w:cs="仿宋"/>
                <w:color w:val="000000" w:themeColor="text1"/>
                <w:highlight w:val="none"/>
                <w:vertAlign w:val="baseline"/>
                <w:lang w:val="en-US" w:eastAsia="zh-CN"/>
                <w14:textFill>
                  <w14:solidFill>
                    <w14:schemeClr w14:val="tx1"/>
                  </w14:solidFill>
                </w14:textFill>
              </w:rPr>
              <w:t>电话</w:t>
            </w:r>
          </w:p>
        </w:tc>
        <w:tc>
          <w:tcPr>
            <w:tcW w:w="2455" w:type="dxa"/>
            <w:gridSpan w:val="2"/>
          </w:tcPr>
          <w:p w14:paraId="453849DD">
            <w:pPr>
              <w:pStyle w:val="10"/>
              <w:snapToGrid w:val="0"/>
              <w:spacing w:after="0" w:line="360" w:lineRule="auto"/>
              <w:textAlignment w:val="baseline"/>
              <w:rPr>
                <w:rFonts w:hint="eastAsia" w:ascii="仿宋" w:hAnsi="仿宋" w:eastAsia="仿宋" w:cs="仿宋"/>
                <w:color w:val="000000" w:themeColor="text1"/>
                <w:highlight w:val="none"/>
                <w:vertAlign w:val="baseline"/>
                <w14:textFill>
                  <w14:solidFill>
                    <w14:schemeClr w14:val="tx1"/>
                  </w14:solidFill>
                </w14:textFill>
              </w:rPr>
            </w:pPr>
          </w:p>
        </w:tc>
      </w:tr>
      <w:tr w14:paraId="54EB1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5" w:type="dxa"/>
            <w:vMerge w:val="continue"/>
          </w:tcPr>
          <w:p w14:paraId="2ED3C545">
            <w:pPr>
              <w:pStyle w:val="10"/>
              <w:snapToGrid w:val="0"/>
              <w:spacing w:after="0" w:line="360" w:lineRule="auto"/>
              <w:textAlignment w:val="baseline"/>
              <w:rPr>
                <w:rFonts w:hint="eastAsia" w:ascii="仿宋" w:hAnsi="仿宋" w:eastAsia="仿宋" w:cs="仿宋"/>
                <w:color w:val="000000" w:themeColor="text1"/>
                <w:highlight w:val="none"/>
                <w:vertAlign w:val="baseline"/>
                <w:lang w:val="en-US" w:eastAsia="zh-CN"/>
                <w14:textFill>
                  <w14:solidFill>
                    <w14:schemeClr w14:val="tx1"/>
                  </w14:solidFill>
                </w14:textFill>
              </w:rPr>
            </w:pPr>
          </w:p>
        </w:tc>
        <w:tc>
          <w:tcPr>
            <w:tcW w:w="1500" w:type="dxa"/>
            <w:gridSpan w:val="2"/>
          </w:tcPr>
          <w:p w14:paraId="0B9E3686">
            <w:pPr>
              <w:pStyle w:val="10"/>
              <w:snapToGrid w:val="0"/>
              <w:spacing w:after="0" w:line="360" w:lineRule="auto"/>
              <w:textAlignment w:val="baseline"/>
              <w:rPr>
                <w:rFonts w:hint="default" w:ascii="仿宋" w:hAnsi="仿宋" w:eastAsia="仿宋" w:cs="仿宋"/>
                <w:color w:val="000000" w:themeColor="text1"/>
                <w:highlight w:val="none"/>
                <w:vertAlign w:val="baseline"/>
                <w:lang w:val="en-US" w:eastAsia="zh-CN"/>
                <w14:textFill>
                  <w14:solidFill>
                    <w14:schemeClr w14:val="tx1"/>
                  </w14:solidFill>
                </w14:textFill>
              </w:rPr>
            </w:pPr>
            <w:r>
              <w:rPr>
                <w:rFonts w:hint="eastAsia" w:ascii="仿宋" w:hAnsi="仿宋" w:eastAsia="仿宋" w:cs="仿宋"/>
                <w:color w:val="000000" w:themeColor="text1"/>
                <w:highlight w:val="none"/>
                <w:vertAlign w:val="baseline"/>
                <w:lang w:val="en-US" w:eastAsia="zh-CN"/>
                <w14:textFill>
                  <w14:solidFill>
                    <w14:schemeClr w14:val="tx1"/>
                  </w14:solidFill>
                </w14:textFill>
              </w:rPr>
              <w:t>传真</w:t>
            </w:r>
          </w:p>
        </w:tc>
        <w:tc>
          <w:tcPr>
            <w:tcW w:w="2532" w:type="dxa"/>
            <w:gridSpan w:val="3"/>
          </w:tcPr>
          <w:p w14:paraId="465FCABA">
            <w:pPr>
              <w:pStyle w:val="10"/>
              <w:snapToGrid w:val="0"/>
              <w:spacing w:after="0" w:line="360" w:lineRule="auto"/>
              <w:textAlignment w:val="baseline"/>
              <w:rPr>
                <w:rFonts w:hint="eastAsia" w:ascii="仿宋" w:hAnsi="仿宋" w:eastAsia="仿宋" w:cs="仿宋"/>
                <w:color w:val="000000" w:themeColor="text1"/>
                <w:highlight w:val="none"/>
                <w:vertAlign w:val="baseline"/>
                <w14:textFill>
                  <w14:solidFill>
                    <w14:schemeClr w14:val="tx1"/>
                  </w14:solidFill>
                </w14:textFill>
              </w:rPr>
            </w:pPr>
          </w:p>
        </w:tc>
        <w:tc>
          <w:tcPr>
            <w:tcW w:w="1481" w:type="dxa"/>
            <w:gridSpan w:val="2"/>
          </w:tcPr>
          <w:p w14:paraId="420D61D5">
            <w:pPr>
              <w:pStyle w:val="10"/>
              <w:snapToGrid w:val="0"/>
              <w:spacing w:after="0" w:line="360" w:lineRule="auto"/>
              <w:textAlignment w:val="baseline"/>
              <w:rPr>
                <w:rFonts w:hint="default" w:ascii="仿宋" w:hAnsi="仿宋" w:eastAsia="仿宋" w:cs="仿宋"/>
                <w:color w:val="000000" w:themeColor="text1"/>
                <w:highlight w:val="none"/>
                <w:vertAlign w:val="baseline"/>
                <w:lang w:val="en-US" w:eastAsia="zh-CN"/>
                <w14:textFill>
                  <w14:solidFill>
                    <w14:schemeClr w14:val="tx1"/>
                  </w14:solidFill>
                </w14:textFill>
              </w:rPr>
            </w:pPr>
            <w:r>
              <w:rPr>
                <w:rFonts w:hint="eastAsia" w:ascii="仿宋" w:hAnsi="仿宋" w:eastAsia="仿宋" w:cs="仿宋"/>
                <w:color w:val="000000" w:themeColor="text1"/>
                <w:highlight w:val="none"/>
                <w:vertAlign w:val="baseline"/>
                <w:lang w:val="en-US" w:eastAsia="zh-CN"/>
                <w14:textFill>
                  <w14:solidFill>
                    <w14:schemeClr w14:val="tx1"/>
                  </w14:solidFill>
                </w14:textFill>
              </w:rPr>
              <w:t>网址</w:t>
            </w:r>
          </w:p>
        </w:tc>
        <w:tc>
          <w:tcPr>
            <w:tcW w:w="2455" w:type="dxa"/>
            <w:gridSpan w:val="2"/>
          </w:tcPr>
          <w:p w14:paraId="4A735B7B">
            <w:pPr>
              <w:pStyle w:val="10"/>
              <w:snapToGrid w:val="0"/>
              <w:spacing w:after="0" w:line="360" w:lineRule="auto"/>
              <w:textAlignment w:val="baseline"/>
              <w:rPr>
                <w:rFonts w:hint="eastAsia" w:ascii="仿宋" w:hAnsi="仿宋" w:eastAsia="仿宋" w:cs="仿宋"/>
                <w:color w:val="000000" w:themeColor="text1"/>
                <w:highlight w:val="none"/>
                <w:vertAlign w:val="baseline"/>
                <w14:textFill>
                  <w14:solidFill>
                    <w14:schemeClr w14:val="tx1"/>
                  </w14:solidFill>
                </w14:textFill>
              </w:rPr>
            </w:pPr>
          </w:p>
        </w:tc>
      </w:tr>
      <w:tr w14:paraId="5C9F1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5" w:type="dxa"/>
          </w:tcPr>
          <w:p w14:paraId="656A43CA">
            <w:pPr>
              <w:pStyle w:val="10"/>
              <w:snapToGrid w:val="0"/>
              <w:spacing w:after="0" w:line="360" w:lineRule="auto"/>
              <w:textAlignment w:val="baseline"/>
              <w:rPr>
                <w:rFonts w:hint="default" w:ascii="仿宋" w:hAnsi="仿宋" w:eastAsia="仿宋" w:cs="仿宋"/>
                <w:color w:val="000000" w:themeColor="text1"/>
                <w:highlight w:val="none"/>
                <w:vertAlign w:val="baseline"/>
                <w:lang w:val="en-US" w:eastAsia="zh-CN"/>
                <w14:textFill>
                  <w14:solidFill>
                    <w14:schemeClr w14:val="tx1"/>
                  </w14:solidFill>
                </w14:textFill>
              </w:rPr>
            </w:pPr>
            <w:r>
              <w:rPr>
                <w:rFonts w:hint="eastAsia" w:ascii="仿宋" w:hAnsi="仿宋" w:eastAsia="仿宋" w:cs="仿宋"/>
                <w:color w:val="000000" w:themeColor="text1"/>
                <w:highlight w:val="none"/>
                <w:vertAlign w:val="baseline"/>
                <w:lang w:val="en-US" w:eastAsia="zh-CN"/>
                <w14:textFill>
                  <w14:solidFill>
                    <w14:schemeClr w14:val="tx1"/>
                  </w14:solidFill>
                </w14:textFill>
              </w:rPr>
              <w:t>组织结构</w:t>
            </w:r>
          </w:p>
        </w:tc>
        <w:tc>
          <w:tcPr>
            <w:tcW w:w="7968" w:type="dxa"/>
            <w:gridSpan w:val="9"/>
          </w:tcPr>
          <w:p w14:paraId="4460BCF4">
            <w:pPr>
              <w:pStyle w:val="10"/>
              <w:snapToGrid w:val="0"/>
              <w:spacing w:after="0" w:line="360" w:lineRule="auto"/>
              <w:textAlignment w:val="baseline"/>
              <w:rPr>
                <w:rFonts w:hint="eastAsia" w:ascii="仿宋" w:hAnsi="仿宋" w:eastAsia="仿宋" w:cs="仿宋"/>
                <w:color w:val="000000" w:themeColor="text1"/>
                <w:highlight w:val="none"/>
                <w:vertAlign w:val="baseline"/>
                <w14:textFill>
                  <w14:solidFill>
                    <w14:schemeClr w14:val="tx1"/>
                  </w14:solidFill>
                </w14:textFill>
              </w:rPr>
            </w:pPr>
          </w:p>
        </w:tc>
      </w:tr>
      <w:tr w14:paraId="26BE7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5" w:type="dxa"/>
          </w:tcPr>
          <w:p w14:paraId="3BB44531">
            <w:pPr>
              <w:pStyle w:val="10"/>
              <w:snapToGrid w:val="0"/>
              <w:spacing w:after="0" w:line="360" w:lineRule="auto"/>
              <w:textAlignment w:val="baseline"/>
              <w:rPr>
                <w:rFonts w:hint="default" w:ascii="仿宋" w:hAnsi="仿宋" w:eastAsia="仿宋" w:cs="仿宋"/>
                <w:color w:val="000000" w:themeColor="text1"/>
                <w:highlight w:val="none"/>
                <w:vertAlign w:val="baseline"/>
                <w:lang w:val="en-US" w:eastAsia="zh-CN"/>
                <w14:textFill>
                  <w14:solidFill>
                    <w14:schemeClr w14:val="tx1"/>
                  </w14:solidFill>
                </w14:textFill>
              </w:rPr>
            </w:pPr>
            <w:r>
              <w:rPr>
                <w:rFonts w:hint="eastAsia" w:ascii="仿宋" w:hAnsi="仿宋" w:eastAsia="仿宋" w:cs="仿宋"/>
                <w:color w:val="000000" w:themeColor="text1"/>
                <w:highlight w:val="none"/>
                <w:vertAlign w:val="baseline"/>
                <w:lang w:val="en-US" w:eastAsia="zh-CN"/>
                <w14:textFill>
                  <w14:solidFill>
                    <w14:schemeClr w14:val="tx1"/>
                  </w14:solidFill>
                </w14:textFill>
              </w:rPr>
              <w:t>法定代表人</w:t>
            </w:r>
          </w:p>
        </w:tc>
        <w:tc>
          <w:tcPr>
            <w:tcW w:w="1115" w:type="dxa"/>
          </w:tcPr>
          <w:p w14:paraId="6CD8861B">
            <w:pPr>
              <w:pStyle w:val="10"/>
              <w:snapToGrid w:val="0"/>
              <w:spacing w:after="0" w:line="360" w:lineRule="auto"/>
              <w:textAlignment w:val="baseline"/>
              <w:rPr>
                <w:rFonts w:hint="eastAsia" w:ascii="仿宋" w:hAnsi="仿宋" w:eastAsia="仿宋" w:cs="仿宋"/>
                <w:color w:val="000000" w:themeColor="text1"/>
                <w:highlight w:val="none"/>
                <w:vertAlign w:val="baseline"/>
                <w:lang w:val="en-US" w:eastAsia="zh-CN"/>
                <w14:textFill>
                  <w14:solidFill>
                    <w14:schemeClr w14:val="tx1"/>
                  </w14:solidFill>
                </w14:textFill>
              </w:rPr>
            </w:pPr>
            <w:r>
              <w:rPr>
                <w:rFonts w:hint="eastAsia" w:ascii="仿宋" w:hAnsi="仿宋" w:eastAsia="仿宋" w:cs="仿宋"/>
                <w:color w:val="000000" w:themeColor="text1"/>
                <w:highlight w:val="none"/>
                <w:vertAlign w:val="baseline"/>
                <w:lang w:val="en-US" w:eastAsia="zh-CN"/>
                <w14:textFill>
                  <w14:solidFill>
                    <w14:schemeClr w14:val="tx1"/>
                  </w14:solidFill>
                </w14:textFill>
              </w:rPr>
              <w:t>姓名</w:t>
            </w:r>
          </w:p>
        </w:tc>
        <w:tc>
          <w:tcPr>
            <w:tcW w:w="1370" w:type="dxa"/>
            <w:gridSpan w:val="2"/>
          </w:tcPr>
          <w:p w14:paraId="186A11EF">
            <w:pPr>
              <w:pStyle w:val="10"/>
              <w:snapToGrid w:val="0"/>
              <w:spacing w:after="0" w:line="360" w:lineRule="auto"/>
              <w:textAlignment w:val="baseline"/>
              <w:rPr>
                <w:rFonts w:hint="eastAsia" w:ascii="仿宋" w:hAnsi="仿宋" w:eastAsia="仿宋" w:cs="仿宋"/>
                <w:color w:val="000000" w:themeColor="text1"/>
                <w:highlight w:val="none"/>
                <w:vertAlign w:val="baseline"/>
                <w14:textFill>
                  <w14:solidFill>
                    <w14:schemeClr w14:val="tx1"/>
                  </w14:solidFill>
                </w14:textFill>
              </w:rPr>
            </w:pPr>
          </w:p>
        </w:tc>
        <w:tc>
          <w:tcPr>
            <w:tcW w:w="1370" w:type="dxa"/>
          </w:tcPr>
          <w:p w14:paraId="73F035B6">
            <w:pPr>
              <w:pStyle w:val="10"/>
              <w:snapToGrid w:val="0"/>
              <w:spacing w:after="0" w:line="360" w:lineRule="auto"/>
              <w:textAlignment w:val="baseline"/>
              <w:rPr>
                <w:rFonts w:hint="default" w:ascii="仿宋" w:hAnsi="仿宋" w:eastAsia="仿宋" w:cs="仿宋"/>
                <w:color w:val="000000" w:themeColor="text1"/>
                <w:highlight w:val="none"/>
                <w:vertAlign w:val="baseline"/>
                <w:lang w:val="en-US" w:eastAsia="zh-CN"/>
                <w14:textFill>
                  <w14:solidFill>
                    <w14:schemeClr w14:val="tx1"/>
                  </w14:solidFill>
                </w14:textFill>
              </w:rPr>
            </w:pPr>
            <w:r>
              <w:rPr>
                <w:rFonts w:hint="eastAsia" w:ascii="仿宋" w:hAnsi="仿宋" w:eastAsia="仿宋" w:cs="仿宋"/>
                <w:color w:val="000000" w:themeColor="text1"/>
                <w:highlight w:val="none"/>
                <w:vertAlign w:val="baseline"/>
                <w:lang w:val="en-US" w:eastAsia="zh-CN"/>
                <w14:textFill>
                  <w14:solidFill>
                    <w14:schemeClr w14:val="tx1"/>
                  </w14:solidFill>
                </w14:textFill>
              </w:rPr>
              <w:t>技术职称</w:t>
            </w:r>
          </w:p>
        </w:tc>
        <w:tc>
          <w:tcPr>
            <w:tcW w:w="1583" w:type="dxa"/>
            <w:gridSpan w:val="2"/>
          </w:tcPr>
          <w:p w14:paraId="58518174">
            <w:pPr>
              <w:pStyle w:val="10"/>
              <w:snapToGrid w:val="0"/>
              <w:spacing w:after="0" w:line="360" w:lineRule="auto"/>
              <w:textAlignment w:val="baseline"/>
              <w:rPr>
                <w:rFonts w:hint="eastAsia" w:ascii="仿宋" w:hAnsi="仿宋" w:eastAsia="仿宋" w:cs="仿宋"/>
                <w:color w:val="000000" w:themeColor="text1"/>
                <w:highlight w:val="none"/>
                <w:vertAlign w:val="baseline"/>
                <w14:textFill>
                  <w14:solidFill>
                    <w14:schemeClr w14:val="tx1"/>
                  </w14:solidFill>
                </w14:textFill>
              </w:rPr>
            </w:pPr>
          </w:p>
        </w:tc>
        <w:tc>
          <w:tcPr>
            <w:tcW w:w="1159" w:type="dxa"/>
            <w:gridSpan w:val="2"/>
          </w:tcPr>
          <w:p w14:paraId="2D5C8BE6">
            <w:pPr>
              <w:pStyle w:val="10"/>
              <w:snapToGrid w:val="0"/>
              <w:spacing w:after="0" w:line="360" w:lineRule="auto"/>
              <w:textAlignment w:val="baseline"/>
              <w:rPr>
                <w:rFonts w:hint="eastAsia" w:ascii="仿宋" w:hAnsi="仿宋" w:eastAsia="仿宋" w:cs="仿宋"/>
                <w:color w:val="000000" w:themeColor="text1"/>
                <w:highlight w:val="none"/>
                <w:vertAlign w:val="baseline"/>
                <w:lang w:val="en-US" w:eastAsia="zh-CN"/>
                <w14:textFill>
                  <w14:solidFill>
                    <w14:schemeClr w14:val="tx1"/>
                  </w14:solidFill>
                </w14:textFill>
              </w:rPr>
            </w:pPr>
            <w:r>
              <w:rPr>
                <w:rFonts w:hint="eastAsia" w:ascii="仿宋" w:hAnsi="仿宋" w:eastAsia="仿宋" w:cs="仿宋"/>
                <w:color w:val="000000" w:themeColor="text1"/>
                <w:highlight w:val="none"/>
                <w:vertAlign w:val="baseline"/>
                <w:lang w:val="en-US" w:eastAsia="zh-CN"/>
                <w14:textFill>
                  <w14:solidFill>
                    <w14:schemeClr w14:val="tx1"/>
                  </w14:solidFill>
                </w14:textFill>
              </w:rPr>
              <w:t>电话</w:t>
            </w:r>
          </w:p>
        </w:tc>
        <w:tc>
          <w:tcPr>
            <w:tcW w:w="1371" w:type="dxa"/>
          </w:tcPr>
          <w:p w14:paraId="46F636AF">
            <w:pPr>
              <w:pStyle w:val="10"/>
              <w:snapToGrid w:val="0"/>
              <w:spacing w:after="0" w:line="360" w:lineRule="auto"/>
              <w:textAlignment w:val="baseline"/>
              <w:rPr>
                <w:rFonts w:hint="eastAsia" w:ascii="仿宋" w:hAnsi="仿宋" w:eastAsia="仿宋" w:cs="仿宋"/>
                <w:color w:val="000000" w:themeColor="text1"/>
                <w:highlight w:val="none"/>
                <w:vertAlign w:val="baseline"/>
                <w14:textFill>
                  <w14:solidFill>
                    <w14:schemeClr w14:val="tx1"/>
                  </w14:solidFill>
                </w14:textFill>
              </w:rPr>
            </w:pPr>
          </w:p>
        </w:tc>
      </w:tr>
      <w:tr w14:paraId="14E43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5" w:type="dxa"/>
          </w:tcPr>
          <w:p w14:paraId="7F3E7157">
            <w:pPr>
              <w:pStyle w:val="10"/>
              <w:snapToGrid w:val="0"/>
              <w:spacing w:after="0" w:line="360" w:lineRule="auto"/>
              <w:textAlignment w:val="baseline"/>
              <w:rPr>
                <w:rFonts w:hint="default" w:ascii="仿宋" w:hAnsi="仿宋" w:eastAsia="仿宋" w:cs="仿宋"/>
                <w:color w:val="000000" w:themeColor="text1"/>
                <w:highlight w:val="none"/>
                <w:vertAlign w:val="baseline"/>
                <w:lang w:val="en-US" w:eastAsia="zh-CN"/>
                <w14:textFill>
                  <w14:solidFill>
                    <w14:schemeClr w14:val="tx1"/>
                  </w14:solidFill>
                </w14:textFill>
              </w:rPr>
            </w:pPr>
            <w:r>
              <w:rPr>
                <w:rFonts w:hint="eastAsia" w:ascii="仿宋" w:hAnsi="仿宋" w:eastAsia="仿宋" w:cs="仿宋"/>
                <w:color w:val="000000" w:themeColor="text1"/>
                <w:highlight w:val="none"/>
                <w:vertAlign w:val="baseline"/>
                <w:lang w:val="en-US" w:eastAsia="zh-CN"/>
                <w14:textFill>
                  <w14:solidFill>
                    <w14:schemeClr w14:val="tx1"/>
                  </w14:solidFill>
                </w14:textFill>
              </w:rPr>
              <w:t>技术负责人</w:t>
            </w:r>
          </w:p>
        </w:tc>
        <w:tc>
          <w:tcPr>
            <w:tcW w:w="1115" w:type="dxa"/>
          </w:tcPr>
          <w:p w14:paraId="5901EAF5">
            <w:pPr>
              <w:pStyle w:val="10"/>
              <w:snapToGrid w:val="0"/>
              <w:spacing w:after="0" w:line="360" w:lineRule="auto"/>
              <w:textAlignment w:val="baseline"/>
              <w:rPr>
                <w:rFonts w:hint="eastAsia" w:ascii="仿宋" w:hAnsi="仿宋" w:eastAsia="仿宋" w:cs="仿宋"/>
                <w:color w:val="000000" w:themeColor="text1"/>
                <w:highlight w:val="none"/>
                <w:vertAlign w:val="baseline"/>
                <w:lang w:val="en-US" w:eastAsia="zh-CN"/>
                <w14:textFill>
                  <w14:solidFill>
                    <w14:schemeClr w14:val="tx1"/>
                  </w14:solidFill>
                </w14:textFill>
              </w:rPr>
            </w:pPr>
            <w:r>
              <w:rPr>
                <w:rFonts w:hint="eastAsia" w:ascii="仿宋" w:hAnsi="仿宋" w:eastAsia="仿宋" w:cs="仿宋"/>
                <w:color w:val="000000" w:themeColor="text1"/>
                <w:highlight w:val="none"/>
                <w:vertAlign w:val="baseline"/>
                <w:lang w:val="en-US" w:eastAsia="zh-CN"/>
                <w14:textFill>
                  <w14:solidFill>
                    <w14:schemeClr w14:val="tx1"/>
                  </w14:solidFill>
                </w14:textFill>
              </w:rPr>
              <w:t>姓名</w:t>
            </w:r>
          </w:p>
        </w:tc>
        <w:tc>
          <w:tcPr>
            <w:tcW w:w="1370" w:type="dxa"/>
            <w:gridSpan w:val="2"/>
          </w:tcPr>
          <w:p w14:paraId="5E2E3266">
            <w:pPr>
              <w:pStyle w:val="10"/>
              <w:snapToGrid w:val="0"/>
              <w:spacing w:after="0" w:line="360" w:lineRule="auto"/>
              <w:textAlignment w:val="baseline"/>
              <w:rPr>
                <w:rFonts w:hint="eastAsia" w:ascii="仿宋" w:hAnsi="仿宋" w:eastAsia="仿宋" w:cs="仿宋"/>
                <w:color w:val="000000" w:themeColor="text1"/>
                <w:highlight w:val="none"/>
                <w:vertAlign w:val="baseline"/>
                <w14:textFill>
                  <w14:solidFill>
                    <w14:schemeClr w14:val="tx1"/>
                  </w14:solidFill>
                </w14:textFill>
              </w:rPr>
            </w:pPr>
          </w:p>
        </w:tc>
        <w:tc>
          <w:tcPr>
            <w:tcW w:w="1370" w:type="dxa"/>
          </w:tcPr>
          <w:p w14:paraId="62305824">
            <w:pPr>
              <w:pStyle w:val="10"/>
              <w:snapToGrid w:val="0"/>
              <w:spacing w:after="0" w:line="360" w:lineRule="auto"/>
              <w:textAlignment w:val="baseline"/>
              <w:rPr>
                <w:rFonts w:hint="default" w:ascii="仿宋" w:hAnsi="仿宋" w:eastAsia="仿宋" w:cs="仿宋"/>
                <w:color w:val="000000" w:themeColor="text1"/>
                <w:highlight w:val="none"/>
                <w:vertAlign w:val="baseline"/>
                <w:lang w:val="en-US" w:eastAsia="zh-CN"/>
                <w14:textFill>
                  <w14:solidFill>
                    <w14:schemeClr w14:val="tx1"/>
                  </w14:solidFill>
                </w14:textFill>
              </w:rPr>
            </w:pPr>
            <w:r>
              <w:rPr>
                <w:rFonts w:hint="eastAsia" w:ascii="仿宋" w:hAnsi="仿宋" w:eastAsia="仿宋" w:cs="仿宋"/>
                <w:color w:val="000000" w:themeColor="text1"/>
                <w:highlight w:val="none"/>
                <w:vertAlign w:val="baseline"/>
                <w:lang w:val="en-US" w:eastAsia="zh-CN"/>
                <w14:textFill>
                  <w14:solidFill>
                    <w14:schemeClr w14:val="tx1"/>
                  </w14:solidFill>
                </w14:textFill>
              </w:rPr>
              <w:t>技术职称</w:t>
            </w:r>
          </w:p>
        </w:tc>
        <w:tc>
          <w:tcPr>
            <w:tcW w:w="1583" w:type="dxa"/>
            <w:gridSpan w:val="2"/>
          </w:tcPr>
          <w:p w14:paraId="0D61E640">
            <w:pPr>
              <w:pStyle w:val="10"/>
              <w:snapToGrid w:val="0"/>
              <w:spacing w:after="0" w:line="360" w:lineRule="auto"/>
              <w:textAlignment w:val="baseline"/>
              <w:rPr>
                <w:rFonts w:hint="eastAsia" w:ascii="仿宋" w:hAnsi="仿宋" w:eastAsia="仿宋" w:cs="仿宋"/>
                <w:color w:val="000000" w:themeColor="text1"/>
                <w:highlight w:val="none"/>
                <w:vertAlign w:val="baseline"/>
                <w14:textFill>
                  <w14:solidFill>
                    <w14:schemeClr w14:val="tx1"/>
                  </w14:solidFill>
                </w14:textFill>
              </w:rPr>
            </w:pPr>
          </w:p>
        </w:tc>
        <w:tc>
          <w:tcPr>
            <w:tcW w:w="1159" w:type="dxa"/>
            <w:gridSpan w:val="2"/>
          </w:tcPr>
          <w:p w14:paraId="767895A6">
            <w:pPr>
              <w:pStyle w:val="10"/>
              <w:snapToGrid w:val="0"/>
              <w:spacing w:after="0" w:line="360" w:lineRule="auto"/>
              <w:textAlignment w:val="baseline"/>
              <w:rPr>
                <w:rFonts w:hint="eastAsia" w:ascii="仿宋" w:hAnsi="仿宋" w:eastAsia="仿宋" w:cs="仿宋"/>
                <w:color w:val="000000" w:themeColor="text1"/>
                <w:highlight w:val="none"/>
                <w:vertAlign w:val="baseline"/>
                <w:lang w:val="en-US" w:eastAsia="zh-CN"/>
                <w14:textFill>
                  <w14:solidFill>
                    <w14:schemeClr w14:val="tx1"/>
                  </w14:solidFill>
                </w14:textFill>
              </w:rPr>
            </w:pPr>
            <w:r>
              <w:rPr>
                <w:rFonts w:hint="eastAsia" w:ascii="仿宋" w:hAnsi="仿宋" w:eastAsia="仿宋" w:cs="仿宋"/>
                <w:color w:val="000000" w:themeColor="text1"/>
                <w:highlight w:val="none"/>
                <w:vertAlign w:val="baseline"/>
                <w:lang w:val="en-US" w:eastAsia="zh-CN"/>
                <w14:textFill>
                  <w14:solidFill>
                    <w14:schemeClr w14:val="tx1"/>
                  </w14:solidFill>
                </w14:textFill>
              </w:rPr>
              <w:t>电话</w:t>
            </w:r>
          </w:p>
        </w:tc>
        <w:tc>
          <w:tcPr>
            <w:tcW w:w="1371" w:type="dxa"/>
          </w:tcPr>
          <w:p w14:paraId="22C05AEF">
            <w:pPr>
              <w:pStyle w:val="10"/>
              <w:snapToGrid w:val="0"/>
              <w:spacing w:after="0" w:line="360" w:lineRule="auto"/>
              <w:textAlignment w:val="baseline"/>
              <w:rPr>
                <w:rFonts w:hint="eastAsia" w:ascii="仿宋" w:hAnsi="仿宋" w:eastAsia="仿宋" w:cs="仿宋"/>
                <w:color w:val="000000" w:themeColor="text1"/>
                <w:highlight w:val="none"/>
                <w:vertAlign w:val="baseline"/>
                <w14:textFill>
                  <w14:solidFill>
                    <w14:schemeClr w14:val="tx1"/>
                  </w14:solidFill>
                </w14:textFill>
              </w:rPr>
            </w:pPr>
          </w:p>
        </w:tc>
      </w:tr>
      <w:tr w14:paraId="77109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5" w:type="dxa"/>
          </w:tcPr>
          <w:p w14:paraId="667FE9E3">
            <w:pPr>
              <w:pStyle w:val="10"/>
              <w:snapToGrid w:val="0"/>
              <w:spacing w:after="0" w:line="360" w:lineRule="auto"/>
              <w:textAlignment w:val="baseline"/>
              <w:rPr>
                <w:rFonts w:hint="default" w:ascii="仿宋" w:hAnsi="仿宋" w:eastAsia="仿宋" w:cs="仿宋"/>
                <w:color w:val="000000" w:themeColor="text1"/>
                <w:highlight w:val="none"/>
                <w:vertAlign w:val="baseline"/>
                <w:lang w:val="en-US" w:eastAsia="zh-CN"/>
                <w14:textFill>
                  <w14:solidFill>
                    <w14:schemeClr w14:val="tx1"/>
                  </w14:solidFill>
                </w14:textFill>
              </w:rPr>
            </w:pPr>
            <w:r>
              <w:rPr>
                <w:rFonts w:hint="eastAsia" w:ascii="仿宋" w:hAnsi="仿宋" w:eastAsia="仿宋" w:cs="仿宋"/>
                <w:color w:val="000000" w:themeColor="text1"/>
                <w:highlight w:val="none"/>
                <w:vertAlign w:val="baseline"/>
                <w:lang w:val="en-US" w:eastAsia="zh-CN"/>
                <w14:textFill>
                  <w14:solidFill>
                    <w14:schemeClr w14:val="tx1"/>
                  </w14:solidFill>
                </w14:textFill>
              </w:rPr>
              <w:t>成立时间</w:t>
            </w:r>
          </w:p>
        </w:tc>
        <w:tc>
          <w:tcPr>
            <w:tcW w:w="2485" w:type="dxa"/>
            <w:gridSpan w:val="3"/>
          </w:tcPr>
          <w:p w14:paraId="75B60E1B">
            <w:pPr>
              <w:pStyle w:val="10"/>
              <w:snapToGrid w:val="0"/>
              <w:spacing w:after="0" w:line="360" w:lineRule="auto"/>
              <w:textAlignment w:val="baseline"/>
              <w:rPr>
                <w:rFonts w:hint="eastAsia" w:ascii="仿宋" w:hAnsi="仿宋" w:eastAsia="仿宋" w:cs="仿宋"/>
                <w:color w:val="000000" w:themeColor="text1"/>
                <w:highlight w:val="none"/>
                <w:vertAlign w:val="baseline"/>
                <w14:textFill>
                  <w14:solidFill>
                    <w14:schemeClr w14:val="tx1"/>
                  </w14:solidFill>
                </w14:textFill>
              </w:rPr>
            </w:pPr>
          </w:p>
        </w:tc>
        <w:tc>
          <w:tcPr>
            <w:tcW w:w="5483" w:type="dxa"/>
            <w:gridSpan w:val="6"/>
          </w:tcPr>
          <w:p w14:paraId="5433875E">
            <w:pPr>
              <w:pStyle w:val="10"/>
              <w:snapToGrid w:val="0"/>
              <w:spacing w:after="0" w:line="360" w:lineRule="auto"/>
              <w:textAlignment w:val="baseline"/>
              <w:rPr>
                <w:rFonts w:hint="eastAsia" w:ascii="仿宋" w:hAnsi="仿宋" w:eastAsia="仿宋" w:cs="仿宋"/>
                <w:color w:val="000000" w:themeColor="text1"/>
                <w:highlight w:val="none"/>
                <w:vertAlign w:val="baseline"/>
                <w14:textFill>
                  <w14:solidFill>
                    <w14:schemeClr w14:val="tx1"/>
                  </w14:solidFill>
                </w14:textFill>
              </w:rPr>
            </w:pPr>
            <w:r>
              <w:rPr>
                <w:rFonts w:hint="eastAsia" w:ascii="仿宋" w:hAnsi="仿宋" w:eastAsia="仿宋" w:cs="仿宋"/>
                <w:color w:val="000000" w:themeColor="text1"/>
                <w:highlight w:val="none"/>
                <w:vertAlign w:val="baseline"/>
                <w:lang w:val="en-US" w:eastAsia="zh-CN"/>
                <w14:textFill>
                  <w14:solidFill>
                    <w14:schemeClr w14:val="tx1"/>
                  </w14:solidFill>
                </w14:textFill>
              </w:rPr>
              <w:t>员工总人数：</w:t>
            </w:r>
          </w:p>
        </w:tc>
      </w:tr>
      <w:tr w14:paraId="60053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5" w:type="dxa"/>
          </w:tcPr>
          <w:p w14:paraId="0A8AEFA2">
            <w:pPr>
              <w:pStyle w:val="10"/>
              <w:snapToGrid w:val="0"/>
              <w:spacing w:after="0" w:line="240" w:lineRule="auto"/>
              <w:textAlignment w:val="baseline"/>
              <w:rPr>
                <w:rFonts w:hint="default" w:ascii="仿宋" w:hAnsi="仿宋" w:eastAsia="仿宋" w:cs="仿宋"/>
                <w:color w:val="000000" w:themeColor="text1"/>
                <w:highlight w:val="none"/>
                <w:vertAlign w:val="baseline"/>
                <w:lang w:val="en-US" w:eastAsia="zh-CN"/>
                <w14:textFill>
                  <w14:solidFill>
                    <w14:schemeClr w14:val="tx1"/>
                  </w14:solidFill>
                </w14:textFill>
              </w:rPr>
            </w:pPr>
            <w:r>
              <w:rPr>
                <w:rFonts w:hint="eastAsia" w:ascii="仿宋" w:hAnsi="仿宋" w:eastAsia="仿宋" w:cs="仿宋"/>
                <w:color w:val="000000" w:themeColor="text1"/>
                <w:highlight w:val="none"/>
                <w:vertAlign w:val="baseline"/>
                <w:lang w:val="en-US" w:eastAsia="zh-CN"/>
                <w14:textFill>
                  <w14:solidFill>
                    <w14:schemeClr w14:val="tx1"/>
                  </w14:solidFill>
                </w14:textFill>
              </w:rPr>
              <w:t>企业资质等级</w:t>
            </w:r>
          </w:p>
        </w:tc>
        <w:tc>
          <w:tcPr>
            <w:tcW w:w="2485" w:type="dxa"/>
            <w:gridSpan w:val="3"/>
          </w:tcPr>
          <w:p w14:paraId="172A00C6">
            <w:pPr>
              <w:pStyle w:val="10"/>
              <w:snapToGrid w:val="0"/>
              <w:spacing w:after="0" w:line="360" w:lineRule="auto"/>
              <w:textAlignment w:val="baseline"/>
              <w:rPr>
                <w:rFonts w:hint="eastAsia" w:ascii="仿宋" w:hAnsi="仿宋" w:eastAsia="仿宋" w:cs="仿宋"/>
                <w:color w:val="000000" w:themeColor="text1"/>
                <w:highlight w:val="none"/>
                <w:vertAlign w:val="baseline"/>
                <w14:textFill>
                  <w14:solidFill>
                    <w14:schemeClr w14:val="tx1"/>
                  </w14:solidFill>
                </w14:textFill>
              </w:rPr>
            </w:pPr>
          </w:p>
        </w:tc>
        <w:tc>
          <w:tcPr>
            <w:tcW w:w="1370" w:type="dxa"/>
            <w:vMerge w:val="restart"/>
            <w:vAlign w:val="center"/>
          </w:tcPr>
          <w:p w14:paraId="485A7C55">
            <w:pPr>
              <w:pStyle w:val="10"/>
              <w:snapToGrid w:val="0"/>
              <w:spacing w:after="0" w:line="360" w:lineRule="auto"/>
              <w:jc w:val="center"/>
              <w:textAlignment w:val="baseline"/>
              <w:rPr>
                <w:rFonts w:hint="default" w:ascii="仿宋" w:hAnsi="仿宋" w:eastAsia="仿宋" w:cs="仿宋"/>
                <w:color w:val="000000" w:themeColor="text1"/>
                <w:highlight w:val="none"/>
                <w:vertAlign w:val="baseline"/>
                <w:lang w:val="en-US" w:eastAsia="zh-CN"/>
                <w14:textFill>
                  <w14:solidFill>
                    <w14:schemeClr w14:val="tx1"/>
                  </w14:solidFill>
                </w14:textFill>
              </w:rPr>
            </w:pPr>
            <w:r>
              <w:rPr>
                <w:rFonts w:hint="eastAsia" w:ascii="仿宋" w:hAnsi="仿宋" w:eastAsia="仿宋" w:cs="仿宋"/>
                <w:color w:val="000000" w:themeColor="text1"/>
                <w:highlight w:val="none"/>
                <w:vertAlign w:val="baseline"/>
                <w:lang w:val="en-US" w:eastAsia="zh-CN"/>
                <w14:textFill>
                  <w14:solidFill>
                    <w14:schemeClr w14:val="tx1"/>
                  </w14:solidFill>
                </w14:textFill>
              </w:rPr>
              <w:t>其中</w:t>
            </w:r>
          </w:p>
        </w:tc>
        <w:tc>
          <w:tcPr>
            <w:tcW w:w="1583" w:type="dxa"/>
            <w:gridSpan w:val="2"/>
          </w:tcPr>
          <w:p w14:paraId="6F77FBAF">
            <w:pPr>
              <w:pStyle w:val="10"/>
              <w:snapToGrid w:val="0"/>
              <w:spacing w:after="0" w:line="240" w:lineRule="auto"/>
              <w:textAlignment w:val="baseline"/>
              <w:rPr>
                <w:rFonts w:hint="default" w:ascii="仿宋" w:hAnsi="仿宋" w:eastAsia="仿宋" w:cs="仿宋"/>
                <w:color w:val="000000" w:themeColor="text1"/>
                <w:highlight w:val="none"/>
                <w:vertAlign w:val="baseline"/>
                <w:lang w:val="en-US" w:eastAsia="zh-CN"/>
                <w14:textFill>
                  <w14:solidFill>
                    <w14:schemeClr w14:val="tx1"/>
                  </w14:solidFill>
                </w14:textFill>
              </w:rPr>
            </w:pPr>
            <w:r>
              <w:rPr>
                <w:rFonts w:hint="eastAsia" w:ascii="仿宋" w:hAnsi="仿宋" w:eastAsia="仿宋" w:cs="仿宋"/>
                <w:color w:val="000000" w:themeColor="text1"/>
                <w:highlight w:val="none"/>
                <w:vertAlign w:val="baseline"/>
                <w:lang w:val="en-US" w:eastAsia="zh-CN"/>
                <w14:textFill>
                  <w14:solidFill>
                    <w14:schemeClr w14:val="tx1"/>
                  </w14:solidFill>
                </w14:textFill>
              </w:rPr>
              <w:t>项目经理</w:t>
            </w:r>
          </w:p>
        </w:tc>
        <w:tc>
          <w:tcPr>
            <w:tcW w:w="2530" w:type="dxa"/>
            <w:gridSpan w:val="3"/>
          </w:tcPr>
          <w:p w14:paraId="70B0734B">
            <w:pPr>
              <w:pStyle w:val="10"/>
              <w:snapToGrid w:val="0"/>
              <w:spacing w:after="0" w:line="360" w:lineRule="auto"/>
              <w:textAlignment w:val="baseline"/>
              <w:rPr>
                <w:rFonts w:hint="eastAsia" w:ascii="仿宋" w:hAnsi="仿宋" w:eastAsia="仿宋" w:cs="仿宋"/>
                <w:color w:val="000000" w:themeColor="text1"/>
                <w:highlight w:val="none"/>
                <w:vertAlign w:val="baseline"/>
                <w14:textFill>
                  <w14:solidFill>
                    <w14:schemeClr w14:val="tx1"/>
                  </w14:solidFill>
                </w14:textFill>
              </w:rPr>
            </w:pPr>
          </w:p>
        </w:tc>
      </w:tr>
      <w:tr w14:paraId="5522D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5" w:type="dxa"/>
          </w:tcPr>
          <w:p w14:paraId="4E12B990">
            <w:pPr>
              <w:pStyle w:val="10"/>
              <w:snapToGrid w:val="0"/>
              <w:spacing w:after="0" w:line="360" w:lineRule="auto"/>
              <w:textAlignment w:val="baseline"/>
              <w:rPr>
                <w:rFonts w:hint="default" w:ascii="仿宋" w:hAnsi="仿宋" w:eastAsia="仿宋" w:cs="仿宋"/>
                <w:color w:val="000000" w:themeColor="text1"/>
                <w:highlight w:val="none"/>
                <w:vertAlign w:val="baseline"/>
                <w:lang w:val="en-US" w:eastAsia="zh-CN"/>
                <w14:textFill>
                  <w14:solidFill>
                    <w14:schemeClr w14:val="tx1"/>
                  </w14:solidFill>
                </w14:textFill>
              </w:rPr>
            </w:pPr>
            <w:r>
              <w:rPr>
                <w:rFonts w:hint="eastAsia" w:ascii="仿宋" w:hAnsi="仿宋" w:eastAsia="仿宋" w:cs="仿宋"/>
                <w:color w:val="000000" w:themeColor="text1"/>
                <w:highlight w:val="none"/>
                <w:vertAlign w:val="baseline"/>
                <w:lang w:val="en-US" w:eastAsia="zh-CN"/>
                <w14:textFill>
                  <w14:solidFill>
                    <w14:schemeClr w14:val="tx1"/>
                  </w14:solidFill>
                </w14:textFill>
              </w:rPr>
              <w:t>营业执照号</w:t>
            </w:r>
          </w:p>
        </w:tc>
        <w:tc>
          <w:tcPr>
            <w:tcW w:w="2485" w:type="dxa"/>
            <w:gridSpan w:val="3"/>
          </w:tcPr>
          <w:p w14:paraId="5ED377C0">
            <w:pPr>
              <w:pStyle w:val="10"/>
              <w:snapToGrid w:val="0"/>
              <w:spacing w:after="0" w:line="360" w:lineRule="auto"/>
              <w:textAlignment w:val="baseline"/>
              <w:rPr>
                <w:rFonts w:hint="eastAsia" w:ascii="仿宋" w:hAnsi="仿宋" w:eastAsia="仿宋" w:cs="仿宋"/>
                <w:color w:val="000000" w:themeColor="text1"/>
                <w:highlight w:val="none"/>
                <w:vertAlign w:val="baseline"/>
                <w14:textFill>
                  <w14:solidFill>
                    <w14:schemeClr w14:val="tx1"/>
                  </w14:solidFill>
                </w14:textFill>
              </w:rPr>
            </w:pPr>
          </w:p>
        </w:tc>
        <w:tc>
          <w:tcPr>
            <w:tcW w:w="1370" w:type="dxa"/>
            <w:vMerge w:val="continue"/>
          </w:tcPr>
          <w:p w14:paraId="3BBA7BEE">
            <w:pPr>
              <w:pStyle w:val="10"/>
              <w:snapToGrid w:val="0"/>
              <w:spacing w:after="0" w:line="360" w:lineRule="auto"/>
              <w:textAlignment w:val="baseline"/>
              <w:rPr>
                <w:rFonts w:hint="eastAsia" w:ascii="仿宋" w:hAnsi="仿宋" w:eastAsia="仿宋" w:cs="仿宋"/>
                <w:color w:val="000000" w:themeColor="text1"/>
                <w:highlight w:val="none"/>
                <w:vertAlign w:val="baseline"/>
                <w:lang w:val="en-US" w:eastAsia="zh-CN"/>
                <w14:textFill>
                  <w14:solidFill>
                    <w14:schemeClr w14:val="tx1"/>
                  </w14:solidFill>
                </w14:textFill>
              </w:rPr>
            </w:pPr>
          </w:p>
        </w:tc>
        <w:tc>
          <w:tcPr>
            <w:tcW w:w="1583" w:type="dxa"/>
            <w:gridSpan w:val="2"/>
          </w:tcPr>
          <w:p w14:paraId="5413A4F0">
            <w:pPr>
              <w:pStyle w:val="10"/>
              <w:snapToGrid w:val="0"/>
              <w:spacing w:after="0" w:line="240" w:lineRule="auto"/>
              <w:textAlignment w:val="baseline"/>
              <w:rPr>
                <w:rFonts w:hint="default" w:ascii="仿宋" w:hAnsi="仿宋" w:eastAsia="仿宋" w:cs="仿宋"/>
                <w:color w:val="000000" w:themeColor="text1"/>
                <w:highlight w:val="none"/>
                <w:vertAlign w:val="baseline"/>
                <w:lang w:val="en-US" w:eastAsia="zh-CN"/>
                <w14:textFill>
                  <w14:solidFill>
                    <w14:schemeClr w14:val="tx1"/>
                  </w14:solidFill>
                </w14:textFill>
              </w:rPr>
            </w:pPr>
            <w:r>
              <w:rPr>
                <w:rFonts w:hint="eastAsia" w:ascii="仿宋" w:hAnsi="仿宋" w:eastAsia="仿宋" w:cs="仿宋"/>
                <w:color w:val="000000" w:themeColor="text1"/>
                <w:highlight w:val="none"/>
                <w:vertAlign w:val="baseline"/>
                <w:lang w:val="en-US" w:eastAsia="zh-CN"/>
                <w14:textFill>
                  <w14:solidFill>
                    <w14:schemeClr w14:val="tx1"/>
                  </w14:solidFill>
                </w14:textFill>
              </w:rPr>
              <w:t>高级职称人员</w:t>
            </w:r>
          </w:p>
        </w:tc>
        <w:tc>
          <w:tcPr>
            <w:tcW w:w="2530" w:type="dxa"/>
            <w:gridSpan w:val="3"/>
          </w:tcPr>
          <w:p w14:paraId="5BD9A083">
            <w:pPr>
              <w:pStyle w:val="10"/>
              <w:snapToGrid w:val="0"/>
              <w:spacing w:after="0" w:line="360" w:lineRule="auto"/>
              <w:textAlignment w:val="baseline"/>
              <w:rPr>
                <w:rFonts w:hint="eastAsia" w:ascii="仿宋" w:hAnsi="仿宋" w:eastAsia="仿宋" w:cs="仿宋"/>
                <w:color w:val="000000" w:themeColor="text1"/>
                <w:highlight w:val="none"/>
                <w:vertAlign w:val="baseline"/>
                <w14:textFill>
                  <w14:solidFill>
                    <w14:schemeClr w14:val="tx1"/>
                  </w14:solidFill>
                </w14:textFill>
              </w:rPr>
            </w:pPr>
          </w:p>
        </w:tc>
      </w:tr>
      <w:tr w14:paraId="31CE1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5" w:type="dxa"/>
          </w:tcPr>
          <w:p w14:paraId="5528853A">
            <w:pPr>
              <w:pStyle w:val="10"/>
              <w:snapToGrid w:val="0"/>
              <w:spacing w:after="0" w:line="360" w:lineRule="auto"/>
              <w:textAlignment w:val="baseline"/>
              <w:rPr>
                <w:rFonts w:hint="default" w:ascii="仿宋" w:hAnsi="仿宋" w:eastAsia="仿宋" w:cs="仿宋"/>
                <w:color w:val="000000" w:themeColor="text1"/>
                <w:highlight w:val="none"/>
                <w:vertAlign w:val="baseline"/>
                <w:lang w:val="en-US" w:eastAsia="zh-CN"/>
                <w14:textFill>
                  <w14:solidFill>
                    <w14:schemeClr w14:val="tx1"/>
                  </w14:solidFill>
                </w14:textFill>
              </w:rPr>
            </w:pPr>
            <w:r>
              <w:rPr>
                <w:rFonts w:hint="eastAsia" w:ascii="仿宋" w:hAnsi="仿宋" w:eastAsia="仿宋" w:cs="仿宋"/>
                <w:color w:val="000000" w:themeColor="text1"/>
                <w:highlight w:val="none"/>
                <w:vertAlign w:val="baseline"/>
                <w:lang w:val="en-US" w:eastAsia="zh-CN"/>
                <w14:textFill>
                  <w14:solidFill>
                    <w14:schemeClr w14:val="tx1"/>
                  </w14:solidFill>
                </w14:textFill>
              </w:rPr>
              <w:t>注册资本</w:t>
            </w:r>
          </w:p>
        </w:tc>
        <w:tc>
          <w:tcPr>
            <w:tcW w:w="2485" w:type="dxa"/>
            <w:gridSpan w:val="3"/>
          </w:tcPr>
          <w:p w14:paraId="581F2BCB">
            <w:pPr>
              <w:pStyle w:val="10"/>
              <w:snapToGrid w:val="0"/>
              <w:spacing w:after="0" w:line="360" w:lineRule="auto"/>
              <w:textAlignment w:val="baseline"/>
              <w:rPr>
                <w:rFonts w:hint="eastAsia" w:ascii="仿宋" w:hAnsi="仿宋" w:eastAsia="仿宋" w:cs="仿宋"/>
                <w:color w:val="000000" w:themeColor="text1"/>
                <w:highlight w:val="none"/>
                <w:vertAlign w:val="baseline"/>
                <w14:textFill>
                  <w14:solidFill>
                    <w14:schemeClr w14:val="tx1"/>
                  </w14:solidFill>
                </w14:textFill>
              </w:rPr>
            </w:pPr>
          </w:p>
        </w:tc>
        <w:tc>
          <w:tcPr>
            <w:tcW w:w="1370" w:type="dxa"/>
            <w:vMerge w:val="continue"/>
          </w:tcPr>
          <w:p w14:paraId="14C0E873">
            <w:pPr>
              <w:pStyle w:val="10"/>
              <w:snapToGrid w:val="0"/>
              <w:spacing w:after="0" w:line="360" w:lineRule="auto"/>
              <w:textAlignment w:val="baseline"/>
              <w:rPr>
                <w:rFonts w:hint="eastAsia" w:ascii="仿宋" w:hAnsi="仿宋" w:eastAsia="仿宋" w:cs="仿宋"/>
                <w:color w:val="000000" w:themeColor="text1"/>
                <w:highlight w:val="none"/>
                <w:vertAlign w:val="baseline"/>
                <w:lang w:val="en-US" w:eastAsia="zh-CN"/>
                <w14:textFill>
                  <w14:solidFill>
                    <w14:schemeClr w14:val="tx1"/>
                  </w14:solidFill>
                </w14:textFill>
              </w:rPr>
            </w:pPr>
          </w:p>
        </w:tc>
        <w:tc>
          <w:tcPr>
            <w:tcW w:w="1583" w:type="dxa"/>
            <w:gridSpan w:val="2"/>
          </w:tcPr>
          <w:p w14:paraId="72D9EC2D">
            <w:pPr>
              <w:pStyle w:val="10"/>
              <w:snapToGrid w:val="0"/>
              <w:spacing w:after="0" w:line="240" w:lineRule="auto"/>
              <w:textAlignment w:val="baseline"/>
              <w:rPr>
                <w:rFonts w:hint="default" w:ascii="仿宋" w:hAnsi="仿宋" w:eastAsia="仿宋" w:cs="仿宋"/>
                <w:color w:val="000000" w:themeColor="text1"/>
                <w:highlight w:val="none"/>
                <w:vertAlign w:val="baseline"/>
                <w:lang w:val="en-US" w:eastAsia="zh-CN"/>
                <w14:textFill>
                  <w14:solidFill>
                    <w14:schemeClr w14:val="tx1"/>
                  </w14:solidFill>
                </w14:textFill>
              </w:rPr>
            </w:pPr>
            <w:r>
              <w:rPr>
                <w:rFonts w:hint="eastAsia" w:ascii="仿宋" w:hAnsi="仿宋" w:eastAsia="仿宋" w:cs="仿宋"/>
                <w:color w:val="000000" w:themeColor="text1"/>
                <w:highlight w:val="none"/>
                <w:vertAlign w:val="baseline"/>
                <w:lang w:val="en-US" w:eastAsia="zh-CN"/>
                <w14:textFill>
                  <w14:solidFill>
                    <w14:schemeClr w14:val="tx1"/>
                  </w14:solidFill>
                </w14:textFill>
              </w:rPr>
              <w:t>中级职称人员</w:t>
            </w:r>
          </w:p>
        </w:tc>
        <w:tc>
          <w:tcPr>
            <w:tcW w:w="2530" w:type="dxa"/>
            <w:gridSpan w:val="3"/>
          </w:tcPr>
          <w:p w14:paraId="5486BB25">
            <w:pPr>
              <w:pStyle w:val="10"/>
              <w:snapToGrid w:val="0"/>
              <w:spacing w:after="0" w:line="360" w:lineRule="auto"/>
              <w:textAlignment w:val="baseline"/>
              <w:rPr>
                <w:rFonts w:hint="eastAsia" w:ascii="仿宋" w:hAnsi="仿宋" w:eastAsia="仿宋" w:cs="仿宋"/>
                <w:color w:val="000000" w:themeColor="text1"/>
                <w:highlight w:val="none"/>
                <w:vertAlign w:val="baseline"/>
                <w14:textFill>
                  <w14:solidFill>
                    <w14:schemeClr w14:val="tx1"/>
                  </w14:solidFill>
                </w14:textFill>
              </w:rPr>
            </w:pPr>
          </w:p>
        </w:tc>
      </w:tr>
      <w:tr w14:paraId="6EFCD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5" w:type="dxa"/>
          </w:tcPr>
          <w:p w14:paraId="23297A57">
            <w:pPr>
              <w:pStyle w:val="10"/>
              <w:snapToGrid w:val="0"/>
              <w:spacing w:after="0" w:line="360" w:lineRule="auto"/>
              <w:textAlignment w:val="baseline"/>
              <w:rPr>
                <w:rFonts w:hint="default" w:ascii="仿宋" w:hAnsi="仿宋" w:eastAsia="仿宋" w:cs="仿宋"/>
                <w:color w:val="000000" w:themeColor="text1"/>
                <w:highlight w:val="none"/>
                <w:vertAlign w:val="baseline"/>
                <w:lang w:val="en-US" w:eastAsia="zh-CN"/>
                <w14:textFill>
                  <w14:solidFill>
                    <w14:schemeClr w14:val="tx1"/>
                  </w14:solidFill>
                </w14:textFill>
              </w:rPr>
            </w:pPr>
            <w:r>
              <w:rPr>
                <w:rFonts w:hint="eastAsia" w:ascii="仿宋" w:hAnsi="仿宋" w:eastAsia="仿宋" w:cs="仿宋"/>
                <w:color w:val="000000" w:themeColor="text1"/>
                <w:highlight w:val="none"/>
                <w:vertAlign w:val="baseline"/>
                <w:lang w:val="en-US" w:eastAsia="zh-CN"/>
                <w14:textFill>
                  <w14:solidFill>
                    <w14:schemeClr w14:val="tx1"/>
                  </w14:solidFill>
                </w14:textFill>
              </w:rPr>
              <w:t>开户银行</w:t>
            </w:r>
          </w:p>
        </w:tc>
        <w:tc>
          <w:tcPr>
            <w:tcW w:w="2485" w:type="dxa"/>
            <w:gridSpan w:val="3"/>
          </w:tcPr>
          <w:p w14:paraId="276C7C0E">
            <w:pPr>
              <w:pStyle w:val="10"/>
              <w:snapToGrid w:val="0"/>
              <w:spacing w:after="0" w:line="360" w:lineRule="auto"/>
              <w:textAlignment w:val="baseline"/>
              <w:rPr>
                <w:rFonts w:hint="eastAsia" w:ascii="仿宋" w:hAnsi="仿宋" w:eastAsia="仿宋" w:cs="仿宋"/>
                <w:color w:val="000000" w:themeColor="text1"/>
                <w:highlight w:val="none"/>
                <w:vertAlign w:val="baseline"/>
                <w14:textFill>
                  <w14:solidFill>
                    <w14:schemeClr w14:val="tx1"/>
                  </w14:solidFill>
                </w14:textFill>
              </w:rPr>
            </w:pPr>
          </w:p>
        </w:tc>
        <w:tc>
          <w:tcPr>
            <w:tcW w:w="1370" w:type="dxa"/>
            <w:vMerge w:val="continue"/>
          </w:tcPr>
          <w:p w14:paraId="61808F07">
            <w:pPr>
              <w:pStyle w:val="10"/>
              <w:snapToGrid w:val="0"/>
              <w:spacing w:after="0" w:line="360" w:lineRule="auto"/>
              <w:textAlignment w:val="baseline"/>
              <w:rPr>
                <w:rFonts w:hint="eastAsia" w:ascii="仿宋" w:hAnsi="仿宋" w:eastAsia="仿宋" w:cs="仿宋"/>
                <w:color w:val="000000" w:themeColor="text1"/>
                <w:highlight w:val="none"/>
                <w:vertAlign w:val="baseline"/>
                <w:lang w:val="en-US" w:eastAsia="zh-CN"/>
                <w14:textFill>
                  <w14:solidFill>
                    <w14:schemeClr w14:val="tx1"/>
                  </w14:solidFill>
                </w14:textFill>
              </w:rPr>
            </w:pPr>
          </w:p>
        </w:tc>
        <w:tc>
          <w:tcPr>
            <w:tcW w:w="1583" w:type="dxa"/>
            <w:gridSpan w:val="2"/>
          </w:tcPr>
          <w:p w14:paraId="03462830">
            <w:pPr>
              <w:pStyle w:val="10"/>
              <w:snapToGrid w:val="0"/>
              <w:spacing w:after="0" w:line="240" w:lineRule="auto"/>
              <w:textAlignment w:val="baseline"/>
              <w:rPr>
                <w:rFonts w:hint="default" w:ascii="仿宋" w:hAnsi="仿宋" w:eastAsia="仿宋" w:cs="仿宋"/>
                <w:color w:val="000000" w:themeColor="text1"/>
                <w:highlight w:val="none"/>
                <w:vertAlign w:val="baseline"/>
                <w:lang w:val="en-US" w:eastAsia="zh-CN"/>
                <w14:textFill>
                  <w14:solidFill>
                    <w14:schemeClr w14:val="tx1"/>
                  </w14:solidFill>
                </w14:textFill>
              </w:rPr>
            </w:pPr>
            <w:r>
              <w:rPr>
                <w:rFonts w:hint="eastAsia" w:ascii="仿宋" w:hAnsi="仿宋" w:eastAsia="仿宋" w:cs="仿宋"/>
                <w:color w:val="000000" w:themeColor="text1"/>
                <w:highlight w:val="none"/>
                <w:vertAlign w:val="baseline"/>
                <w:lang w:val="en-US" w:eastAsia="zh-CN"/>
                <w14:textFill>
                  <w14:solidFill>
                    <w14:schemeClr w14:val="tx1"/>
                  </w14:solidFill>
                </w14:textFill>
              </w:rPr>
              <w:t>初级职称人员</w:t>
            </w:r>
          </w:p>
        </w:tc>
        <w:tc>
          <w:tcPr>
            <w:tcW w:w="2530" w:type="dxa"/>
            <w:gridSpan w:val="3"/>
          </w:tcPr>
          <w:p w14:paraId="5215A1B0">
            <w:pPr>
              <w:pStyle w:val="10"/>
              <w:snapToGrid w:val="0"/>
              <w:spacing w:after="0" w:line="360" w:lineRule="auto"/>
              <w:textAlignment w:val="baseline"/>
              <w:rPr>
                <w:rFonts w:hint="eastAsia" w:ascii="仿宋" w:hAnsi="仿宋" w:eastAsia="仿宋" w:cs="仿宋"/>
                <w:color w:val="000000" w:themeColor="text1"/>
                <w:highlight w:val="none"/>
                <w:vertAlign w:val="baseline"/>
                <w14:textFill>
                  <w14:solidFill>
                    <w14:schemeClr w14:val="tx1"/>
                  </w14:solidFill>
                </w14:textFill>
              </w:rPr>
            </w:pPr>
          </w:p>
        </w:tc>
      </w:tr>
      <w:tr w14:paraId="65902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5" w:type="dxa"/>
          </w:tcPr>
          <w:p w14:paraId="2A78BADD">
            <w:pPr>
              <w:pStyle w:val="10"/>
              <w:snapToGrid w:val="0"/>
              <w:spacing w:after="0" w:line="360" w:lineRule="auto"/>
              <w:textAlignment w:val="baseline"/>
              <w:rPr>
                <w:rFonts w:hint="default" w:ascii="仿宋" w:hAnsi="仿宋" w:eastAsia="仿宋" w:cs="仿宋"/>
                <w:color w:val="000000" w:themeColor="text1"/>
                <w:highlight w:val="none"/>
                <w:vertAlign w:val="baseline"/>
                <w:lang w:val="en-US" w:eastAsia="zh-CN"/>
                <w14:textFill>
                  <w14:solidFill>
                    <w14:schemeClr w14:val="tx1"/>
                  </w14:solidFill>
                </w14:textFill>
              </w:rPr>
            </w:pPr>
            <w:r>
              <w:rPr>
                <w:rFonts w:hint="eastAsia" w:ascii="仿宋" w:hAnsi="仿宋" w:eastAsia="仿宋" w:cs="仿宋"/>
                <w:color w:val="000000" w:themeColor="text1"/>
                <w:highlight w:val="none"/>
                <w:vertAlign w:val="baseline"/>
                <w:lang w:val="en-US" w:eastAsia="zh-CN"/>
                <w14:textFill>
                  <w14:solidFill>
                    <w14:schemeClr w14:val="tx1"/>
                  </w14:solidFill>
                </w14:textFill>
              </w:rPr>
              <w:t>帐号</w:t>
            </w:r>
          </w:p>
        </w:tc>
        <w:tc>
          <w:tcPr>
            <w:tcW w:w="2485" w:type="dxa"/>
            <w:gridSpan w:val="3"/>
          </w:tcPr>
          <w:p w14:paraId="11D8314A">
            <w:pPr>
              <w:pStyle w:val="10"/>
              <w:snapToGrid w:val="0"/>
              <w:spacing w:after="0" w:line="360" w:lineRule="auto"/>
              <w:textAlignment w:val="baseline"/>
              <w:rPr>
                <w:rFonts w:hint="eastAsia" w:ascii="仿宋" w:hAnsi="仿宋" w:eastAsia="仿宋" w:cs="仿宋"/>
                <w:color w:val="000000" w:themeColor="text1"/>
                <w:highlight w:val="none"/>
                <w:vertAlign w:val="baseline"/>
                <w14:textFill>
                  <w14:solidFill>
                    <w14:schemeClr w14:val="tx1"/>
                  </w14:solidFill>
                </w14:textFill>
              </w:rPr>
            </w:pPr>
          </w:p>
        </w:tc>
        <w:tc>
          <w:tcPr>
            <w:tcW w:w="1370" w:type="dxa"/>
            <w:vMerge w:val="continue"/>
          </w:tcPr>
          <w:p w14:paraId="1130C030">
            <w:pPr>
              <w:pStyle w:val="10"/>
              <w:snapToGrid w:val="0"/>
              <w:spacing w:after="0" w:line="360" w:lineRule="auto"/>
              <w:textAlignment w:val="baseline"/>
              <w:rPr>
                <w:rFonts w:hint="eastAsia" w:ascii="仿宋" w:hAnsi="仿宋" w:eastAsia="仿宋" w:cs="仿宋"/>
                <w:color w:val="000000" w:themeColor="text1"/>
                <w:highlight w:val="none"/>
                <w:vertAlign w:val="baseline"/>
                <w:lang w:val="en-US" w:eastAsia="zh-CN"/>
                <w14:textFill>
                  <w14:solidFill>
                    <w14:schemeClr w14:val="tx1"/>
                  </w14:solidFill>
                </w14:textFill>
              </w:rPr>
            </w:pPr>
          </w:p>
        </w:tc>
        <w:tc>
          <w:tcPr>
            <w:tcW w:w="1583" w:type="dxa"/>
            <w:gridSpan w:val="2"/>
          </w:tcPr>
          <w:p w14:paraId="250E87BA">
            <w:pPr>
              <w:pStyle w:val="10"/>
              <w:snapToGrid w:val="0"/>
              <w:spacing w:after="0" w:line="240" w:lineRule="auto"/>
              <w:textAlignment w:val="baseline"/>
              <w:rPr>
                <w:rFonts w:hint="default" w:ascii="仿宋" w:hAnsi="仿宋" w:eastAsia="仿宋" w:cs="仿宋"/>
                <w:color w:val="000000" w:themeColor="text1"/>
                <w:highlight w:val="none"/>
                <w:vertAlign w:val="baseline"/>
                <w:lang w:val="en-US" w:eastAsia="zh-CN"/>
                <w14:textFill>
                  <w14:solidFill>
                    <w14:schemeClr w14:val="tx1"/>
                  </w14:solidFill>
                </w14:textFill>
              </w:rPr>
            </w:pPr>
            <w:r>
              <w:rPr>
                <w:rFonts w:hint="eastAsia" w:ascii="仿宋" w:hAnsi="仿宋" w:eastAsia="仿宋" w:cs="仿宋"/>
                <w:color w:val="000000" w:themeColor="text1"/>
                <w:highlight w:val="none"/>
                <w:vertAlign w:val="baseline"/>
                <w:lang w:val="en-US" w:eastAsia="zh-CN"/>
                <w14:textFill>
                  <w14:solidFill>
                    <w14:schemeClr w14:val="tx1"/>
                  </w14:solidFill>
                </w14:textFill>
              </w:rPr>
              <w:t>技工</w:t>
            </w:r>
          </w:p>
        </w:tc>
        <w:tc>
          <w:tcPr>
            <w:tcW w:w="2530" w:type="dxa"/>
            <w:gridSpan w:val="3"/>
          </w:tcPr>
          <w:p w14:paraId="654F6B47">
            <w:pPr>
              <w:pStyle w:val="10"/>
              <w:snapToGrid w:val="0"/>
              <w:spacing w:after="0" w:line="360" w:lineRule="auto"/>
              <w:textAlignment w:val="baseline"/>
              <w:rPr>
                <w:rFonts w:hint="eastAsia" w:ascii="仿宋" w:hAnsi="仿宋" w:eastAsia="仿宋" w:cs="仿宋"/>
                <w:color w:val="000000" w:themeColor="text1"/>
                <w:highlight w:val="none"/>
                <w:vertAlign w:val="baseline"/>
                <w14:textFill>
                  <w14:solidFill>
                    <w14:schemeClr w14:val="tx1"/>
                  </w14:solidFill>
                </w14:textFill>
              </w:rPr>
            </w:pPr>
          </w:p>
        </w:tc>
      </w:tr>
      <w:tr w14:paraId="62562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5" w:hRule="atLeast"/>
        </w:trPr>
        <w:tc>
          <w:tcPr>
            <w:tcW w:w="1625" w:type="dxa"/>
          </w:tcPr>
          <w:p w14:paraId="2FF48D66">
            <w:pPr>
              <w:pStyle w:val="10"/>
              <w:snapToGrid w:val="0"/>
              <w:spacing w:after="0" w:line="360" w:lineRule="auto"/>
              <w:textAlignment w:val="baseline"/>
              <w:rPr>
                <w:rFonts w:hint="default" w:ascii="仿宋" w:hAnsi="仿宋" w:eastAsia="仿宋" w:cs="仿宋"/>
                <w:color w:val="000000" w:themeColor="text1"/>
                <w:highlight w:val="none"/>
                <w:vertAlign w:val="baseline"/>
                <w:lang w:val="en-US" w:eastAsia="zh-CN"/>
                <w14:textFill>
                  <w14:solidFill>
                    <w14:schemeClr w14:val="tx1"/>
                  </w14:solidFill>
                </w14:textFill>
              </w:rPr>
            </w:pPr>
            <w:r>
              <w:rPr>
                <w:rFonts w:hint="eastAsia" w:ascii="仿宋" w:hAnsi="仿宋" w:eastAsia="仿宋" w:cs="仿宋"/>
                <w:color w:val="000000" w:themeColor="text1"/>
                <w:highlight w:val="none"/>
                <w:vertAlign w:val="baseline"/>
                <w:lang w:val="en-US" w:eastAsia="zh-CN"/>
                <w14:textFill>
                  <w14:solidFill>
                    <w14:schemeClr w14:val="tx1"/>
                  </w14:solidFill>
                </w14:textFill>
              </w:rPr>
              <w:t>经营范围</w:t>
            </w:r>
          </w:p>
        </w:tc>
        <w:tc>
          <w:tcPr>
            <w:tcW w:w="7968" w:type="dxa"/>
            <w:gridSpan w:val="9"/>
          </w:tcPr>
          <w:p w14:paraId="25243654">
            <w:pPr>
              <w:pStyle w:val="10"/>
              <w:snapToGrid w:val="0"/>
              <w:spacing w:after="0" w:line="360" w:lineRule="auto"/>
              <w:textAlignment w:val="baseline"/>
              <w:rPr>
                <w:rFonts w:hint="eastAsia" w:ascii="仿宋" w:hAnsi="仿宋" w:eastAsia="仿宋" w:cs="仿宋"/>
                <w:color w:val="000000" w:themeColor="text1"/>
                <w:highlight w:val="none"/>
                <w:vertAlign w:val="baseline"/>
                <w14:textFill>
                  <w14:solidFill>
                    <w14:schemeClr w14:val="tx1"/>
                  </w14:solidFill>
                </w14:textFill>
              </w:rPr>
            </w:pPr>
          </w:p>
        </w:tc>
      </w:tr>
      <w:tr w14:paraId="7C354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4" w:hRule="atLeast"/>
        </w:trPr>
        <w:tc>
          <w:tcPr>
            <w:tcW w:w="1625" w:type="dxa"/>
          </w:tcPr>
          <w:p w14:paraId="25650BB3">
            <w:pPr>
              <w:pStyle w:val="10"/>
              <w:snapToGrid w:val="0"/>
              <w:spacing w:after="0" w:line="360" w:lineRule="auto"/>
              <w:textAlignment w:val="baseline"/>
              <w:rPr>
                <w:rFonts w:hint="default" w:ascii="仿宋" w:hAnsi="仿宋" w:eastAsia="仿宋" w:cs="仿宋"/>
                <w:color w:val="000000" w:themeColor="text1"/>
                <w:highlight w:val="none"/>
                <w:vertAlign w:val="baseline"/>
                <w:lang w:val="en-US" w:eastAsia="zh-CN"/>
                <w14:textFill>
                  <w14:solidFill>
                    <w14:schemeClr w14:val="tx1"/>
                  </w14:solidFill>
                </w14:textFill>
              </w:rPr>
            </w:pPr>
            <w:r>
              <w:rPr>
                <w:rFonts w:hint="eastAsia" w:ascii="仿宋" w:hAnsi="仿宋" w:eastAsia="仿宋" w:cs="仿宋"/>
                <w:color w:val="000000" w:themeColor="text1"/>
                <w:highlight w:val="none"/>
                <w:vertAlign w:val="baseline"/>
                <w:lang w:val="en-US" w:eastAsia="zh-CN"/>
                <w14:textFill>
                  <w14:solidFill>
                    <w14:schemeClr w14:val="tx1"/>
                  </w14:solidFill>
                </w14:textFill>
              </w:rPr>
              <w:t>备注</w:t>
            </w:r>
          </w:p>
        </w:tc>
        <w:tc>
          <w:tcPr>
            <w:tcW w:w="7968" w:type="dxa"/>
            <w:gridSpan w:val="9"/>
          </w:tcPr>
          <w:p w14:paraId="48C1C8E5">
            <w:pPr>
              <w:pStyle w:val="10"/>
              <w:snapToGrid w:val="0"/>
              <w:spacing w:after="0" w:line="360" w:lineRule="auto"/>
              <w:textAlignment w:val="baseline"/>
              <w:rPr>
                <w:rFonts w:hint="eastAsia" w:ascii="仿宋" w:hAnsi="仿宋" w:eastAsia="仿宋" w:cs="仿宋"/>
                <w:color w:val="000000" w:themeColor="text1"/>
                <w:highlight w:val="none"/>
                <w:vertAlign w:val="baseline"/>
                <w14:textFill>
                  <w14:solidFill>
                    <w14:schemeClr w14:val="tx1"/>
                  </w14:solidFill>
                </w14:textFill>
              </w:rPr>
            </w:pPr>
          </w:p>
        </w:tc>
      </w:tr>
    </w:tbl>
    <w:p w14:paraId="61D6FC7E">
      <w:pPr>
        <w:widowControl/>
        <w:jc w:val="left"/>
        <w:rPr>
          <w:rFonts w:ascii="仿宋" w:hAnsi="仿宋" w:eastAsia="仿宋" w:cs="仿宋"/>
          <w:bCs/>
          <w:color w:val="000000" w:themeColor="text1"/>
          <w:sz w:val="32"/>
          <w:szCs w:val="32"/>
          <w:highlight w:val="none"/>
          <w14:textFill>
            <w14:solidFill>
              <w14:schemeClr w14:val="tx1"/>
            </w14:solidFill>
          </w14:textFill>
        </w:rPr>
      </w:pPr>
    </w:p>
    <w:p w14:paraId="0127F00C">
      <w:pPr>
        <w:pStyle w:val="17"/>
        <w:keepNext w:val="0"/>
        <w:keepLines w:val="0"/>
        <w:pageBreakBefore w:val="0"/>
        <w:widowControl w:val="0"/>
        <w:kinsoku/>
        <w:wordWrap/>
        <w:overflowPunct/>
        <w:topLinePunct w:val="0"/>
        <w:bidi w:val="0"/>
        <w:spacing w:line="500" w:lineRule="exact"/>
        <w:jc w:val="center"/>
        <w:textAlignment w:val="auto"/>
        <w:rPr>
          <w:rFonts w:ascii="仿宋" w:hAnsi="仿宋" w:eastAsia="仿宋" w:cs="仿宋"/>
          <w:b/>
          <w:color w:val="000000" w:themeColor="text1"/>
          <w:kern w:val="0"/>
          <w:sz w:val="32"/>
          <w:szCs w:val="32"/>
          <w:highlight w:val="none"/>
          <w14:textFill>
            <w14:solidFill>
              <w14:schemeClr w14:val="tx1"/>
            </w14:solidFill>
          </w14:textFill>
        </w:rPr>
      </w:pPr>
      <w:r>
        <w:rPr>
          <w:rFonts w:hint="eastAsia" w:ascii="仿宋" w:hAnsi="仿宋" w:eastAsia="仿宋" w:cs="仿宋"/>
          <w:bCs/>
          <w:color w:val="000000" w:themeColor="text1"/>
          <w:sz w:val="32"/>
          <w:szCs w:val="32"/>
          <w:highlight w:val="none"/>
          <w14:textFill>
            <w14:solidFill>
              <w14:schemeClr w14:val="tx1"/>
            </w14:solidFill>
          </w14:textFill>
        </w:rPr>
        <w:t>三、</w:t>
      </w:r>
      <w:r>
        <w:rPr>
          <w:rFonts w:hint="eastAsia" w:ascii="仿宋" w:hAnsi="仿宋" w:eastAsia="仿宋" w:cs="仿宋"/>
          <w:b/>
          <w:color w:val="000000" w:themeColor="text1"/>
          <w:kern w:val="0"/>
          <w:position w:val="-1"/>
          <w:sz w:val="32"/>
          <w:szCs w:val="32"/>
          <w:highlight w:val="none"/>
          <w14:textFill>
            <w14:solidFill>
              <w14:schemeClr w14:val="tx1"/>
            </w14:solidFill>
          </w14:textFill>
        </w:rPr>
        <w:t>比选函</w:t>
      </w:r>
    </w:p>
    <w:p w14:paraId="6A4B57BF">
      <w:pPr>
        <w:keepNext w:val="0"/>
        <w:keepLines w:val="0"/>
        <w:pageBreakBefore w:val="0"/>
        <w:widowControl w:val="0"/>
        <w:tabs>
          <w:tab w:val="left" w:pos="-2340"/>
        </w:tabs>
        <w:kinsoku/>
        <w:wordWrap/>
        <w:overflowPunct/>
        <w:topLinePunct w:val="0"/>
        <w:autoSpaceDE w:val="0"/>
        <w:autoSpaceDN w:val="0"/>
        <w:bidi w:val="0"/>
        <w:adjustRightInd w:val="0"/>
        <w:spacing w:line="500" w:lineRule="exact"/>
        <w:ind w:right="-20"/>
        <w:jc w:val="left"/>
        <w:textAlignment w:val="auto"/>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8"/>
          <w:szCs w:val="28"/>
          <w:highlight w:val="none"/>
          <w:u w:val="single"/>
          <w:lang w:val="en-US" w:eastAsia="zh-CN" w:bidi="ar-SA"/>
          <w14:textFill>
            <w14:solidFill>
              <w14:schemeClr w14:val="tx1"/>
            </w14:solidFill>
          </w14:textFill>
        </w:rPr>
        <w:t xml:space="preserve">                    </w:t>
      </w: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（比选人名称）：</w:t>
      </w:r>
    </w:p>
    <w:p w14:paraId="1C85029A">
      <w:pPr>
        <w:spacing w:line="360" w:lineRule="auto"/>
        <w:ind w:left="0" w:leftChars="0" w:firstLine="560" w:firstLineChars="200"/>
        <w:jc w:val="left"/>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1.我方已仔细研究</w:t>
      </w:r>
      <w:r>
        <w:rPr>
          <w:rFonts w:hint="eastAsia" w:ascii="仿宋" w:hAnsi="仿宋" w:eastAsia="仿宋" w:cs="仿宋"/>
          <w:color w:val="000000" w:themeColor="text1"/>
          <w:kern w:val="2"/>
          <w:sz w:val="28"/>
          <w:szCs w:val="28"/>
          <w:highlight w:val="none"/>
          <w:u w:val="single"/>
          <w:lang w:val="en-US" w:eastAsia="zh-CN" w:bidi="ar-SA"/>
          <w14:textFill>
            <w14:solidFill>
              <w14:schemeClr w14:val="tx1"/>
            </w14:solidFill>
          </w14:textFill>
        </w:rPr>
        <w:t xml:space="preserve">                  </w:t>
      </w: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（项目名称）比选文件的全部内容，愿意按每台车人民币（小写）：￥</w:t>
      </w:r>
      <w:r>
        <w:rPr>
          <w:rFonts w:hint="eastAsia" w:ascii="仿宋" w:hAnsi="仿宋" w:eastAsia="仿宋" w:cs="仿宋"/>
          <w:color w:val="000000" w:themeColor="text1"/>
          <w:kern w:val="2"/>
          <w:sz w:val="28"/>
          <w:szCs w:val="28"/>
          <w:highlight w:val="none"/>
          <w:u w:val="single"/>
          <w:lang w:val="en-US" w:eastAsia="zh-CN" w:bidi="ar-SA"/>
          <w14:textFill>
            <w14:solidFill>
              <w14:schemeClr w14:val="tx1"/>
            </w14:solidFill>
          </w14:textFill>
        </w:rPr>
        <w:t xml:space="preserve">        </w:t>
      </w: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元（大写金额：</w:t>
      </w:r>
      <w:r>
        <w:rPr>
          <w:rFonts w:hint="eastAsia" w:ascii="仿宋" w:hAnsi="仿宋" w:eastAsia="仿宋" w:cs="仿宋"/>
          <w:color w:val="000000" w:themeColor="text1"/>
          <w:kern w:val="2"/>
          <w:sz w:val="28"/>
          <w:szCs w:val="28"/>
          <w:highlight w:val="none"/>
          <w:u w:val="single"/>
          <w:lang w:val="en-US" w:eastAsia="zh-CN" w:bidi="ar-SA"/>
          <w14:textFill>
            <w14:solidFill>
              <w14:schemeClr w14:val="tx1"/>
            </w14:solidFill>
          </w14:textFill>
        </w:rPr>
        <w:t xml:space="preserve">          </w:t>
      </w: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）的合作分成，按合同约定完成全部工作。</w:t>
      </w:r>
    </w:p>
    <w:p w14:paraId="6533B7F6">
      <w:pPr>
        <w:keepNext w:val="0"/>
        <w:keepLines w:val="0"/>
        <w:pageBreakBefore w:val="0"/>
        <w:widowControl w:val="0"/>
        <w:kinsoku/>
        <w:wordWrap/>
        <w:overflowPunct/>
        <w:topLinePunct w:val="0"/>
        <w:bidi w:val="0"/>
        <w:snapToGrid/>
        <w:spacing w:line="500" w:lineRule="exact"/>
        <w:ind w:firstLine="560" w:firstLineChars="200"/>
        <w:textAlignment w:val="auto"/>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2.我方承诺在比选文件规定的比选有效期内不撤销比选申请文件。</w:t>
      </w:r>
    </w:p>
    <w:p w14:paraId="00FBB5D0">
      <w:pPr>
        <w:keepNext w:val="0"/>
        <w:keepLines w:val="0"/>
        <w:pageBreakBefore w:val="0"/>
        <w:widowControl w:val="0"/>
        <w:kinsoku/>
        <w:wordWrap/>
        <w:overflowPunct/>
        <w:topLinePunct w:val="0"/>
        <w:bidi w:val="0"/>
        <w:snapToGrid/>
        <w:spacing w:line="500" w:lineRule="exact"/>
        <w:ind w:firstLine="560" w:firstLineChars="200"/>
        <w:textAlignment w:val="auto"/>
        <w:rPr>
          <w:rFonts w:hint="default" w:ascii="仿宋" w:hAnsi="仿宋" w:eastAsia="仿宋" w:cs="仿宋"/>
          <w:b w:val="0"/>
          <w:bCs w:val="0"/>
          <w:color w:val="000000" w:themeColor="text1"/>
          <w:szCs w:val="28"/>
          <w:highlight w:val="none"/>
          <w:lang w:val="en-US" w:eastAsia="zh-CN"/>
          <w14:textFill>
            <w14:solidFill>
              <w14:schemeClr w14:val="tx1"/>
            </w14:solidFill>
          </w14:textFill>
        </w:rPr>
      </w:pPr>
      <w:r>
        <w:rPr>
          <w:rFonts w:hint="eastAsia" w:ascii="仿宋" w:hAnsi="仿宋" w:eastAsia="仿宋" w:cs="仿宋"/>
          <w:b w:val="0"/>
          <w:bCs w:val="0"/>
          <w:color w:val="000000" w:themeColor="text1"/>
          <w:kern w:val="2"/>
          <w:sz w:val="28"/>
          <w:szCs w:val="28"/>
          <w:highlight w:val="none"/>
          <w:lang w:val="en-US" w:eastAsia="zh-CN" w:bidi="ar-SA"/>
          <w14:textFill>
            <w14:solidFill>
              <w14:schemeClr w14:val="tx1"/>
            </w14:solidFill>
          </w14:textFill>
        </w:rPr>
        <w:t>3.</w:t>
      </w:r>
      <w:r>
        <w:rPr>
          <w:rFonts w:hint="eastAsia" w:ascii="仿宋" w:hAnsi="仿宋" w:eastAsia="仿宋" w:cs="仿宋"/>
          <w:b w:val="0"/>
          <w:bCs w:val="0"/>
          <w:color w:val="000000" w:themeColor="text1"/>
          <w:szCs w:val="28"/>
          <w:highlight w:val="none"/>
          <w:lang w:val="en-US" w:eastAsia="zh-CN"/>
          <w14:textFill>
            <w14:solidFill>
              <w14:schemeClr w14:val="tx1"/>
            </w14:solidFill>
          </w14:textFill>
        </w:rPr>
        <w:t>合作期限：自项目竣工验收合格并正式运营之日起，合作期限为10年；</w:t>
      </w:r>
    </w:p>
    <w:p w14:paraId="51A70E01">
      <w:pPr>
        <w:kinsoku/>
        <w:wordWrap/>
        <w:overflowPunct/>
        <w:topLinePunct w:val="0"/>
        <w:autoSpaceDE/>
        <w:autoSpaceDN/>
        <w:bidi w:val="0"/>
        <w:adjustRightInd/>
        <w:spacing w:line="579" w:lineRule="exact"/>
        <w:textAlignment w:val="auto"/>
        <w:rPr>
          <w:rFonts w:hint="eastAsia" w:ascii="仿宋" w:hAnsi="仿宋" w:eastAsia="仿宋" w:cs="仿宋"/>
          <w:b w:val="0"/>
          <w:bCs w:val="0"/>
          <w:color w:val="000000" w:themeColor="text1"/>
          <w:szCs w:val="28"/>
          <w:highlight w:val="none"/>
          <w:lang w:val="en-US" w:eastAsia="zh-CN"/>
          <w14:textFill>
            <w14:solidFill>
              <w14:schemeClr w14:val="tx1"/>
            </w14:solidFill>
          </w14:textFill>
        </w:rPr>
      </w:pPr>
      <w:r>
        <w:rPr>
          <w:rFonts w:hint="eastAsia" w:ascii="仿宋" w:hAnsi="仿宋" w:eastAsia="仿宋" w:cs="仿宋"/>
          <w:b w:val="0"/>
          <w:bCs w:val="0"/>
          <w:color w:val="000000" w:themeColor="text1"/>
          <w:kern w:val="44"/>
          <w:szCs w:val="28"/>
          <w:highlight w:val="none"/>
          <w:lang w:val="en-US" w:eastAsia="zh-CN"/>
          <w14:textFill>
            <w14:solidFill>
              <w14:schemeClr w14:val="tx1"/>
            </w14:solidFill>
          </w14:textFill>
        </w:rPr>
        <w:t>厂房修建及设备安装</w:t>
      </w:r>
      <w:r>
        <w:rPr>
          <w:rFonts w:hint="eastAsia" w:ascii="仿宋" w:hAnsi="仿宋" w:eastAsia="仿宋" w:cs="仿宋"/>
          <w:b w:val="0"/>
          <w:bCs w:val="0"/>
          <w:color w:val="000000" w:themeColor="text1"/>
          <w:kern w:val="44"/>
          <w:szCs w:val="28"/>
          <w:highlight w:val="none"/>
          <w14:textFill>
            <w14:solidFill>
              <w14:schemeClr w14:val="tx1"/>
            </w14:solidFill>
          </w14:textFill>
        </w:rPr>
        <w:t>计划工期：</w:t>
      </w:r>
      <w:r>
        <w:rPr>
          <w:rFonts w:hint="eastAsia" w:ascii="仿宋" w:hAnsi="仿宋" w:eastAsia="仿宋" w:cs="仿宋"/>
          <w:b w:val="0"/>
          <w:bCs w:val="0"/>
          <w:color w:val="000000" w:themeColor="text1"/>
          <w:kern w:val="44"/>
          <w:szCs w:val="28"/>
          <w:highlight w:val="none"/>
          <w:u w:val="single"/>
          <w:lang w:val="en-US" w:eastAsia="zh-CN"/>
          <w14:textFill>
            <w14:solidFill>
              <w14:schemeClr w14:val="tx1"/>
            </w14:solidFill>
          </w14:textFill>
        </w:rPr>
        <w:t xml:space="preserve">                </w:t>
      </w:r>
      <w:r>
        <w:rPr>
          <w:rFonts w:hint="eastAsia" w:ascii="仿宋" w:hAnsi="仿宋" w:eastAsia="仿宋" w:cs="仿宋"/>
          <w:b w:val="0"/>
          <w:bCs w:val="0"/>
          <w:color w:val="000000" w:themeColor="text1"/>
          <w:szCs w:val="28"/>
          <w:highlight w:val="none"/>
          <w14:textFill>
            <w14:solidFill>
              <w14:schemeClr w14:val="tx1"/>
            </w14:solidFill>
          </w14:textFill>
        </w:rPr>
        <w:t>（具体以</w:t>
      </w:r>
      <w:r>
        <w:rPr>
          <w:rFonts w:hint="eastAsia" w:ascii="仿宋" w:hAnsi="仿宋" w:eastAsia="仿宋" w:cs="仿宋"/>
          <w:b w:val="0"/>
          <w:bCs w:val="0"/>
          <w:color w:val="000000" w:themeColor="text1"/>
          <w:szCs w:val="28"/>
          <w:highlight w:val="none"/>
          <w:lang w:val="en-US" w:eastAsia="zh-CN"/>
          <w14:textFill>
            <w14:solidFill>
              <w14:schemeClr w14:val="tx1"/>
            </w14:solidFill>
          </w14:textFill>
        </w:rPr>
        <w:t>合同约定</w:t>
      </w:r>
      <w:r>
        <w:rPr>
          <w:rFonts w:hint="eastAsia" w:ascii="仿宋" w:hAnsi="仿宋" w:eastAsia="仿宋" w:cs="仿宋"/>
          <w:b w:val="0"/>
          <w:bCs w:val="0"/>
          <w:color w:val="000000" w:themeColor="text1"/>
          <w:szCs w:val="28"/>
          <w:highlight w:val="none"/>
          <w14:textFill>
            <w14:solidFill>
              <w14:schemeClr w14:val="tx1"/>
            </w14:solidFill>
          </w14:textFill>
        </w:rPr>
        <w:t>为准）</w:t>
      </w:r>
      <w:r>
        <w:rPr>
          <w:rFonts w:hint="eastAsia" w:ascii="仿宋" w:hAnsi="仿宋" w:eastAsia="仿宋" w:cs="仿宋"/>
          <w:b w:val="0"/>
          <w:bCs w:val="0"/>
          <w:color w:val="000000" w:themeColor="text1"/>
          <w:szCs w:val="28"/>
          <w:highlight w:val="none"/>
          <w:lang w:eastAsia="zh-CN"/>
          <w14:textFill>
            <w14:solidFill>
              <w14:schemeClr w14:val="tx1"/>
            </w14:solidFill>
          </w14:textFill>
        </w:rPr>
        <w:t>。</w:t>
      </w:r>
    </w:p>
    <w:p w14:paraId="482EB28D">
      <w:pPr>
        <w:keepNext w:val="0"/>
        <w:keepLines w:val="0"/>
        <w:pageBreakBefore w:val="0"/>
        <w:widowControl w:val="0"/>
        <w:kinsoku/>
        <w:wordWrap/>
        <w:overflowPunct/>
        <w:topLinePunct w:val="0"/>
        <w:bidi w:val="0"/>
        <w:snapToGrid/>
        <w:spacing w:line="500" w:lineRule="exact"/>
        <w:ind w:firstLine="560" w:firstLineChars="200"/>
        <w:textAlignment w:val="auto"/>
        <w:rPr>
          <w:rFonts w:hint="default" w:ascii="仿宋" w:hAnsi="仿宋" w:eastAsia="仿宋" w:cs="仿宋"/>
          <w:b w:val="0"/>
          <w:bCs w:val="0"/>
          <w:color w:val="000000" w:themeColor="text1"/>
          <w:kern w:val="2"/>
          <w:sz w:val="28"/>
          <w:szCs w:val="28"/>
          <w:highlight w:val="none"/>
          <w:u w:val="single"/>
          <w:lang w:val="en-US" w:eastAsia="zh-CN" w:bidi="ar-SA"/>
          <w14:textFill>
            <w14:solidFill>
              <w14:schemeClr w14:val="tx1"/>
            </w14:solidFill>
          </w14:textFill>
        </w:rPr>
      </w:pPr>
      <w:r>
        <w:rPr>
          <w:rFonts w:hint="eastAsia" w:ascii="仿宋" w:hAnsi="仿宋" w:eastAsia="仿宋" w:cs="仿宋"/>
          <w:b w:val="0"/>
          <w:bCs w:val="0"/>
          <w:color w:val="000000" w:themeColor="text1"/>
          <w:kern w:val="44"/>
          <w:sz w:val="28"/>
          <w:szCs w:val="28"/>
          <w:highlight w:val="none"/>
          <w:lang w:val="en-US" w:eastAsia="zh-CN"/>
          <w14:textFill>
            <w14:solidFill>
              <w14:schemeClr w14:val="tx1"/>
            </w14:solidFill>
          </w14:textFill>
        </w:rPr>
        <w:t>4.</w:t>
      </w:r>
      <w:r>
        <w:rPr>
          <w:rFonts w:hint="eastAsia" w:ascii="仿宋" w:hAnsi="仿宋" w:eastAsia="仿宋" w:cs="仿宋"/>
          <w:b w:val="0"/>
          <w:bCs w:val="0"/>
          <w:color w:val="000000" w:themeColor="text1"/>
          <w:kern w:val="44"/>
          <w:sz w:val="28"/>
          <w:szCs w:val="28"/>
          <w:highlight w:val="none"/>
          <w14:textFill>
            <w14:solidFill>
              <w14:schemeClr w14:val="tx1"/>
            </w14:solidFill>
          </w14:textFill>
        </w:rPr>
        <w:t>质量</w:t>
      </w:r>
      <w:r>
        <w:rPr>
          <w:rFonts w:hint="eastAsia" w:ascii="仿宋" w:hAnsi="仿宋" w:eastAsia="仿宋" w:cs="仿宋"/>
          <w:b w:val="0"/>
          <w:bCs w:val="0"/>
          <w:color w:val="000000" w:themeColor="text1"/>
          <w:kern w:val="44"/>
          <w:sz w:val="28"/>
          <w:szCs w:val="28"/>
          <w:highlight w:val="none"/>
          <w:lang w:val="en-US" w:eastAsia="zh-CN"/>
          <w14:textFill>
            <w14:solidFill>
              <w14:schemeClr w14:val="tx1"/>
            </w14:solidFill>
          </w14:textFill>
        </w:rPr>
        <w:t>及安全</w:t>
      </w:r>
      <w:r>
        <w:rPr>
          <w:rFonts w:hint="eastAsia" w:ascii="仿宋" w:hAnsi="仿宋" w:eastAsia="仿宋" w:cs="仿宋"/>
          <w:b w:val="0"/>
          <w:bCs w:val="0"/>
          <w:color w:val="000000" w:themeColor="text1"/>
          <w:kern w:val="44"/>
          <w:sz w:val="28"/>
          <w:szCs w:val="28"/>
          <w:highlight w:val="none"/>
          <w14:textFill>
            <w14:solidFill>
              <w14:schemeClr w14:val="tx1"/>
            </w14:solidFill>
          </w14:textFill>
        </w:rPr>
        <w:t>要求：</w:t>
      </w:r>
      <w:r>
        <w:rPr>
          <w:rFonts w:hint="eastAsia" w:ascii="仿宋" w:hAnsi="仿宋" w:eastAsia="仿宋" w:cs="仿宋"/>
          <w:b w:val="0"/>
          <w:bCs w:val="0"/>
          <w:color w:val="000000" w:themeColor="text1"/>
          <w:kern w:val="44"/>
          <w:sz w:val="28"/>
          <w:szCs w:val="28"/>
          <w:highlight w:val="none"/>
          <w:u w:val="single"/>
          <w:lang w:val="en-US" w:eastAsia="zh-CN"/>
          <w14:textFill>
            <w14:solidFill>
              <w14:schemeClr w14:val="tx1"/>
            </w14:solidFill>
          </w14:textFill>
        </w:rPr>
        <w:t xml:space="preserve">                                        </w:t>
      </w:r>
    </w:p>
    <w:p w14:paraId="147989C9">
      <w:pPr>
        <w:keepNext w:val="0"/>
        <w:keepLines w:val="0"/>
        <w:pageBreakBefore w:val="0"/>
        <w:widowControl w:val="0"/>
        <w:kinsoku/>
        <w:wordWrap/>
        <w:overflowPunct/>
        <w:topLinePunct w:val="0"/>
        <w:autoSpaceDE w:val="0"/>
        <w:autoSpaceDN w:val="0"/>
        <w:bidi w:val="0"/>
        <w:snapToGrid/>
        <w:spacing w:line="500" w:lineRule="exact"/>
        <w:ind w:firstLine="560" w:firstLineChars="200"/>
        <w:jc w:val="left"/>
        <w:textAlignment w:val="auto"/>
        <w:rPr>
          <w:rFonts w:hint="eastAsia" w:ascii="仿宋" w:hAnsi="仿宋" w:eastAsia="仿宋" w:cs="仿宋"/>
          <w:b w:val="0"/>
          <w:bCs w:val="0"/>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8"/>
          <w:szCs w:val="28"/>
          <w:highlight w:val="none"/>
          <w:lang w:val="en-US" w:eastAsia="zh-CN" w:bidi="ar-SA"/>
          <w14:textFill>
            <w14:solidFill>
              <w14:schemeClr w14:val="tx1"/>
            </w14:solidFill>
          </w14:textFill>
        </w:rPr>
        <w:t>5.如我方中标，我方承诺：</w:t>
      </w:r>
    </w:p>
    <w:p w14:paraId="7266F5A7">
      <w:pPr>
        <w:keepNext w:val="0"/>
        <w:keepLines w:val="0"/>
        <w:pageBreakBefore w:val="0"/>
        <w:widowControl w:val="0"/>
        <w:kinsoku/>
        <w:wordWrap/>
        <w:overflowPunct/>
        <w:topLinePunct w:val="0"/>
        <w:autoSpaceDE w:val="0"/>
        <w:autoSpaceDN w:val="0"/>
        <w:bidi w:val="0"/>
        <w:snapToGrid/>
        <w:spacing w:line="500" w:lineRule="exact"/>
        <w:ind w:firstLine="560" w:firstLineChars="200"/>
        <w:jc w:val="left"/>
        <w:textAlignment w:val="auto"/>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（1）在收到中选通知书后，在中选通知书规定的期限内与你方签订合同；</w:t>
      </w:r>
    </w:p>
    <w:p w14:paraId="1E5C1305">
      <w:pPr>
        <w:keepNext w:val="0"/>
        <w:keepLines w:val="0"/>
        <w:pageBreakBefore w:val="0"/>
        <w:widowControl w:val="0"/>
        <w:kinsoku/>
        <w:wordWrap/>
        <w:overflowPunct/>
        <w:topLinePunct w:val="0"/>
        <w:autoSpaceDE w:val="0"/>
        <w:autoSpaceDN w:val="0"/>
        <w:bidi w:val="0"/>
        <w:snapToGrid/>
        <w:spacing w:line="500" w:lineRule="exact"/>
        <w:ind w:firstLine="560" w:firstLineChars="200"/>
        <w:jc w:val="left"/>
        <w:textAlignment w:val="auto"/>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（2）在签订合同时不向你方提出附加条件；</w:t>
      </w:r>
    </w:p>
    <w:p w14:paraId="2AAB89BA">
      <w:pPr>
        <w:keepNext w:val="0"/>
        <w:keepLines w:val="0"/>
        <w:pageBreakBefore w:val="0"/>
        <w:widowControl w:val="0"/>
        <w:kinsoku/>
        <w:wordWrap/>
        <w:overflowPunct/>
        <w:topLinePunct w:val="0"/>
        <w:autoSpaceDE w:val="0"/>
        <w:autoSpaceDN w:val="0"/>
        <w:bidi w:val="0"/>
        <w:snapToGrid/>
        <w:spacing w:line="500" w:lineRule="exact"/>
        <w:ind w:firstLine="560" w:firstLineChars="200"/>
        <w:jc w:val="left"/>
        <w:textAlignment w:val="auto"/>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（3）按照比选文件要求提交履约保证金；</w:t>
      </w:r>
    </w:p>
    <w:p w14:paraId="39A60157">
      <w:pPr>
        <w:keepNext w:val="0"/>
        <w:keepLines w:val="0"/>
        <w:pageBreakBefore w:val="0"/>
        <w:widowControl w:val="0"/>
        <w:kinsoku/>
        <w:wordWrap/>
        <w:overflowPunct/>
        <w:topLinePunct w:val="0"/>
        <w:autoSpaceDE w:val="0"/>
        <w:autoSpaceDN w:val="0"/>
        <w:bidi w:val="0"/>
        <w:snapToGrid/>
        <w:spacing w:line="500" w:lineRule="exact"/>
        <w:ind w:firstLine="560" w:firstLineChars="200"/>
        <w:jc w:val="left"/>
        <w:textAlignment w:val="auto"/>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（4）在合同约定的期限内完成合同规定的全部义务；</w:t>
      </w:r>
    </w:p>
    <w:p w14:paraId="64370864">
      <w:pPr>
        <w:keepNext w:val="0"/>
        <w:keepLines w:val="0"/>
        <w:pageBreakBefore w:val="0"/>
        <w:widowControl w:val="0"/>
        <w:kinsoku/>
        <w:wordWrap/>
        <w:overflowPunct/>
        <w:topLinePunct w:val="0"/>
        <w:autoSpaceDE w:val="0"/>
        <w:autoSpaceDN w:val="0"/>
        <w:bidi w:val="0"/>
        <w:snapToGrid/>
        <w:spacing w:line="500" w:lineRule="exact"/>
        <w:ind w:firstLine="560" w:firstLineChars="200"/>
        <w:jc w:val="left"/>
        <w:textAlignment w:val="auto"/>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6.我方在此声明，所递交的比选申请文件及有关资料内容完整、真实和准确。</w:t>
      </w:r>
    </w:p>
    <w:p w14:paraId="532C6747">
      <w:pPr>
        <w:keepNext w:val="0"/>
        <w:keepLines w:val="0"/>
        <w:pageBreakBefore w:val="0"/>
        <w:widowControl w:val="0"/>
        <w:tabs>
          <w:tab w:val="left" w:pos="3520"/>
        </w:tabs>
        <w:kinsoku/>
        <w:wordWrap/>
        <w:overflowPunct/>
        <w:topLinePunct w:val="0"/>
        <w:autoSpaceDE w:val="0"/>
        <w:autoSpaceDN w:val="0"/>
        <w:bidi w:val="0"/>
        <w:snapToGrid/>
        <w:spacing w:line="500" w:lineRule="exact"/>
        <w:ind w:firstLine="560" w:firstLineChars="200"/>
        <w:jc w:val="left"/>
        <w:textAlignment w:val="auto"/>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7.在合同协议书正式签署生效之前，本比选函连同你方的中选通知书将构成我们双方之间共同遵守的文件，对双方具有约束力。</w:t>
      </w:r>
    </w:p>
    <w:p w14:paraId="65F917BF">
      <w:pPr>
        <w:keepNext w:val="0"/>
        <w:keepLines w:val="0"/>
        <w:pageBreakBefore w:val="0"/>
        <w:widowControl w:val="0"/>
        <w:tabs>
          <w:tab w:val="left" w:pos="6100"/>
        </w:tabs>
        <w:kinsoku/>
        <w:wordWrap/>
        <w:overflowPunct/>
        <w:topLinePunct w:val="0"/>
        <w:autoSpaceDE w:val="0"/>
        <w:autoSpaceDN w:val="0"/>
        <w:bidi w:val="0"/>
        <w:snapToGrid/>
        <w:spacing w:line="500" w:lineRule="exact"/>
        <w:ind w:firstLine="560" w:firstLineChars="200"/>
        <w:jc w:val="left"/>
        <w:textAlignment w:val="auto"/>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 xml:space="preserve">8. </w:t>
      </w:r>
      <w:r>
        <w:rPr>
          <w:rFonts w:hint="eastAsia" w:ascii="仿宋" w:hAnsi="仿宋" w:eastAsia="仿宋" w:cs="仿宋"/>
          <w:color w:val="000000" w:themeColor="text1"/>
          <w:kern w:val="2"/>
          <w:sz w:val="28"/>
          <w:szCs w:val="28"/>
          <w:highlight w:val="none"/>
          <w:u w:val="single"/>
          <w:lang w:val="en-US" w:eastAsia="zh-CN" w:bidi="ar-SA"/>
          <w14:textFill>
            <w14:solidFill>
              <w14:schemeClr w14:val="tx1"/>
            </w14:solidFill>
          </w14:textFill>
        </w:rPr>
        <w:t xml:space="preserve">         </w:t>
      </w: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（其他补充说明）。</w:t>
      </w:r>
    </w:p>
    <w:p w14:paraId="50BF255F">
      <w:pPr>
        <w:keepNext w:val="0"/>
        <w:keepLines w:val="0"/>
        <w:pageBreakBefore w:val="0"/>
        <w:widowControl w:val="0"/>
        <w:tabs>
          <w:tab w:val="left" w:pos="7480"/>
          <w:tab w:val="left" w:pos="8080"/>
          <w:tab w:val="left" w:pos="8780"/>
        </w:tabs>
        <w:kinsoku/>
        <w:wordWrap/>
        <w:overflowPunct/>
        <w:topLinePunct w:val="0"/>
        <w:autoSpaceDE w:val="0"/>
        <w:autoSpaceDN w:val="0"/>
        <w:bidi w:val="0"/>
        <w:adjustRightInd w:val="0"/>
        <w:snapToGrid/>
        <w:spacing w:line="500" w:lineRule="exact"/>
        <w:ind w:left="3643" w:right="166"/>
        <w:jc w:val="left"/>
        <w:textAlignment w:val="auto"/>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 xml:space="preserve">比选申请人： </w:t>
      </w: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ab/>
      </w: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 xml:space="preserve">(盖单位章)   法定代表人或其委托代理人： </w:t>
      </w: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ab/>
      </w: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ab/>
      </w: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 xml:space="preserve">(签字)  地    址： </w:t>
      </w: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ab/>
      </w: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ab/>
      </w: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ab/>
      </w: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 xml:space="preserve">   电    话： </w:t>
      </w: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ab/>
      </w: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ab/>
      </w: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ab/>
      </w: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 xml:space="preserve">   邮政编码： </w:t>
      </w: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ab/>
      </w: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ab/>
      </w: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ab/>
      </w:r>
    </w:p>
    <w:p w14:paraId="577101F2">
      <w:pPr>
        <w:keepNext w:val="0"/>
        <w:keepLines w:val="0"/>
        <w:pageBreakBefore w:val="0"/>
        <w:widowControl w:val="0"/>
        <w:tabs>
          <w:tab w:val="left" w:pos="6040"/>
          <w:tab w:val="left" w:pos="7120"/>
          <w:tab w:val="left" w:pos="8200"/>
        </w:tabs>
        <w:kinsoku/>
        <w:wordWrap/>
        <w:overflowPunct/>
        <w:topLinePunct w:val="0"/>
        <w:autoSpaceDE w:val="0"/>
        <w:autoSpaceDN w:val="0"/>
        <w:bidi w:val="0"/>
        <w:adjustRightInd w:val="0"/>
        <w:snapToGrid/>
        <w:spacing w:line="500" w:lineRule="exact"/>
        <w:ind w:left="4963" w:right="-20"/>
        <w:jc w:val="left"/>
        <w:textAlignment w:val="auto"/>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 xml:space="preserve"> </w:t>
      </w: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ab/>
      </w: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 xml:space="preserve">年 </w:t>
      </w: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ab/>
      </w: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 xml:space="preserve">月 </w:t>
      </w: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ab/>
      </w: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日</w:t>
      </w:r>
    </w:p>
    <w:p w14:paraId="298A0183">
      <w:pPr>
        <w:spacing w:line="360" w:lineRule="auto"/>
        <w:jc w:val="center"/>
        <w:rPr>
          <w:rFonts w:hint="eastAsia" w:ascii="仿宋" w:hAnsi="仿宋" w:eastAsia="仿宋" w:cs="仿宋"/>
          <w:b/>
          <w:color w:val="000000" w:themeColor="text1"/>
          <w:sz w:val="32"/>
          <w:szCs w:val="32"/>
          <w:highlight w:val="none"/>
          <w14:textFill>
            <w14:solidFill>
              <w14:schemeClr w14:val="tx1"/>
            </w14:solidFill>
          </w14:textFill>
        </w:rPr>
      </w:pPr>
    </w:p>
    <w:bookmarkEnd w:id="55"/>
    <w:p w14:paraId="1AFB582A">
      <w:pPr>
        <w:snapToGrid w:val="0"/>
        <w:spacing w:line="360" w:lineRule="auto"/>
        <w:ind w:firstLine="643" w:firstLineChars="200"/>
        <w:jc w:val="center"/>
        <w:textAlignment w:val="baseline"/>
        <w:rPr>
          <w:rFonts w:ascii="仿宋" w:hAnsi="仿宋" w:eastAsia="仿宋" w:cs="仿宋"/>
          <w:b/>
          <w:color w:val="000000" w:themeColor="text1"/>
          <w:szCs w:val="28"/>
          <w:highlight w:val="none"/>
          <w14:textFill>
            <w14:solidFill>
              <w14:schemeClr w14:val="tx1"/>
            </w14:solidFill>
          </w14:textFill>
        </w:rPr>
      </w:pPr>
      <w:bookmarkStart w:id="56" w:name="_Toc17284927"/>
      <w:r>
        <w:rPr>
          <w:rFonts w:hint="eastAsia" w:ascii="仿宋" w:hAnsi="仿宋" w:eastAsia="仿宋" w:cs="仿宋"/>
          <w:b/>
          <w:color w:val="000000" w:themeColor="text1"/>
          <w:sz w:val="32"/>
          <w:szCs w:val="32"/>
          <w:highlight w:val="none"/>
          <w14:textFill>
            <w14:solidFill>
              <w14:schemeClr w14:val="tx1"/>
            </w14:solidFill>
          </w14:textFill>
        </w:rPr>
        <w:t>四、</w:t>
      </w:r>
      <w:r>
        <w:rPr>
          <w:rFonts w:hint="eastAsia" w:ascii="仿宋" w:hAnsi="仿宋" w:eastAsia="仿宋" w:cs="仿宋"/>
          <w:b/>
          <w:color w:val="000000" w:themeColor="text1"/>
          <w:sz w:val="32"/>
          <w:szCs w:val="32"/>
          <w:highlight w:val="none"/>
          <w:lang w:eastAsia="zh-CN"/>
          <w14:textFill>
            <w14:solidFill>
              <w14:schemeClr w14:val="tx1"/>
            </w14:solidFill>
          </w14:textFill>
        </w:rPr>
        <w:t>比选申请人</w:t>
      </w:r>
      <w:r>
        <w:rPr>
          <w:rFonts w:hint="eastAsia" w:ascii="仿宋" w:hAnsi="仿宋" w:eastAsia="仿宋" w:cs="仿宋"/>
          <w:b/>
          <w:color w:val="000000" w:themeColor="text1"/>
          <w:sz w:val="32"/>
          <w:szCs w:val="32"/>
          <w:highlight w:val="none"/>
          <w14:textFill>
            <w14:solidFill>
              <w14:schemeClr w14:val="tx1"/>
            </w14:solidFill>
          </w14:textFill>
        </w:rPr>
        <w:t>承诺书</w:t>
      </w:r>
      <w:bookmarkEnd w:id="56"/>
    </w:p>
    <w:p w14:paraId="44EE010B">
      <w:pPr>
        <w:snapToGrid w:val="0"/>
        <w:spacing w:line="360" w:lineRule="auto"/>
        <w:textAlignment w:val="baseline"/>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致：</w:t>
      </w:r>
      <w:r>
        <w:rPr>
          <w:rFonts w:hint="eastAsia" w:ascii="仿宋" w:hAnsi="仿宋" w:eastAsia="仿宋" w:cs="仿宋"/>
          <w:color w:val="000000" w:themeColor="text1"/>
          <w:szCs w:val="28"/>
          <w:highlight w:val="none"/>
          <w:u w:val="single" w:color="000000"/>
          <w14:textFill>
            <w14:solidFill>
              <w14:schemeClr w14:val="tx1"/>
            </w14:solidFill>
          </w14:textFill>
        </w:rPr>
        <w:t>（</w:t>
      </w:r>
      <w:r>
        <w:rPr>
          <w:rFonts w:hint="eastAsia" w:ascii="仿宋" w:hAnsi="仿宋" w:eastAsia="仿宋" w:cs="仿宋"/>
          <w:color w:val="000000" w:themeColor="text1"/>
          <w:szCs w:val="28"/>
          <w:highlight w:val="none"/>
          <w:u w:val="single" w:color="000000"/>
          <w:lang w:eastAsia="zh-CN"/>
          <w14:textFill>
            <w14:solidFill>
              <w14:schemeClr w14:val="tx1"/>
            </w14:solidFill>
          </w14:textFill>
        </w:rPr>
        <w:t>比选人</w:t>
      </w:r>
      <w:r>
        <w:rPr>
          <w:rFonts w:hint="eastAsia" w:ascii="仿宋" w:hAnsi="仿宋" w:eastAsia="仿宋" w:cs="仿宋"/>
          <w:color w:val="000000" w:themeColor="text1"/>
          <w:szCs w:val="28"/>
          <w:highlight w:val="none"/>
          <w:u w:val="single" w:color="000000"/>
          <w14:textFill>
            <w14:solidFill>
              <w14:schemeClr w14:val="tx1"/>
            </w14:solidFill>
          </w14:textFill>
        </w:rPr>
        <w:t>）</w:t>
      </w:r>
    </w:p>
    <w:p w14:paraId="0BAA8D46">
      <w:pPr>
        <w:snapToGrid w:val="0"/>
        <w:spacing w:line="360" w:lineRule="auto"/>
        <w:ind w:firstLine="560" w:firstLineChars="200"/>
        <w:jc w:val="left"/>
        <w:textAlignment w:val="baseline"/>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我单位愿意参加</w:t>
      </w:r>
      <w:r>
        <w:rPr>
          <w:rFonts w:hint="eastAsia" w:ascii="仿宋" w:hAnsi="仿宋" w:eastAsia="仿宋" w:cs="仿宋"/>
          <w:color w:val="000000" w:themeColor="text1"/>
          <w:szCs w:val="28"/>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Cs w:val="28"/>
          <w:highlight w:val="none"/>
          <w14:textFill>
            <w14:solidFill>
              <w14:schemeClr w14:val="tx1"/>
            </w14:solidFill>
          </w14:textFill>
        </w:rPr>
        <w:t>（项目名称），作为</w:t>
      </w:r>
      <w:r>
        <w:rPr>
          <w:rFonts w:hint="eastAsia" w:ascii="仿宋" w:hAnsi="仿宋" w:eastAsia="仿宋" w:cs="仿宋"/>
          <w:color w:val="000000" w:themeColor="text1"/>
          <w:szCs w:val="28"/>
          <w:highlight w:val="none"/>
          <w:lang w:eastAsia="zh-CN"/>
          <w14:textFill>
            <w14:solidFill>
              <w14:schemeClr w14:val="tx1"/>
            </w14:solidFill>
          </w14:textFill>
        </w:rPr>
        <w:t>比选申请人</w:t>
      </w:r>
      <w:r>
        <w:rPr>
          <w:rFonts w:hint="eastAsia" w:ascii="仿宋" w:hAnsi="仿宋" w:eastAsia="仿宋" w:cs="仿宋"/>
          <w:color w:val="000000" w:themeColor="text1"/>
          <w:szCs w:val="28"/>
          <w:highlight w:val="none"/>
          <w14:textFill>
            <w14:solidFill>
              <w14:schemeClr w14:val="tx1"/>
            </w14:solidFill>
          </w14:textFill>
        </w:rPr>
        <w:t>，我单位承诺如下：</w:t>
      </w:r>
    </w:p>
    <w:p w14:paraId="09998FA9">
      <w:pPr>
        <w:snapToGrid w:val="0"/>
        <w:spacing w:line="360" w:lineRule="auto"/>
        <w:ind w:firstLine="560" w:firstLineChars="200"/>
        <w:jc w:val="left"/>
        <w:textAlignment w:val="baseline"/>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lang w:val="en-US" w:eastAsia="zh-CN"/>
          <w14:textFill>
            <w14:solidFill>
              <w14:schemeClr w14:val="tx1"/>
            </w14:solidFill>
          </w14:textFill>
        </w:rPr>
        <w:t>一、</w:t>
      </w:r>
      <w:r>
        <w:rPr>
          <w:rFonts w:hint="eastAsia" w:ascii="仿宋" w:hAnsi="仿宋" w:eastAsia="仿宋" w:cs="仿宋"/>
          <w:color w:val="000000" w:themeColor="text1"/>
          <w:szCs w:val="28"/>
          <w:highlight w:val="none"/>
          <w14:textFill>
            <w14:solidFill>
              <w14:schemeClr w14:val="tx1"/>
            </w14:solidFill>
          </w14:textFill>
        </w:rPr>
        <w:t>自愿参加项目比选,同意并接受比选文件所有内容及要求。</w:t>
      </w:r>
    </w:p>
    <w:p w14:paraId="461ECEF9">
      <w:pPr>
        <w:snapToGrid w:val="0"/>
        <w:spacing w:line="360" w:lineRule="auto"/>
        <w:ind w:firstLine="540"/>
        <w:jc w:val="left"/>
        <w:textAlignment w:val="baseline"/>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lang w:val="en-US" w:eastAsia="zh-CN"/>
          <w14:textFill>
            <w14:solidFill>
              <w14:schemeClr w14:val="tx1"/>
            </w14:solidFill>
          </w14:textFill>
        </w:rPr>
        <w:t>二、</w:t>
      </w:r>
      <w:r>
        <w:rPr>
          <w:rFonts w:hint="eastAsia" w:ascii="仿宋" w:hAnsi="仿宋" w:eastAsia="仿宋" w:cs="仿宋"/>
          <w:color w:val="000000" w:themeColor="text1"/>
          <w:szCs w:val="28"/>
          <w:highlight w:val="none"/>
          <w14:textFill>
            <w14:solidFill>
              <w14:schemeClr w14:val="tx1"/>
            </w14:solidFill>
          </w14:textFill>
        </w:rPr>
        <w:t>对比选所提供的文件和资料的真实性负责，同意并配合行政监督机关和项目业主对我单位进行查询或调查。如与实际不符或弄虚作假，或有应回避的情形而不回避的，本单位愿承担一切责任（包括通报批评和行政处罚等）。</w:t>
      </w:r>
    </w:p>
    <w:p w14:paraId="1B304E15">
      <w:pPr>
        <w:snapToGrid w:val="0"/>
        <w:spacing w:line="360" w:lineRule="auto"/>
        <w:ind w:firstLine="540"/>
        <w:jc w:val="left"/>
        <w:textAlignment w:val="baseline"/>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lang w:val="en-US" w:eastAsia="zh-CN"/>
          <w14:textFill>
            <w14:solidFill>
              <w14:schemeClr w14:val="tx1"/>
            </w14:solidFill>
          </w14:textFill>
        </w:rPr>
        <w:t>三、</w:t>
      </w:r>
      <w:r>
        <w:rPr>
          <w:rFonts w:hint="eastAsia" w:ascii="仿宋" w:hAnsi="仿宋" w:eastAsia="仿宋" w:cs="仿宋"/>
          <w:color w:val="000000" w:themeColor="text1"/>
          <w:szCs w:val="28"/>
          <w:highlight w:val="none"/>
          <w14:textFill>
            <w14:solidFill>
              <w14:schemeClr w14:val="tx1"/>
            </w14:solidFill>
          </w14:textFill>
        </w:rPr>
        <w:t>完全理解</w:t>
      </w:r>
      <w:r>
        <w:rPr>
          <w:rFonts w:hint="eastAsia" w:ascii="仿宋" w:hAnsi="仿宋" w:eastAsia="仿宋" w:cs="仿宋"/>
          <w:color w:val="000000" w:themeColor="text1"/>
          <w:szCs w:val="28"/>
          <w:highlight w:val="none"/>
          <w:lang w:val="en-US" w:eastAsia="zh-CN"/>
          <w14:textFill>
            <w14:solidFill>
              <w14:schemeClr w14:val="tx1"/>
            </w14:solidFill>
          </w14:textFill>
        </w:rPr>
        <w:t>采购</w:t>
      </w:r>
      <w:r>
        <w:rPr>
          <w:rFonts w:hint="eastAsia" w:ascii="仿宋" w:hAnsi="仿宋" w:eastAsia="仿宋" w:cs="仿宋"/>
          <w:color w:val="000000" w:themeColor="text1"/>
          <w:szCs w:val="28"/>
          <w:highlight w:val="none"/>
          <w14:textFill>
            <w14:solidFill>
              <w14:schemeClr w14:val="tx1"/>
            </w14:solidFill>
          </w14:textFill>
        </w:rPr>
        <w:t>单位因法律和政策原因取消比选、以及拒绝所有的</w:t>
      </w:r>
      <w:r>
        <w:rPr>
          <w:rFonts w:hint="eastAsia" w:ascii="仿宋" w:hAnsi="仿宋" w:eastAsia="仿宋" w:cs="仿宋"/>
          <w:color w:val="000000" w:themeColor="text1"/>
          <w:szCs w:val="28"/>
          <w:highlight w:val="none"/>
          <w:lang w:eastAsia="zh-CN"/>
          <w14:textFill>
            <w14:solidFill>
              <w14:schemeClr w14:val="tx1"/>
            </w14:solidFill>
          </w14:textFill>
        </w:rPr>
        <w:t>比选申请人</w:t>
      </w:r>
      <w:r>
        <w:rPr>
          <w:rFonts w:hint="eastAsia" w:ascii="仿宋" w:hAnsi="仿宋" w:eastAsia="仿宋" w:cs="仿宋"/>
          <w:color w:val="000000" w:themeColor="text1"/>
          <w:szCs w:val="28"/>
          <w:highlight w:val="none"/>
          <w14:textFill>
            <w14:solidFill>
              <w14:schemeClr w14:val="tx1"/>
            </w14:solidFill>
          </w14:textFill>
        </w:rPr>
        <w:t>而重新比选，并对此类任何行为不承担任何责任。</w:t>
      </w:r>
    </w:p>
    <w:p w14:paraId="26344580">
      <w:pPr>
        <w:snapToGrid w:val="0"/>
        <w:spacing w:line="360" w:lineRule="auto"/>
        <w:ind w:firstLine="540"/>
        <w:jc w:val="left"/>
        <w:textAlignment w:val="baseline"/>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lang w:val="en-US" w:eastAsia="zh-CN"/>
          <w14:textFill>
            <w14:solidFill>
              <w14:schemeClr w14:val="tx1"/>
            </w14:solidFill>
          </w14:textFill>
        </w:rPr>
        <w:t>四、</w:t>
      </w:r>
      <w:r>
        <w:rPr>
          <w:rFonts w:hint="eastAsia" w:ascii="仿宋" w:hAnsi="仿宋" w:eastAsia="仿宋" w:cs="仿宋"/>
          <w:color w:val="000000" w:themeColor="text1"/>
          <w:szCs w:val="28"/>
          <w:highlight w:val="none"/>
          <w14:textFill>
            <w14:solidFill>
              <w14:schemeClr w14:val="tx1"/>
            </w14:solidFill>
          </w14:textFill>
        </w:rPr>
        <w:t>不论中标与否，因比选所发生的一切费用，由我单位自行承担。</w:t>
      </w:r>
    </w:p>
    <w:p w14:paraId="1DBE3B08">
      <w:pPr>
        <w:snapToGrid w:val="0"/>
        <w:spacing w:line="360" w:lineRule="auto"/>
        <w:ind w:firstLine="540"/>
        <w:jc w:val="left"/>
        <w:textAlignment w:val="baseline"/>
        <w:rPr>
          <w:rFonts w:hint="eastAsia" w:ascii="仿宋" w:hAnsi="仿宋" w:eastAsia="仿宋" w:cs="仿宋"/>
          <w:color w:val="000000" w:themeColor="text1"/>
          <w:szCs w:val="28"/>
          <w:highlight w:val="none"/>
          <w:lang w:val="en-US" w:eastAsia="zh-CN"/>
          <w14:textFill>
            <w14:solidFill>
              <w14:schemeClr w14:val="tx1"/>
            </w14:solidFill>
          </w14:textFill>
        </w:rPr>
      </w:pPr>
      <w:r>
        <w:rPr>
          <w:rFonts w:hint="eastAsia" w:ascii="仿宋" w:hAnsi="仿宋" w:eastAsia="仿宋" w:cs="仿宋"/>
          <w:color w:val="000000" w:themeColor="text1"/>
          <w:szCs w:val="28"/>
          <w:highlight w:val="none"/>
          <w:lang w:val="en-US" w:eastAsia="zh-CN"/>
          <w14:textFill>
            <w14:solidFill>
              <w14:schemeClr w14:val="tx1"/>
            </w14:solidFill>
          </w14:textFill>
        </w:rPr>
        <w:t>五、具备本项目规定的资格要求：</w:t>
      </w:r>
    </w:p>
    <w:p w14:paraId="09C457C0">
      <w:pPr>
        <w:snapToGrid w:val="0"/>
        <w:spacing w:line="360" w:lineRule="auto"/>
        <w:ind w:firstLine="540"/>
        <w:jc w:val="left"/>
        <w:textAlignment w:val="baseline"/>
        <w:rPr>
          <w:rFonts w:hint="eastAsia" w:ascii="仿宋" w:hAnsi="仿宋" w:eastAsia="仿宋" w:cs="仿宋"/>
          <w:color w:val="000000" w:themeColor="text1"/>
          <w:szCs w:val="28"/>
          <w:highlight w:val="none"/>
          <w:lang w:val="en-US" w:eastAsia="zh-CN"/>
          <w14:textFill>
            <w14:solidFill>
              <w14:schemeClr w14:val="tx1"/>
            </w14:solidFill>
          </w14:textFill>
        </w:rPr>
      </w:pPr>
      <w:r>
        <w:rPr>
          <w:rFonts w:hint="eastAsia" w:ascii="仿宋" w:hAnsi="仿宋" w:eastAsia="仿宋" w:cs="仿宋"/>
          <w:color w:val="000000" w:themeColor="text1"/>
          <w:szCs w:val="28"/>
          <w:highlight w:val="none"/>
          <w:lang w:val="en-US" w:eastAsia="zh-CN"/>
          <w14:textFill>
            <w14:solidFill>
              <w14:schemeClr w14:val="tx1"/>
            </w14:solidFill>
          </w14:textFill>
        </w:rPr>
        <w:t>1.具有独立承担民事责任的能力；</w:t>
      </w:r>
    </w:p>
    <w:p w14:paraId="242E63D7">
      <w:pPr>
        <w:snapToGrid w:val="0"/>
        <w:spacing w:line="360" w:lineRule="auto"/>
        <w:ind w:firstLine="540"/>
        <w:jc w:val="left"/>
        <w:textAlignment w:val="baseline"/>
        <w:rPr>
          <w:rFonts w:hint="eastAsia" w:ascii="仿宋" w:hAnsi="仿宋" w:eastAsia="仿宋" w:cs="仿宋"/>
          <w:color w:val="000000" w:themeColor="text1"/>
          <w:szCs w:val="28"/>
          <w:highlight w:val="none"/>
          <w:lang w:val="en-US" w:eastAsia="zh-CN"/>
          <w14:textFill>
            <w14:solidFill>
              <w14:schemeClr w14:val="tx1"/>
            </w14:solidFill>
          </w14:textFill>
        </w:rPr>
      </w:pPr>
      <w:r>
        <w:rPr>
          <w:rFonts w:hint="eastAsia" w:ascii="仿宋" w:hAnsi="仿宋" w:eastAsia="仿宋" w:cs="仿宋"/>
          <w:color w:val="000000" w:themeColor="text1"/>
          <w:szCs w:val="28"/>
          <w:highlight w:val="none"/>
          <w:lang w:val="en-US" w:eastAsia="zh-CN"/>
          <w14:textFill>
            <w14:solidFill>
              <w14:schemeClr w14:val="tx1"/>
            </w14:solidFill>
          </w14:textFill>
        </w:rPr>
        <w:t>2.</w:t>
      </w:r>
      <w:r>
        <w:rPr>
          <w:rFonts w:hint="eastAsia" w:ascii="仿宋" w:hAnsi="仿宋" w:eastAsia="仿宋" w:cs="仿宋"/>
          <w:color w:val="000000" w:themeColor="text1"/>
          <w:sz w:val="28"/>
          <w:szCs w:val="28"/>
          <w:highlight w:val="none"/>
          <w14:textFill>
            <w14:solidFill>
              <w14:schemeClr w14:val="tx1"/>
            </w14:solidFill>
          </w14:textFill>
        </w:rPr>
        <w:t>具有履行合同所必须的专业技术、设备和经济能力</w:t>
      </w:r>
      <w:r>
        <w:rPr>
          <w:rFonts w:hint="eastAsia" w:ascii="仿宋" w:hAnsi="仿宋" w:eastAsia="仿宋" w:cs="仿宋"/>
          <w:color w:val="000000" w:themeColor="text1"/>
          <w:sz w:val="28"/>
          <w:szCs w:val="28"/>
          <w:highlight w:val="none"/>
          <w:lang w:val="en-US"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具有良好的商业信誉及履约记录</w:t>
      </w:r>
      <w:r>
        <w:rPr>
          <w:rFonts w:hint="eastAsia" w:ascii="仿宋" w:hAnsi="仿宋" w:eastAsia="仿宋" w:cs="仿宋"/>
          <w:color w:val="000000" w:themeColor="text1"/>
          <w:sz w:val="28"/>
          <w:szCs w:val="28"/>
          <w:highlight w:val="none"/>
          <w:lang w:val="en-US" w:eastAsia="zh-CN"/>
          <w14:textFill>
            <w14:solidFill>
              <w14:schemeClr w14:val="tx1"/>
            </w14:solidFill>
          </w14:textFill>
        </w:rPr>
        <w:t>；</w:t>
      </w:r>
    </w:p>
    <w:p w14:paraId="31603A89">
      <w:pPr>
        <w:snapToGrid w:val="0"/>
        <w:spacing w:line="360" w:lineRule="auto"/>
        <w:ind w:firstLine="540"/>
        <w:jc w:val="left"/>
        <w:textAlignment w:val="baseline"/>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Cs w:val="28"/>
          <w:highlight w:val="none"/>
          <w:lang w:val="en-US" w:eastAsia="zh-CN"/>
          <w14:textFill>
            <w14:solidFill>
              <w14:schemeClr w14:val="tx1"/>
            </w14:solidFill>
          </w14:textFill>
        </w:rPr>
        <w:t>3.</w:t>
      </w:r>
      <w:r>
        <w:rPr>
          <w:rFonts w:hint="eastAsia" w:ascii="仿宋" w:hAnsi="仿宋" w:eastAsia="仿宋" w:cs="仿宋"/>
          <w:color w:val="000000" w:themeColor="text1"/>
          <w:sz w:val="28"/>
          <w:szCs w:val="28"/>
          <w:highlight w:val="none"/>
          <w:lang w:val="en-US" w:eastAsia="zh-CN"/>
          <w14:textFill>
            <w14:solidFill>
              <w14:schemeClr w14:val="tx1"/>
            </w14:solidFill>
          </w14:textFill>
        </w:rPr>
        <w:t>具备汽车检测设备供应、安装及厂房建设相关经验；</w:t>
      </w:r>
    </w:p>
    <w:p w14:paraId="0EFC8B7D">
      <w:pPr>
        <w:snapToGrid w:val="0"/>
        <w:spacing w:line="360" w:lineRule="auto"/>
        <w:ind w:firstLine="540"/>
        <w:jc w:val="left"/>
        <w:textAlignment w:val="baseline"/>
        <w:rPr>
          <w:rFonts w:hint="eastAsia" w:ascii="仿宋" w:hAnsi="仿宋" w:eastAsia="仿宋" w:cs="仿宋"/>
          <w:color w:val="000000" w:themeColor="text1"/>
          <w:szCs w:val="28"/>
          <w:highlight w:val="none"/>
          <w:lang w:val="en-US" w:eastAsia="zh-CN"/>
          <w14:textFill>
            <w14:solidFill>
              <w14:schemeClr w14:val="tx1"/>
            </w14:solidFill>
          </w14:textFill>
        </w:rPr>
      </w:pPr>
      <w:r>
        <w:rPr>
          <w:rFonts w:hint="eastAsia" w:ascii="仿宋" w:hAnsi="仿宋" w:eastAsia="仿宋" w:cs="仿宋"/>
          <w:color w:val="000000" w:themeColor="text1"/>
          <w:szCs w:val="28"/>
          <w:highlight w:val="none"/>
          <w:lang w:val="en-US" w:eastAsia="zh-CN"/>
          <w14:textFill>
            <w14:solidFill>
              <w14:schemeClr w14:val="tx1"/>
            </w14:solidFill>
          </w14:textFill>
        </w:rPr>
        <w:t>4.具有依法缴纳税收和社会保障资金的良好记录；</w:t>
      </w:r>
    </w:p>
    <w:p w14:paraId="56F88503">
      <w:pPr>
        <w:snapToGrid w:val="0"/>
        <w:spacing w:line="360" w:lineRule="auto"/>
        <w:ind w:firstLine="540"/>
        <w:jc w:val="left"/>
        <w:textAlignment w:val="baseline"/>
        <w:rPr>
          <w:rFonts w:hint="eastAsia" w:ascii="仿宋" w:hAnsi="仿宋" w:eastAsia="仿宋" w:cs="仿宋"/>
          <w:b w:val="0"/>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Cs w:val="28"/>
          <w:highlight w:val="none"/>
          <w:lang w:val="en-US" w:eastAsia="zh-CN"/>
          <w14:textFill>
            <w14:solidFill>
              <w14:schemeClr w14:val="tx1"/>
            </w14:solidFill>
          </w14:textFill>
        </w:rPr>
        <w:t>5.</w:t>
      </w:r>
      <w:r>
        <w:rPr>
          <w:rFonts w:hint="eastAsia" w:ascii="仿宋" w:hAnsi="仿宋" w:eastAsia="仿宋" w:cs="仿宋"/>
          <w:b w:val="0"/>
          <w:bCs/>
          <w:color w:val="000000" w:themeColor="text1"/>
          <w:sz w:val="28"/>
          <w:szCs w:val="28"/>
          <w:highlight w:val="none"/>
          <w14:textFill>
            <w14:solidFill>
              <w14:schemeClr w14:val="tx1"/>
            </w14:solidFill>
          </w14:textFill>
        </w:rPr>
        <w:t>财务状况良好，近三年无亏损</w:t>
      </w:r>
      <w:r>
        <w:rPr>
          <w:rFonts w:hint="eastAsia" w:ascii="仿宋" w:hAnsi="仿宋" w:eastAsia="仿宋" w:cs="仿宋"/>
          <w:b w:val="0"/>
          <w:bCs/>
          <w:color w:val="000000" w:themeColor="text1"/>
          <w:sz w:val="28"/>
          <w:szCs w:val="28"/>
          <w:highlight w:val="none"/>
          <w:lang w:val="en-US" w:eastAsia="zh-CN"/>
          <w14:textFill>
            <w14:solidFill>
              <w14:schemeClr w14:val="tx1"/>
            </w14:solidFill>
          </w14:textFill>
        </w:rPr>
        <w:t>；</w:t>
      </w:r>
    </w:p>
    <w:p w14:paraId="582A2ABA">
      <w:pPr>
        <w:snapToGrid w:val="0"/>
        <w:spacing w:line="360" w:lineRule="auto"/>
        <w:ind w:firstLine="540"/>
        <w:jc w:val="left"/>
        <w:textAlignment w:val="baseline"/>
        <w:rPr>
          <w:rFonts w:hint="eastAsia" w:ascii="仿宋" w:hAnsi="仿宋" w:eastAsia="仿宋" w:cs="仿宋"/>
          <w:color w:val="000000" w:themeColor="text1"/>
          <w:szCs w:val="28"/>
          <w:highlight w:val="none"/>
          <w:lang w:val="en-US" w:eastAsia="zh-CN"/>
          <w14:textFill>
            <w14:solidFill>
              <w14:schemeClr w14:val="tx1"/>
            </w14:solidFill>
          </w14:textFill>
        </w:rPr>
      </w:pPr>
      <w:r>
        <w:rPr>
          <w:rFonts w:hint="eastAsia" w:ascii="仿宋" w:hAnsi="仿宋" w:eastAsia="仿宋" w:cs="仿宋"/>
          <w:color w:val="000000" w:themeColor="text1"/>
          <w:szCs w:val="28"/>
          <w:highlight w:val="none"/>
          <w:lang w:val="en-US" w:eastAsia="zh-CN"/>
          <w14:textFill>
            <w14:solidFill>
              <w14:schemeClr w14:val="tx1"/>
            </w14:solidFill>
          </w14:textFill>
        </w:rPr>
        <w:t>6.未</w:t>
      </w:r>
      <w:r>
        <w:rPr>
          <w:rFonts w:hint="eastAsia" w:ascii="仿宋" w:hAnsi="仿宋" w:eastAsia="仿宋" w:cs="仿宋"/>
          <w:color w:val="000000" w:themeColor="text1"/>
          <w:szCs w:val="28"/>
          <w:highlight w:val="none"/>
          <w14:textFill>
            <w14:solidFill>
              <w14:schemeClr w14:val="tx1"/>
            </w14:solidFill>
          </w14:textFill>
        </w:rPr>
        <w:t>被州级及以上主管部门取消比选项目所在地的投标资格且处于有效期内</w:t>
      </w:r>
      <w:r>
        <w:rPr>
          <w:rFonts w:hint="eastAsia" w:ascii="仿宋" w:hAnsi="仿宋" w:eastAsia="仿宋" w:cs="仿宋"/>
          <w:color w:val="000000" w:themeColor="text1"/>
          <w:szCs w:val="28"/>
          <w:highlight w:val="none"/>
          <w:lang w:val="en-US" w:eastAsia="zh-CN"/>
          <w14:textFill>
            <w14:solidFill>
              <w14:schemeClr w14:val="tx1"/>
            </w14:solidFill>
          </w14:textFill>
        </w:rPr>
        <w:t>；</w:t>
      </w:r>
    </w:p>
    <w:p w14:paraId="6C282215">
      <w:pPr>
        <w:snapToGrid w:val="0"/>
        <w:spacing w:line="360" w:lineRule="auto"/>
        <w:ind w:firstLine="540"/>
        <w:jc w:val="left"/>
        <w:textAlignment w:val="baseline"/>
        <w:rPr>
          <w:rFonts w:hint="eastAsia" w:ascii="仿宋" w:hAnsi="仿宋" w:eastAsia="仿宋" w:cs="仿宋"/>
          <w:color w:val="000000" w:themeColor="text1"/>
          <w:szCs w:val="28"/>
          <w:highlight w:val="none"/>
          <w:lang w:eastAsia="zh-CN"/>
          <w14:textFill>
            <w14:solidFill>
              <w14:schemeClr w14:val="tx1"/>
            </w14:solidFill>
          </w14:textFill>
        </w:rPr>
      </w:pPr>
      <w:r>
        <w:rPr>
          <w:rFonts w:hint="eastAsia" w:ascii="仿宋" w:hAnsi="仿宋" w:eastAsia="仿宋" w:cs="仿宋"/>
          <w:color w:val="000000" w:themeColor="text1"/>
          <w:szCs w:val="28"/>
          <w:highlight w:val="none"/>
          <w:lang w:val="en-US" w:eastAsia="zh-CN"/>
          <w14:textFill>
            <w14:solidFill>
              <w14:schemeClr w14:val="tx1"/>
            </w14:solidFill>
          </w14:textFill>
        </w:rPr>
        <w:t>7.未</w:t>
      </w:r>
      <w:r>
        <w:rPr>
          <w:rFonts w:hint="eastAsia" w:ascii="仿宋" w:hAnsi="仿宋" w:eastAsia="仿宋" w:cs="仿宋"/>
          <w:color w:val="000000" w:themeColor="text1"/>
          <w:szCs w:val="28"/>
          <w:highlight w:val="none"/>
          <w14:textFill>
            <w14:solidFill>
              <w14:schemeClr w14:val="tx1"/>
            </w14:solidFill>
          </w14:textFill>
        </w:rPr>
        <w:t>被责令停业，暂扣或吊销执照，或吊销资质证书</w:t>
      </w:r>
      <w:r>
        <w:rPr>
          <w:rFonts w:hint="eastAsia" w:ascii="仿宋" w:hAnsi="仿宋" w:eastAsia="仿宋" w:cs="仿宋"/>
          <w:color w:val="000000" w:themeColor="text1"/>
          <w:szCs w:val="28"/>
          <w:highlight w:val="none"/>
          <w:lang w:val="en-US" w:eastAsia="zh-CN"/>
          <w14:textFill>
            <w14:solidFill>
              <w14:schemeClr w14:val="tx1"/>
            </w14:solidFill>
          </w14:textFill>
        </w:rPr>
        <w:t>；</w:t>
      </w:r>
    </w:p>
    <w:p w14:paraId="31535433">
      <w:pPr>
        <w:pageBreakBefore w:val="0"/>
        <w:wordWrap/>
        <w:overflowPunct/>
        <w:topLinePunct w:val="0"/>
        <w:bidi w:val="0"/>
        <w:snapToGrid/>
        <w:spacing w:line="579" w:lineRule="exact"/>
        <w:ind w:firstLine="560" w:firstLineChars="200"/>
        <w:rPr>
          <w:rFonts w:hint="eastAsia" w:ascii="仿宋" w:hAnsi="仿宋" w:eastAsia="仿宋" w:cs="仿宋"/>
          <w:color w:val="000000" w:themeColor="text1"/>
          <w:szCs w:val="28"/>
          <w:highlight w:val="none"/>
          <w:lang w:val="en-US" w:eastAsia="zh-CN"/>
          <w14:textFill>
            <w14:solidFill>
              <w14:schemeClr w14:val="tx1"/>
            </w14:solidFill>
          </w14:textFill>
        </w:rPr>
      </w:pPr>
      <w:r>
        <w:rPr>
          <w:rFonts w:hint="eastAsia" w:ascii="仿宋" w:hAnsi="仿宋" w:eastAsia="仿宋" w:cs="仿宋"/>
          <w:color w:val="000000" w:themeColor="text1"/>
          <w:szCs w:val="28"/>
          <w:highlight w:val="none"/>
          <w:lang w:val="en-US" w:eastAsia="zh-CN"/>
          <w14:textFill>
            <w14:solidFill>
              <w14:schemeClr w14:val="tx1"/>
            </w14:solidFill>
          </w14:textFill>
        </w:rPr>
        <w:t>8.未</w:t>
      </w:r>
      <w:r>
        <w:rPr>
          <w:rFonts w:hint="eastAsia" w:ascii="仿宋" w:hAnsi="仿宋" w:eastAsia="仿宋" w:cs="仿宋"/>
          <w:color w:val="000000" w:themeColor="text1"/>
          <w:szCs w:val="28"/>
          <w:highlight w:val="none"/>
          <w14:textFill>
            <w14:solidFill>
              <w14:schemeClr w14:val="tx1"/>
            </w14:solidFill>
          </w14:textFill>
        </w:rPr>
        <w:t>进入清算程序，或被宣告破产，或其他丧失履约能力的情形</w:t>
      </w:r>
      <w:r>
        <w:rPr>
          <w:rFonts w:hint="eastAsia" w:ascii="仿宋" w:hAnsi="仿宋" w:eastAsia="仿宋" w:cs="仿宋"/>
          <w:color w:val="000000" w:themeColor="text1"/>
          <w:szCs w:val="28"/>
          <w:highlight w:val="none"/>
          <w:lang w:val="en-US" w:eastAsia="zh-CN"/>
          <w14:textFill>
            <w14:solidFill>
              <w14:schemeClr w14:val="tx1"/>
            </w14:solidFill>
          </w14:textFill>
        </w:rPr>
        <w:t>；</w:t>
      </w:r>
    </w:p>
    <w:p w14:paraId="2B615DF0">
      <w:pPr>
        <w:pageBreakBefore w:val="0"/>
        <w:wordWrap/>
        <w:overflowPunct/>
        <w:topLinePunct w:val="0"/>
        <w:bidi w:val="0"/>
        <w:snapToGrid/>
        <w:spacing w:line="579" w:lineRule="exact"/>
        <w:ind w:firstLine="560" w:firstLineChars="200"/>
        <w:rPr>
          <w:rFonts w:hint="eastAsia" w:ascii="仿宋" w:hAnsi="仿宋" w:eastAsia="仿宋" w:cs="仿宋"/>
          <w:color w:val="000000" w:themeColor="text1"/>
          <w:szCs w:val="28"/>
          <w:highlight w:val="none"/>
          <w:lang w:val="en-US" w:eastAsia="zh-CN"/>
          <w14:textFill>
            <w14:solidFill>
              <w14:schemeClr w14:val="tx1"/>
            </w14:solidFill>
          </w14:textFill>
        </w:rPr>
      </w:pPr>
      <w:r>
        <w:rPr>
          <w:rFonts w:hint="eastAsia" w:ascii="仿宋" w:hAnsi="仿宋" w:eastAsia="仿宋" w:cs="仿宋"/>
          <w:color w:val="000000" w:themeColor="text1"/>
          <w:szCs w:val="28"/>
          <w:highlight w:val="none"/>
          <w:lang w:val="en-US" w:eastAsia="zh-CN"/>
          <w14:textFill>
            <w14:solidFill>
              <w14:schemeClr w14:val="tx1"/>
            </w14:solidFill>
          </w14:textFill>
        </w:rPr>
        <w:t>9.</w:t>
      </w:r>
      <w:r>
        <w:rPr>
          <w:rFonts w:hint="eastAsia" w:ascii="仿宋" w:hAnsi="仿宋" w:eastAsia="仿宋" w:cs="仿宋"/>
          <w:color w:val="000000" w:themeColor="text1"/>
          <w:szCs w:val="28"/>
          <w:highlight w:val="none"/>
          <w14:textFill>
            <w14:solidFill>
              <w14:schemeClr w14:val="tx1"/>
            </w14:solidFill>
          </w14:textFill>
        </w:rPr>
        <w:t>在国家企业信用信息公示系统（http://www.gsxt.gov.cn/）中</w:t>
      </w:r>
      <w:r>
        <w:rPr>
          <w:rFonts w:hint="eastAsia" w:ascii="仿宋" w:hAnsi="仿宋" w:eastAsia="仿宋" w:cs="仿宋"/>
          <w:color w:val="000000" w:themeColor="text1"/>
          <w:szCs w:val="28"/>
          <w:highlight w:val="none"/>
          <w:lang w:val="en-US" w:eastAsia="zh-CN"/>
          <w14:textFill>
            <w14:solidFill>
              <w14:schemeClr w14:val="tx1"/>
            </w14:solidFill>
          </w14:textFill>
        </w:rPr>
        <w:t>未</w:t>
      </w:r>
      <w:r>
        <w:rPr>
          <w:rFonts w:hint="eastAsia" w:ascii="仿宋" w:hAnsi="仿宋" w:eastAsia="仿宋" w:cs="仿宋"/>
          <w:color w:val="000000" w:themeColor="text1"/>
          <w:szCs w:val="28"/>
          <w:highlight w:val="none"/>
          <w14:textFill>
            <w14:solidFill>
              <w14:schemeClr w14:val="tx1"/>
            </w14:solidFill>
          </w14:textFill>
        </w:rPr>
        <w:t>被列入严重违法失信企业名单</w:t>
      </w:r>
      <w:r>
        <w:rPr>
          <w:rFonts w:hint="eastAsia" w:ascii="仿宋" w:hAnsi="仿宋" w:eastAsia="仿宋" w:cs="仿宋"/>
          <w:color w:val="000000" w:themeColor="text1"/>
          <w:szCs w:val="28"/>
          <w:highlight w:val="none"/>
          <w:lang w:val="en-US" w:eastAsia="zh-CN"/>
          <w14:textFill>
            <w14:solidFill>
              <w14:schemeClr w14:val="tx1"/>
            </w14:solidFill>
          </w14:textFill>
        </w:rPr>
        <w:t>；</w:t>
      </w:r>
    </w:p>
    <w:p w14:paraId="6F7176D3">
      <w:pPr>
        <w:pageBreakBefore w:val="0"/>
        <w:wordWrap/>
        <w:overflowPunct/>
        <w:topLinePunct w:val="0"/>
        <w:bidi w:val="0"/>
        <w:snapToGrid/>
        <w:spacing w:line="579" w:lineRule="exact"/>
        <w:ind w:firstLine="560" w:firstLineChars="200"/>
        <w:rPr>
          <w:rFonts w:hint="eastAsia" w:ascii="仿宋" w:hAnsi="仿宋" w:eastAsia="仿宋" w:cs="仿宋"/>
          <w:color w:val="000000" w:themeColor="text1"/>
          <w:szCs w:val="28"/>
          <w:highlight w:val="none"/>
          <w:lang w:val="en-US" w:eastAsia="zh-CN"/>
          <w14:textFill>
            <w14:solidFill>
              <w14:schemeClr w14:val="tx1"/>
            </w14:solidFill>
          </w14:textFill>
        </w:rPr>
      </w:pPr>
      <w:r>
        <w:rPr>
          <w:rFonts w:hint="eastAsia" w:ascii="仿宋" w:hAnsi="仿宋" w:eastAsia="仿宋" w:cs="仿宋"/>
          <w:color w:val="000000" w:themeColor="text1"/>
          <w:szCs w:val="28"/>
          <w:highlight w:val="none"/>
          <w:lang w:val="en-US" w:eastAsia="zh-CN"/>
          <w14:textFill>
            <w14:solidFill>
              <w14:schemeClr w14:val="tx1"/>
            </w14:solidFill>
          </w14:textFill>
        </w:rPr>
        <w:t>10.</w:t>
      </w:r>
      <w:r>
        <w:rPr>
          <w:rFonts w:hint="eastAsia" w:ascii="仿宋" w:hAnsi="仿宋" w:eastAsia="仿宋" w:cs="仿宋"/>
          <w:color w:val="000000" w:themeColor="text1"/>
          <w:szCs w:val="28"/>
          <w:highlight w:val="none"/>
          <w14:textFill>
            <w14:solidFill>
              <w14:schemeClr w14:val="tx1"/>
            </w14:solidFill>
          </w14:textFill>
        </w:rPr>
        <w:t>在“信用中国”网站（http://www.creditchina.gov.cn/）中</w:t>
      </w:r>
      <w:r>
        <w:rPr>
          <w:rFonts w:hint="eastAsia" w:ascii="仿宋" w:hAnsi="仿宋" w:eastAsia="仿宋" w:cs="仿宋"/>
          <w:color w:val="000000" w:themeColor="text1"/>
          <w:szCs w:val="28"/>
          <w:highlight w:val="none"/>
          <w:lang w:val="en-US" w:eastAsia="zh-CN"/>
          <w14:textFill>
            <w14:solidFill>
              <w14:schemeClr w14:val="tx1"/>
            </w14:solidFill>
          </w14:textFill>
        </w:rPr>
        <w:t>未</w:t>
      </w:r>
      <w:r>
        <w:rPr>
          <w:rFonts w:hint="eastAsia" w:ascii="仿宋" w:hAnsi="仿宋" w:eastAsia="仿宋" w:cs="仿宋"/>
          <w:color w:val="000000" w:themeColor="text1"/>
          <w:szCs w:val="28"/>
          <w:highlight w:val="none"/>
          <w14:textFill>
            <w14:solidFill>
              <w14:schemeClr w14:val="tx1"/>
            </w14:solidFill>
          </w14:textFill>
        </w:rPr>
        <w:t>被列入失信被执行人名单</w:t>
      </w:r>
      <w:r>
        <w:rPr>
          <w:rFonts w:hint="eastAsia" w:ascii="仿宋" w:hAnsi="仿宋" w:eastAsia="仿宋" w:cs="仿宋"/>
          <w:color w:val="000000" w:themeColor="text1"/>
          <w:szCs w:val="28"/>
          <w:highlight w:val="none"/>
          <w:lang w:val="en-US" w:eastAsia="zh-CN"/>
          <w14:textFill>
            <w14:solidFill>
              <w14:schemeClr w14:val="tx1"/>
            </w14:solidFill>
          </w14:textFill>
        </w:rPr>
        <w:t>；</w:t>
      </w:r>
    </w:p>
    <w:p w14:paraId="3B888596">
      <w:pPr>
        <w:pageBreakBefore w:val="0"/>
        <w:wordWrap/>
        <w:overflowPunct/>
        <w:topLinePunct w:val="0"/>
        <w:bidi w:val="0"/>
        <w:snapToGrid/>
        <w:spacing w:line="579" w:lineRule="exact"/>
        <w:ind w:firstLine="560" w:firstLineChars="200"/>
        <w:rPr>
          <w:rFonts w:hint="eastAsia"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lang w:val="en-US" w:eastAsia="zh-CN"/>
          <w14:textFill>
            <w14:solidFill>
              <w14:schemeClr w14:val="tx1"/>
            </w14:solidFill>
          </w14:textFill>
        </w:rPr>
        <w:t>11.</w:t>
      </w:r>
      <w:r>
        <w:rPr>
          <w:rFonts w:hint="eastAsia" w:ascii="仿宋" w:hAnsi="仿宋" w:eastAsia="仿宋" w:cs="仿宋"/>
          <w:color w:val="000000" w:themeColor="text1"/>
          <w:szCs w:val="28"/>
          <w:highlight w:val="none"/>
          <w14:textFill>
            <w14:solidFill>
              <w14:schemeClr w14:val="tx1"/>
            </w14:solidFill>
          </w14:textFill>
        </w:rPr>
        <w:t>近三年内，比选申请人或其法定代表人、拟委任的项目负责人无行贿犯罪行为。</w:t>
      </w:r>
    </w:p>
    <w:p w14:paraId="584E684F">
      <w:pPr>
        <w:snapToGrid w:val="0"/>
        <w:spacing w:line="360" w:lineRule="auto"/>
        <w:ind w:firstLine="540"/>
        <w:jc w:val="left"/>
        <w:textAlignment w:val="baseline"/>
        <w:rPr>
          <w:rFonts w:hint="eastAsia" w:ascii="仿宋" w:hAnsi="仿宋" w:eastAsia="仿宋" w:cs="仿宋"/>
          <w:color w:val="000000" w:themeColor="text1"/>
          <w:szCs w:val="28"/>
          <w:highlight w:val="none"/>
          <w:lang w:val="en-US" w:eastAsia="zh-CN"/>
          <w14:textFill>
            <w14:solidFill>
              <w14:schemeClr w14:val="tx1"/>
            </w14:solidFill>
          </w14:textFill>
        </w:rPr>
      </w:pPr>
      <w:r>
        <w:rPr>
          <w:rFonts w:hint="eastAsia" w:ascii="仿宋" w:hAnsi="仿宋" w:eastAsia="仿宋" w:cs="仿宋"/>
          <w:color w:val="000000" w:themeColor="text1"/>
          <w:szCs w:val="28"/>
          <w:highlight w:val="none"/>
          <w:lang w:val="en-US" w:eastAsia="zh-CN"/>
          <w14:textFill>
            <w14:solidFill>
              <w14:schemeClr w14:val="tx1"/>
            </w14:solidFill>
          </w14:textFill>
        </w:rPr>
        <w:t>六、完全接受和满足本项目比选文件中规定的实质性要求，如对比选文件有异议，已经在递交响应文件截止时间届满前依法进行维权救济，不存在对比选文件有异议的同时又参加谈判以求侥幸成交或者为实现其他非法目的的行为。</w:t>
      </w:r>
    </w:p>
    <w:p w14:paraId="1C52CAB0">
      <w:pPr>
        <w:snapToGrid w:val="0"/>
        <w:spacing w:line="360" w:lineRule="auto"/>
        <w:ind w:firstLine="540"/>
        <w:jc w:val="left"/>
        <w:textAlignment w:val="baseline"/>
        <w:rPr>
          <w:rFonts w:hint="eastAsia" w:ascii="仿宋" w:hAnsi="仿宋" w:eastAsia="仿宋" w:cs="仿宋"/>
          <w:color w:val="000000" w:themeColor="text1"/>
          <w:szCs w:val="28"/>
          <w:highlight w:val="none"/>
          <w:lang w:val="en-US" w:eastAsia="zh-CN"/>
          <w14:textFill>
            <w14:solidFill>
              <w14:schemeClr w14:val="tx1"/>
            </w14:solidFill>
          </w14:textFill>
        </w:rPr>
      </w:pPr>
      <w:r>
        <w:rPr>
          <w:rFonts w:hint="eastAsia" w:ascii="仿宋" w:hAnsi="仿宋" w:eastAsia="仿宋" w:cs="仿宋"/>
          <w:color w:val="000000" w:themeColor="text1"/>
          <w:szCs w:val="28"/>
          <w:highlight w:val="none"/>
          <w:lang w:val="en-US" w:eastAsia="zh-CN"/>
          <w14:textFill>
            <w14:solidFill>
              <w14:schemeClr w14:val="tx1"/>
            </w14:solidFill>
          </w14:textFill>
        </w:rPr>
        <w:t>七、在参加本次采购活动中，不存在与单位负责人为同一人或者存在直接控股、管理关系的其他供应商参与同一合同项下的采购活动的行为。</w:t>
      </w:r>
    </w:p>
    <w:p w14:paraId="4EBC8338">
      <w:pPr>
        <w:snapToGrid w:val="0"/>
        <w:spacing w:line="360" w:lineRule="auto"/>
        <w:ind w:firstLine="540"/>
        <w:jc w:val="left"/>
        <w:textAlignment w:val="baseline"/>
        <w:rPr>
          <w:rFonts w:hint="eastAsia" w:ascii="仿宋" w:hAnsi="仿宋" w:eastAsia="仿宋" w:cs="仿宋"/>
          <w:color w:val="000000" w:themeColor="text1"/>
          <w:szCs w:val="28"/>
          <w:highlight w:val="none"/>
          <w:lang w:val="en-US" w:eastAsia="zh-CN"/>
          <w14:textFill>
            <w14:solidFill>
              <w14:schemeClr w14:val="tx1"/>
            </w14:solidFill>
          </w14:textFill>
        </w:rPr>
      </w:pPr>
      <w:r>
        <w:rPr>
          <w:rFonts w:hint="eastAsia" w:ascii="仿宋" w:hAnsi="仿宋" w:eastAsia="仿宋" w:cs="仿宋"/>
          <w:color w:val="000000" w:themeColor="text1"/>
          <w:szCs w:val="28"/>
          <w:highlight w:val="none"/>
          <w:lang w:val="en-US" w:eastAsia="zh-CN"/>
          <w14:textFill>
            <w14:solidFill>
              <w14:schemeClr w14:val="tx1"/>
            </w14:solidFill>
          </w14:textFill>
        </w:rPr>
        <w:t>八、在参加本次采购活动中，不存在和其他供应商在同一合同项下的采购项目中，同时委托同一个自然人、同一家庭的人员、同一单位的人员作为代理人的行为。</w:t>
      </w:r>
    </w:p>
    <w:p w14:paraId="4FD83B1D">
      <w:pPr>
        <w:snapToGrid w:val="0"/>
        <w:spacing w:line="360" w:lineRule="auto"/>
        <w:ind w:firstLine="540"/>
        <w:jc w:val="left"/>
        <w:textAlignment w:val="baseline"/>
        <w:rPr>
          <w:rFonts w:hint="eastAsia" w:ascii="仿宋" w:hAnsi="仿宋" w:eastAsia="仿宋" w:cs="仿宋"/>
          <w:color w:val="000000" w:themeColor="text1"/>
          <w:szCs w:val="28"/>
          <w:highlight w:val="none"/>
          <w:lang w:val="en-US" w:eastAsia="zh-CN"/>
          <w14:textFill>
            <w14:solidFill>
              <w14:schemeClr w14:val="tx1"/>
            </w14:solidFill>
          </w14:textFill>
        </w:rPr>
      </w:pPr>
      <w:r>
        <w:rPr>
          <w:rFonts w:hint="eastAsia" w:ascii="仿宋" w:hAnsi="仿宋" w:eastAsia="仿宋" w:cs="仿宋"/>
          <w:color w:val="000000" w:themeColor="text1"/>
          <w:szCs w:val="28"/>
          <w:highlight w:val="none"/>
          <w:lang w:val="en-US" w:eastAsia="zh-CN"/>
          <w14:textFill>
            <w14:solidFill>
              <w14:schemeClr w14:val="tx1"/>
            </w14:solidFill>
          </w14:textFill>
        </w:rPr>
        <w:t>九、响应文件中提供的任何资料和技术、服务、商务等响应承诺情况都是真实的、有效的、合法的。</w:t>
      </w:r>
    </w:p>
    <w:p w14:paraId="10E94D77">
      <w:pPr>
        <w:snapToGrid w:val="0"/>
        <w:spacing w:line="360" w:lineRule="auto"/>
        <w:ind w:firstLine="540"/>
        <w:jc w:val="left"/>
        <w:textAlignment w:val="baseline"/>
        <w:rPr>
          <w:rFonts w:hint="eastAsia" w:ascii="仿宋" w:hAnsi="仿宋" w:eastAsia="仿宋" w:cs="仿宋"/>
          <w:color w:val="000000" w:themeColor="text1"/>
          <w:szCs w:val="28"/>
          <w:highlight w:val="none"/>
          <w:lang w:val="en-US" w:eastAsia="zh-CN"/>
          <w14:textFill>
            <w14:solidFill>
              <w14:schemeClr w14:val="tx1"/>
            </w14:solidFill>
          </w14:textFill>
        </w:rPr>
      </w:pPr>
      <w:r>
        <w:rPr>
          <w:rFonts w:hint="eastAsia" w:ascii="仿宋" w:hAnsi="仿宋" w:eastAsia="仿宋" w:cs="仿宋"/>
          <w:color w:val="000000" w:themeColor="text1"/>
          <w:szCs w:val="28"/>
          <w:highlight w:val="none"/>
          <w:lang w:val="en-US" w:eastAsia="zh-CN"/>
          <w14:textFill>
            <w14:solidFill>
              <w14:schemeClr w14:val="tx1"/>
            </w14:solidFill>
          </w14:textFill>
        </w:rPr>
        <w:t>本公司对上述承诺的内容事项真实性负责。如经查实上述承诺的内容事项存在虚假，我公司愿意接受以提供虚假材料谋取成交的法律责任。</w:t>
      </w:r>
    </w:p>
    <w:p w14:paraId="1D3CE23C">
      <w:pPr>
        <w:pStyle w:val="10"/>
        <w:spacing w:after="0" w:line="360" w:lineRule="auto"/>
        <w:rPr>
          <w:rFonts w:ascii="仿宋" w:hAnsi="仿宋" w:eastAsia="仿宋" w:cs="仿宋"/>
          <w:color w:val="000000" w:themeColor="text1"/>
          <w:highlight w:val="none"/>
          <w14:textFill>
            <w14:solidFill>
              <w14:schemeClr w14:val="tx1"/>
            </w14:solidFill>
          </w14:textFill>
        </w:rPr>
      </w:pPr>
    </w:p>
    <w:p w14:paraId="31CA375F">
      <w:pPr>
        <w:snapToGrid w:val="0"/>
        <w:spacing w:line="360" w:lineRule="auto"/>
        <w:jc w:val="right"/>
        <w:textAlignment w:val="baseline"/>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lang w:eastAsia="zh-CN"/>
          <w14:textFill>
            <w14:solidFill>
              <w14:schemeClr w14:val="tx1"/>
            </w14:solidFill>
          </w14:textFill>
        </w:rPr>
        <w:t>比选申请人</w:t>
      </w:r>
      <w:r>
        <w:rPr>
          <w:rFonts w:hint="eastAsia" w:ascii="仿宋" w:hAnsi="仿宋" w:eastAsia="仿宋" w:cs="仿宋"/>
          <w:color w:val="000000" w:themeColor="text1"/>
          <w:szCs w:val="28"/>
          <w:highlight w:val="none"/>
          <w14:textFill>
            <w14:solidFill>
              <w14:schemeClr w14:val="tx1"/>
            </w14:solidFill>
          </w14:textFill>
        </w:rPr>
        <w:t>：（单位公章）</w:t>
      </w:r>
    </w:p>
    <w:p w14:paraId="42B08954">
      <w:pPr>
        <w:snapToGrid w:val="0"/>
        <w:spacing w:line="360" w:lineRule="auto"/>
        <w:jc w:val="right"/>
        <w:textAlignment w:val="baseline"/>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法定代表人或其委托代理人：（签字或盖章）</w:t>
      </w:r>
    </w:p>
    <w:p w14:paraId="6D8CD824">
      <w:pPr>
        <w:snapToGrid w:val="0"/>
        <w:spacing w:line="360" w:lineRule="auto"/>
        <w:jc w:val="right"/>
        <w:textAlignment w:val="baseline"/>
        <w:rPr>
          <w:rFonts w:ascii="仿宋" w:hAnsi="仿宋" w:eastAsia="仿宋" w:cs="仿宋"/>
          <w:color w:val="000000" w:themeColor="text1"/>
          <w:szCs w:val="28"/>
          <w:highlight w:val="none"/>
          <w14:textFill>
            <w14:solidFill>
              <w14:schemeClr w14:val="tx1"/>
            </w14:solidFill>
          </w14:textFill>
        </w:rPr>
      </w:pPr>
    </w:p>
    <w:p w14:paraId="6B8CE12A">
      <w:pPr>
        <w:snapToGrid w:val="0"/>
        <w:spacing w:line="360" w:lineRule="auto"/>
        <w:jc w:val="right"/>
        <w:textAlignment w:val="baseline"/>
        <w:rPr>
          <w:rFonts w:ascii="仿宋" w:hAnsi="仿宋" w:eastAsia="仿宋" w:cs="仿宋"/>
          <w:color w:val="000000" w:themeColor="text1"/>
          <w:sz w:val="20"/>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日期：</w:t>
      </w:r>
      <w:r>
        <w:rPr>
          <w:rFonts w:hint="eastAsia" w:ascii="仿宋" w:hAnsi="仿宋" w:eastAsia="仿宋" w:cs="仿宋"/>
          <w:color w:val="000000" w:themeColor="text1"/>
          <w:szCs w:val="28"/>
          <w:highlight w:val="none"/>
          <w:lang w:val="en-US" w:eastAsia="zh-CN"/>
          <w14:textFill>
            <w14:solidFill>
              <w14:schemeClr w14:val="tx1"/>
            </w14:solidFill>
          </w14:textFill>
        </w:rPr>
        <w:t xml:space="preserve">  </w:t>
      </w:r>
      <w:r>
        <w:rPr>
          <w:rFonts w:hint="eastAsia" w:ascii="仿宋" w:hAnsi="仿宋" w:eastAsia="仿宋" w:cs="仿宋"/>
          <w:color w:val="000000" w:themeColor="text1"/>
          <w:szCs w:val="28"/>
          <w:highlight w:val="none"/>
          <w14:textFill>
            <w14:solidFill>
              <w14:schemeClr w14:val="tx1"/>
            </w14:solidFill>
          </w14:textFill>
        </w:rPr>
        <w:t>年</w:t>
      </w:r>
      <w:r>
        <w:rPr>
          <w:rFonts w:hint="eastAsia" w:ascii="仿宋" w:hAnsi="仿宋" w:eastAsia="仿宋" w:cs="仿宋"/>
          <w:color w:val="000000" w:themeColor="text1"/>
          <w:szCs w:val="28"/>
          <w:highlight w:val="none"/>
          <w:lang w:val="en-US" w:eastAsia="zh-CN"/>
          <w14:textFill>
            <w14:solidFill>
              <w14:schemeClr w14:val="tx1"/>
            </w14:solidFill>
          </w14:textFill>
        </w:rPr>
        <w:t xml:space="preserve">  </w:t>
      </w:r>
      <w:r>
        <w:rPr>
          <w:rFonts w:hint="eastAsia" w:ascii="仿宋" w:hAnsi="仿宋" w:eastAsia="仿宋" w:cs="仿宋"/>
          <w:color w:val="000000" w:themeColor="text1"/>
          <w:szCs w:val="28"/>
          <w:highlight w:val="none"/>
          <w14:textFill>
            <w14:solidFill>
              <w14:schemeClr w14:val="tx1"/>
            </w14:solidFill>
          </w14:textFill>
        </w:rPr>
        <w:t>月</w:t>
      </w:r>
      <w:r>
        <w:rPr>
          <w:rFonts w:hint="eastAsia" w:ascii="仿宋" w:hAnsi="仿宋" w:eastAsia="仿宋" w:cs="仿宋"/>
          <w:color w:val="000000" w:themeColor="text1"/>
          <w:szCs w:val="28"/>
          <w:highlight w:val="none"/>
          <w:lang w:val="en-US" w:eastAsia="zh-CN"/>
          <w14:textFill>
            <w14:solidFill>
              <w14:schemeClr w14:val="tx1"/>
            </w14:solidFill>
          </w14:textFill>
        </w:rPr>
        <w:t xml:space="preserve">  </w:t>
      </w:r>
      <w:r>
        <w:rPr>
          <w:rFonts w:hint="eastAsia" w:ascii="仿宋" w:hAnsi="仿宋" w:eastAsia="仿宋" w:cs="仿宋"/>
          <w:color w:val="000000" w:themeColor="text1"/>
          <w:szCs w:val="28"/>
          <w:highlight w:val="none"/>
          <w14:textFill>
            <w14:solidFill>
              <w14:schemeClr w14:val="tx1"/>
            </w14:solidFill>
          </w14:textFill>
        </w:rPr>
        <w:t>日</w:t>
      </w:r>
    </w:p>
    <w:p w14:paraId="33FD2991">
      <w:pPr>
        <w:spacing w:line="360" w:lineRule="auto"/>
        <w:ind w:firstLine="2951" w:firstLineChars="1050"/>
        <w:rPr>
          <w:rFonts w:ascii="仿宋" w:hAnsi="仿宋" w:eastAsia="仿宋" w:cs="仿宋"/>
          <w:b/>
          <w:bCs/>
          <w:color w:val="000000" w:themeColor="text1"/>
          <w:szCs w:val="32"/>
          <w:highlight w:val="none"/>
          <w14:textFill>
            <w14:solidFill>
              <w14:schemeClr w14:val="tx1"/>
            </w14:solidFill>
          </w14:textFill>
        </w:rPr>
      </w:pPr>
    </w:p>
    <w:p w14:paraId="4ED03016">
      <w:pPr>
        <w:spacing w:line="360" w:lineRule="auto"/>
        <w:ind w:firstLine="2951" w:firstLineChars="1050"/>
        <w:rPr>
          <w:rFonts w:ascii="仿宋" w:hAnsi="仿宋" w:eastAsia="仿宋" w:cs="仿宋"/>
          <w:b/>
          <w:bCs/>
          <w:color w:val="000000" w:themeColor="text1"/>
          <w:szCs w:val="32"/>
          <w:highlight w:val="none"/>
          <w14:textFill>
            <w14:solidFill>
              <w14:schemeClr w14:val="tx1"/>
            </w14:solidFill>
          </w14:textFill>
        </w:rPr>
      </w:pPr>
    </w:p>
    <w:p w14:paraId="048C1589">
      <w:pPr>
        <w:spacing w:line="360" w:lineRule="auto"/>
        <w:ind w:firstLine="3795" w:firstLineChars="1050"/>
        <w:rPr>
          <w:rFonts w:ascii="仿宋" w:hAnsi="仿宋" w:eastAsia="仿宋" w:cs="仿宋"/>
          <w:b/>
          <w:bCs/>
          <w:color w:val="000000" w:themeColor="text1"/>
          <w:sz w:val="36"/>
          <w:szCs w:val="36"/>
          <w:highlight w:val="none"/>
          <w14:textFill>
            <w14:solidFill>
              <w14:schemeClr w14:val="tx1"/>
            </w14:solidFill>
          </w14:textFill>
        </w:rPr>
      </w:pPr>
    </w:p>
    <w:p w14:paraId="5FB71B6B">
      <w:pPr>
        <w:tabs>
          <w:tab w:val="left" w:pos="3468"/>
        </w:tabs>
        <w:spacing w:line="360" w:lineRule="auto"/>
        <w:jc w:val="center"/>
        <w:rPr>
          <w:rFonts w:ascii="仿宋" w:hAnsi="仿宋" w:eastAsia="仿宋" w:cs="仿宋"/>
          <w:b/>
          <w:bCs/>
          <w:color w:val="000000" w:themeColor="text1"/>
          <w:szCs w:val="32"/>
          <w:highlight w:val="none"/>
          <w14:textFill>
            <w14:solidFill>
              <w14:schemeClr w14:val="tx1"/>
            </w14:solidFill>
          </w14:textFill>
        </w:rPr>
      </w:pP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五、</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"_Toc4641" </w:instrText>
      </w:r>
      <w:r>
        <w:rPr>
          <w:color w:val="000000" w:themeColor="text1"/>
          <w:highlight w:val="none"/>
          <w14:textFill>
            <w14:solidFill>
              <w14:schemeClr w14:val="tx1"/>
            </w14:solidFill>
          </w14:textFill>
        </w:rPr>
        <w:fldChar w:fldCharType="separate"/>
      </w:r>
      <w:r>
        <w:rPr>
          <w:rFonts w:hint="eastAsia" w:ascii="仿宋" w:hAnsi="仿宋" w:eastAsia="仿宋" w:cs="仿宋"/>
          <w:b/>
          <w:bCs/>
          <w:color w:val="000000" w:themeColor="text1"/>
          <w:sz w:val="32"/>
          <w:szCs w:val="32"/>
          <w:highlight w:val="none"/>
          <w14:textFill>
            <w14:solidFill>
              <w14:schemeClr w14:val="tx1"/>
            </w14:solidFill>
          </w14:textFill>
        </w:rPr>
        <w:t>资格证明材料</w:t>
      </w:r>
      <w:r>
        <w:rPr>
          <w:rFonts w:hint="eastAsia" w:ascii="仿宋" w:hAnsi="仿宋" w:eastAsia="仿宋" w:cs="仿宋"/>
          <w:b/>
          <w:bCs/>
          <w:color w:val="000000" w:themeColor="text1"/>
          <w:sz w:val="32"/>
          <w:szCs w:val="32"/>
          <w:highlight w:val="none"/>
          <w14:textFill>
            <w14:solidFill>
              <w14:schemeClr w14:val="tx1"/>
            </w14:solidFill>
          </w14:textFill>
        </w:rPr>
        <w:fldChar w:fldCharType="end"/>
      </w:r>
    </w:p>
    <w:p w14:paraId="699C0324">
      <w:pPr>
        <w:pStyle w:val="10"/>
        <w:spacing w:after="0" w:line="360" w:lineRule="auto"/>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格式自拟</w:t>
      </w:r>
    </w:p>
    <w:p w14:paraId="159325D6">
      <w:pPr>
        <w:spacing w:line="360" w:lineRule="auto"/>
        <w:jc w:val="center"/>
        <w:rPr>
          <w:rFonts w:hint="eastAsia" w:ascii="仿宋" w:hAnsi="仿宋" w:eastAsia="仿宋" w:cs="仿宋"/>
          <w:color w:val="000000" w:themeColor="text1"/>
          <w:sz w:val="36"/>
          <w:highlight w:val="none"/>
          <w:lang w:eastAsia="zh-CN"/>
          <w14:textFill>
            <w14:solidFill>
              <w14:schemeClr w14:val="tx1"/>
            </w14:solidFill>
          </w14:textFill>
        </w:rPr>
      </w:pPr>
      <w:r>
        <w:rPr>
          <w:rFonts w:hint="eastAsia" w:ascii="仿宋" w:hAnsi="仿宋" w:eastAsia="仿宋" w:cs="仿宋"/>
          <w:b/>
          <w:bCs/>
          <w:color w:val="000000" w:themeColor="text1"/>
          <w:szCs w:val="32"/>
          <w:highlight w:val="none"/>
          <w14:textFill>
            <w14:solidFill>
              <w14:schemeClr w14:val="tx1"/>
            </w14:solidFill>
          </w14:textFill>
        </w:rPr>
        <w:br w:type="page"/>
      </w:r>
      <w:r>
        <w:rPr>
          <w:rFonts w:hint="eastAsia" w:ascii="仿宋" w:hAnsi="仿宋" w:eastAsia="仿宋" w:cs="仿宋"/>
          <w:b/>
          <w:bCs/>
          <w:color w:val="000000" w:themeColor="text1"/>
          <w:szCs w:val="32"/>
          <w:highlight w:val="none"/>
          <w14:textFill>
            <w14:solidFill>
              <w14:schemeClr w14:val="tx1"/>
            </w14:solidFill>
          </w14:textFill>
        </w:rPr>
        <w:fldChar w:fldCharType="begin"/>
      </w:r>
      <w:r>
        <w:rPr>
          <w:rFonts w:hint="eastAsia" w:ascii="仿宋" w:hAnsi="仿宋" w:eastAsia="仿宋" w:cs="仿宋"/>
          <w:b/>
          <w:bCs/>
          <w:color w:val="000000" w:themeColor="text1"/>
          <w:szCs w:val="32"/>
          <w:highlight w:val="none"/>
          <w14:textFill>
            <w14:solidFill>
              <w14:schemeClr w14:val="tx1"/>
            </w14:solidFill>
          </w14:textFill>
        </w:rPr>
        <w:instrText xml:space="preserve"> HYPERLINK \l _Toc14071 </w:instrText>
      </w:r>
      <w:r>
        <w:rPr>
          <w:rFonts w:hint="eastAsia" w:ascii="仿宋" w:hAnsi="仿宋" w:eastAsia="仿宋" w:cs="仿宋"/>
          <w:b/>
          <w:bCs/>
          <w:color w:val="000000" w:themeColor="text1"/>
          <w:szCs w:val="32"/>
          <w:highlight w:val="none"/>
          <w14:textFill>
            <w14:solidFill>
              <w14:schemeClr w14:val="tx1"/>
            </w14:solidFill>
          </w14:textFill>
        </w:rPr>
        <w:fldChar w:fldCharType="separate"/>
      </w:r>
      <w:r>
        <w:rPr>
          <w:rFonts w:hint="eastAsia" w:ascii="仿宋" w:hAnsi="仿宋" w:eastAsia="仿宋" w:cs="仿宋"/>
          <w:b/>
          <w:bCs/>
          <w:color w:val="000000" w:themeColor="text1"/>
          <w:szCs w:val="32"/>
          <w:highlight w:val="none"/>
          <w:lang w:val="en-US" w:eastAsia="zh-CN"/>
          <w14:textFill>
            <w14:solidFill>
              <w14:schemeClr w14:val="tx1"/>
            </w14:solidFill>
          </w14:textFill>
        </w:rPr>
        <w:t>六</w:t>
      </w:r>
      <w:r>
        <w:rPr>
          <w:rFonts w:hint="eastAsia" w:ascii="仿宋" w:hAnsi="仿宋" w:eastAsia="仿宋" w:cs="仿宋"/>
          <w:b/>
          <w:bCs/>
          <w:color w:val="000000" w:themeColor="text1"/>
          <w:sz w:val="32"/>
          <w:szCs w:val="32"/>
          <w:highlight w:val="none"/>
          <w14:textFill>
            <w14:solidFill>
              <w14:schemeClr w14:val="tx1"/>
            </w14:solidFill>
          </w14:textFill>
        </w:rPr>
        <w:t>、业绩一览表</w:t>
      </w:r>
      <w:r>
        <w:rPr>
          <w:rFonts w:hint="eastAsia" w:ascii="仿宋" w:hAnsi="仿宋" w:eastAsia="仿宋" w:cs="仿宋"/>
          <w:b/>
          <w:bCs/>
          <w:color w:val="000000" w:themeColor="text1"/>
          <w:sz w:val="32"/>
          <w:szCs w:val="32"/>
          <w:highlight w:val="none"/>
          <w:lang w:eastAsia="zh-CN"/>
          <w14:textFill>
            <w14:solidFill>
              <w14:schemeClr w14:val="tx1"/>
            </w14:solidFill>
          </w14:textFill>
        </w:rPr>
        <w:t>（</w:t>
      </w: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如果有</w:t>
      </w:r>
      <w:r>
        <w:rPr>
          <w:rFonts w:hint="eastAsia" w:ascii="仿宋" w:hAnsi="仿宋" w:eastAsia="仿宋" w:cs="仿宋"/>
          <w:b/>
          <w:bCs/>
          <w:color w:val="000000" w:themeColor="text1"/>
          <w:sz w:val="32"/>
          <w:szCs w:val="32"/>
          <w:highlight w:val="none"/>
          <w:lang w:eastAsia="zh-CN"/>
          <w14:textFill>
            <w14:solidFill>
              <w14:schemeClr w14:val="tx1"/>
            </w14:solidFill>
          </w14:textFill>
        </w:rPr>
        <w:t>）</w:t>
      </w:r>
    </w:p>
    <w:p w14:paraId="33BB1965">
      <w:pPr>
        <w:pStyle w:val="51"/>
        <w:snapToGrid w:val="0"/>
        <w:spacing w:line="360" w:lineRule="auto"/>
        <w:jc w:val="both"/>
        <w:textAlignment w:val="baseline"/>
        <w:rPr>
          <w:rFonts w:ascii="仿宋" w:hAnsi="仿宋" w:eastAsia="仿宋" w:cs="仿宋"/>
          <w:color w:val="000000" w:themeColor="text1"/>
          <w:highlight w:val="none"/>
          <w14:textFill>
            <w14:solidFill>
              <w14:schemeClr w14:val="tx1"/>
            </w14:solidFill>
          </w14:textFill>
        </w:rPr>
      </w:pP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
        <w:gridCol w:w="1372"/>
        <w:gridCol w:w="2693"/>
        <w:gridCol w:w="3195"/>
        <w:gridCol w:w="792"/>
      </w:tblGrid>
      <w:tr w14:paraId="4837C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28" w:type="dxa"/>
            <w:tcBorders>
              <w:top w:val="single" w:color="auto" w:sz="4" w:space="0"/>
              <w:left w:val="single" w:color="auto" w:sz="4" w:space="0"/>
              <w:bottom w:val="single" w:color="auto" w:sz="4" w:space="0"/>
              <w:right w:val="single" w:color="auto" w:sz="4" w:space="0"/>
            </w:tcBorders>
            <w:vAlign w:val="center"/>
          </w:tcPr>
          <w:p w14:paraId="6897695A">
            <w:pPr>
              <w:snapToGrid w:val="0"/>
              <w:spacing w:line="360" w:lineRule="auto"/>
              <w:jc w:val="center"/>
              <w:textAlignment w:val="baseline"/>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序号</w:t>
            </w:r>
          </w:p>
        </w:tc>
        <w:tc>
          <w:tcPr>
            <w:tcW w:w="1372" w:type="dxa"/>
            <w:tcBorders>
              <w:top w:val="single" w:color="auto" w:sz="4" w:space="0"/>
              <w:left w:val="single" w:color="auto" w:sz="4" w:space="0"/>
              <w:bottom w:val="single" w:color="auto" w:sz="4" w:space="0"/>
              <w:right w:val="single" w:color="auto" w:sz="4" w:space="0"/>
            </w:tcBorders>
            <w:vAlign w:val="center"/>
          </w:tcPr>
          <w:p w14:paraId="6BDD41FB">
            <w:pPr>
              <w:snapToGrid w:val="0"/>
              <w:spacing w:line="360" w:lineRule="auto"/>
              <w:jc w:val="center"/>
              <w:textAlignment w:val="baseline"/>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委托人</w:t>
            </w:r>
          </w:p>
        </w:tc>
        <w:tc>
          <w:tcPr>
            <w:tcW w:w="2693" w:type="dxa"/>
            <w:tcBorders>
              <w:top w:val="single" w:color="auto" w:sz="4" w:space="0"/>
              <w:left w:val="single" w:color="auto" w:sz="4" w:space="0"/>
              <w:bottom w:val="single" w:color="auto" w:sz="4" w:space="0"/>
              <w:right w:val="single" w:color="auto" w:sz="4" w:space="0"/>
            </w:tcBorders>
            <w:vAlign w:val="center"/>
          </w:tcPr>
          <w:p w14:paraId="2F95A6A3">
            <w:pPr>
              <w:snapToGrid w:val="0"/>
              <w:spacing w:line="360" w:lineRule="auto"/>
              <w:jc w:val="center"/>
              <w:textAlignment w:val="baseline"/>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项目名称</w:t>
            </w:r>
          </w:p>
        </w:tc>
        <w:tc>
          <w:tcPr>
            <w:tcW w:w="3195" w:type="dxa"/>
            <w:tcBorders>
              <w:top w:val="single" w:color="auto" w:sz="4" w:space="0"/>
              <w:left w:val="single" w:color="auto" w:sz="4" w:space="0"/>
              <w:bottom w:val="single" w:color="auto" w:sz="4" w:space="0"/>
              <w:right w:val="single" w:color="auto" w:sz="4" w:space="0"/>
            </w:tcBorders>
            <w:vAlign w:val="center"/>
          </w:tcPr>
          <w:p w14:paraId="5FA324E0">
            <w:pPr>
              <w:snapToGrid w:val="0"/>
              <w:spacing w:line="360" w:lineRule="auto"/>
              <w:jc w:val="center"/>
              <w:textAlignment w:val="baseline"/>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合同金额</w:t>
            </w:r>
          </w:p>
        </w:tc>
        <w:tc>
          <w:tcPr>
            <w:tcW w:w="792" w:type="dxa"/>
            <w:tcBorders>
              <w:top w:val="single" w:color="auto" w:sz="4" w:space="0"/>
              <w:left w:val="single" w:color="auto" w:sz="4" w:space="0"/>
              <w:bottom w:val="single" w:color="auto" w:sz="4" w:space="0"/>
              <w:right w:val="single" w:color="auto" w:sz="4" w:space="0"/>
            </w:tcBorders>
            <w:vAlign w:val="center"/>
          </w:tcPr>
          <w:p w14:paraId="123B3DC6">
            <w:pPr>
              <w:snapToGrid w:val="0"/>
              <w:spacing w:line="360" w:lineRule="auto"/>
              <w:jc w:val="center"/>
              <w:textAlignment w:val="baseline"/>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备注</w:t>
            </w:r>
          </w:p>
        </w:tc>
      </w:tr>
      <w:tr w14:paraId="755A6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928" w:type="dxa"/>
            <w:tcBorders>
              <w:top w:val="single" w:color="auto" w:sz="4" w:space="0"/>
              <w:left w:val="single" w:color="auto" w:sz="4" w:space="0"/>
              <w:bottom w:val="single" w:color="auto" w:sz="4" w:space="0"/>
              <w:right w:val="single" w:color="auto" w:sz="4" w:space="0"/>
            </w:tcBorders>
          </w:tcPr>
          <w:p w14:paraId="1E302AA5">
            <w:pPr>
              <w:snapToGrid w:val="0"/>
              <w:spacing w:line="360" w:lineRule="auto"/>
              <w:jc w:val="center"/>
              <w:textAlignment w:val="baseline"/>
              <w:rPr>
                <w:rFonts w:ascii="仿宋" w:hAnsi="仿宋" w:eastAsia="仿宋" w:cs="仿宋"/>
                <w:color w:val="000000" w:themeColor="text1"/>
                <w:szCs w:val="28"/>
                <w:highlight w:val="none"/>
                <w14:textFill>
                  <w14:solidFill>
                    <w14:schemeClr w14:val="tx1"/>
                  </w14:solidFill>
                </w14:textFill>
              </w:rPr>
            </w:pPr>
          </w:p>
        </w:tc>
        <w:tc>
          <w:tcPr>
            <w:tcW w:w="1372" w:type="dxa"/>
            <w:tcBorders>
              <w:top w:val="single" w:color="auto" w:sz="4" w:space="0"/>
              <w:left w:val="single" w:color="auto" w:sz="4" w:space="0"/>
              <w:bottom w:val="single" w:color="auto" w:sz="4" w:space="0"/>
              <w:right w:val="single" w:color="auto" w:sz="4" w:space="0"/>
            </w:tcBorders>
            <w:vAlign w:val="center"/>
          </w:tcPr>
          <w:p w14:paraId="1E798333">
            <w:pPr>
              <w:snapToGrid w:val="0"/>
              <w:spacing w:line="360" w:lineRule="auto"/>
              <w:jc w:val="center"/>
              <w:textAlignment w:val="baseline"/>
              <w:rPr>
                <w:rFonts w:ascii="仿宋" w:hAnsi="仿宋" w:eastAsia="仿宋" w:cs="仿宋"/>
                <w:color w:val="000000" w:themeColor="text1"/>
                <w:szCs w:val="28"/>
                <w:highlight w:val="none"/>
                <w14:textFill>
                  <w14:solidFill>
                    <w14:schemeClr w14:val="tx1"/>
                  </w14:solidFill>
                </w14:textFill>
              </w:rPr>
            </w:pPr>
          </w:p>
        </w:tc>
        <w:tc>
          <w:tcPr>
            <w:tcW w:w="2693" w:type="dxa"/>
            <w:tcBorders>
              <w:top w:val="single" w:color="auto" w:sz="4" w:space="0"/>
              <w:left w:val="single" w:color="auto" w:sz="4" w:space="0"/>
              <w:bottom w:val="single" w:color="auto" w:sz="4" w:space="0"/>
              <w:right w:val="single" w:color="auto" w:sz="4" w:space="0"/>
            </w:tcBorders>
            <w:vAlign w:val="center"/>
          </w:tcPr>
          <w:p w14:paraId="1CA94F5A">
            <w:pPr>
              <w:snapToGrid w:val="0"/>
              <w:spacing w:line="360" w:lineRule="auto"/>
              <w:jc w:val="center"/>
              <w:textAlignment w:val="baseline"/>
              <w:rPr>
                <w:rFonts w:ascii="仿宋" w:hAnsi="仿宋" w:eastAsia="仿宋" w:cs="仿宋"/>
                <w:color w:val="000000" w:themeColor="text1"/>
                <w:szCs w:val="28"/>
                <w:highlight w:val="none"/>
                <w14:textFill>
                  <w14:solidFill>
                    <w14:schemeClr w14:val="tx1"/>
                  </w14:solidFill>
                </w14:textFill>
              </w:rPr>
            </w:pPr>
          </w:p>
        </w:tc>
        <w:tc>
          <w:tcPr>
            <w:tcW w:w="3195" w:type="dxa"/>
            <w:tcBorders>
              <w:top w:val="single" w:color="auto" w:sz="4" w:space="0"/>
              <w:left w:val="single" w:color="auto" w:sz="4" w:space="0"/>
              <w:bottom w:val="single" w:color="auto" w:sz="4" w:space="0"/>
              <w:right w:val="single" w:color="auto" w:sz="4" w:space="0"/>
            </w:tcBorders>
            <w:vAlign w:val="center"/>
          </w:tcPr>
          <w:p w14:paraId="046345E3">
            <w:pPr>
              <w:snapToGrid w:val="0"/>
              <w:spacing w:line="360" w:lineRule="auto"/>
              <w:jc w:val="center"/>
              <w:textAlignment w:val="baseline"/>
              <w:rPr>
                <w:rFonts w:ascii="仿宋" w:hAnsi="仿宋" w:eastAsia="仿宋" w:cs="仿宋"/>
                <w:color w:val="000000" w:themeColor="text1"/>
                <w:szCs w:val="28"/>
                <w:highlight w:val="none"/>
                <w14:textFill>
                  <w14:solidFill>
                    <w14:schemeClr w14:val="tx1"/>
                  </w14:solidFill>
                </w14:textFill>
              </w:rPr>
            </w:pPr>
          </w:p>
        </w:tc>
        <w:tc>
          <w:tcPr>
            <w:tcW w:w="792" w:type="dxa"/>
            <w:tcBorders>
              <w:top w:val="single" w:color="auto" w:sz="4" w:space="0"/>
              <w:left w:val="single" w:color="auto" w:sz="4" w:space="0"/>
              <w:bottom w:val="single" w:color="auto" w:sz="4" w:space="0"/>
              <w:right w:val="single" w:color="auto" w:sz="4" w:space="0"/>
            </w:tcBorders>
            <w:vAlign w:val="center"/>
          </w:tcPr>
          <w:p w14:paraId="3836B4A0">
            <w:pPr>
              <w:snapToGrid w:val="0"/>
              <w:spacing w:line="360" w:lineRule="auto"/>
              <w:jc w:val="center"/>
              <w:textAlignment w:val="baseline"/>
              <w:rPr>
                <w:rFonts w:ascii="仿宋" w:hAnsi="仿宋" w:eastAsia="仿宋" w:cs="仿宋"/>
                <w:color w:val="000000" w:themeColor="text1"/>
                <w:szCs w:val="28"/>
                <w:highlight w:val="none"/>
                <w14:textFill>
                  <w14:solidFill>
                    <w14:schemeClr w14:val="tx1"/>
                  </w14:solidFill>
                </w14:textFill>
              </w:rPr>
            </w:pPr>
          </w:p>
        </w:tc>
      </w:tr>
      <w:tr w14:paraId="5C2EF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928" w:type="dxa"/>
            <w:tcBorders>
              <w:top w:val="single" w:color="auto" w:sz="4" w:space="0"/>
              <w:left w:val="single" w:color="auto" w:sz="4" w:space="0"/>
              <w:bottom w:val="single" w:color="auto" w:sz="4" w:space="0"/>
              <w:right w:val="single" w:color="auto" w:sz="4" w:space="0"/>
            </w:tcBorders>
          </w:tcPr>
          <w:p w14:paraId="14888F00">
            <w:pPr>
              <w:snapToGrid w:val="0"/>
              <w:spacing w:line="360" w:lineRule="auto"/>
              <w:jc w:val="left"/>
              <w:textAlignment w:val="baseline"/>
              <w:rPr>
                <w:rFonts w:ascii="仿宋" w:hAnsi="仿宋" w:eastAsia="仿宋" w:cs="仿宋"/>
                <w:color w:val="000000" w:themeColor="text1"/>
                <w:szCs w:val="28"/>
                <w:highlight w:val="none"/>
                <w14:textFill>
                  <w14:solidFill>
                    <w14:schemeClr w14:val="tx1"/>
                  </w14:solidFill>
                </w14:textFill>
              </w:rPr>
            </w:pPr>
          </w:p>
        </w:tc>
        <w:tc>
          <w:tcPr>
            <w:tcW w:w="1372" w:type="dxa"/>
            <w:tcBorders>
              <w:top w:val="single" w:color="auto" w:sz="4" w:space="0"/>
              <w:left w:val="single" w:color="auto" w:sz="4" w:space="0"/>
              <w:bottom w:val="single" w:color="auto" w:sz="4" w:space="0"/>
              <w:right w:val="single" w:color="auto" w:sz="4" w:space="0"/>
            </w:tcBorders>
            <w:vAlign w:val="center"/>
          </w:tcPr>
          <w:p w14:paraId="6B0CB9F5">
            <w:pPr>
              <w:snapToGrid w:val="0"/>
              <w:spacing w:line="360" w:lineRule="auto"/>
              <w:jc w:val="left"/>
              <w:textAlignment w:val="baseline"/>
              <w:rPr>
                <w:rFonts w:ascii="仿宋" w:hAnsi="仿宋" w:eastAsia="仿宋" w:cs="仿宋"/>
                <w:color w:val="000000" w:themeColor="text1"/>
                <w:szCs w:val="28"/>
                <w:highlight w:val="none"/>
                <w14:textFill>
                  <w14:solidFill>
                    <w14:schemeClr w14:val="tx1"/>
                  </w14:solidFill>
                </w14:textFill>
              </w:rPr>
            </w:pPr>
          </w:p>
        </w:tc>
        <w:tc>
          <w:tcPr>
            <w:tcW w:w="2693" w:type="dxa"/>
            <w:tcBorders>
              <w:top w:val="single" w:color="auto" w:sz="4" w:space="0"/>
              <w:left w:val="single" w:color="auto" w:sz="4" w:space="0"/>
              <w:bottom w:val="single" w:color="auto" w:sz="4" w:space="0"/>
              <w:right w:val="single" w:color="auto" w:sz="4" w:space="0"/>
            </w:tcBorders>
            <w:vAlign w:val="center"/>
          </w:tcPr>
          <w:p w14:paraId="53F4FAD5">
            <w:pPr>
              <w:snapToGrid w:val="0"/>
              <w:spacing w:line="360" w:lineRule="auto"/>
              <w:jc w:val="left"/>
              <w:textAlignment w:val="baseline"/>
              <w:rPr>
                <w:rFonts w:ascii="仿宋" w:hAnsi="仿宋" w:eastAsia="仿宋" w:cs="仿宋"/>
                <w:color w:val="000000" w:themeColor="text1"/>
                <w:szCs w:val="28"/>
                <w:highlight w:val="none"/>
                <w14:textFill>
                  <w14:solidFill>
                    <w14:schemeClr w14:val="tx1"/>
                  </w14:solidFill>
                </w14:textFill>
              </w:rPr>
            </w:pPr>
          </w:p>
        </w:tc>
        <w:tc>
          <w:tcPr>
            <w:tcW w:w="3195" w:type="dxa"/>
            <w:tcBorders>
              <w:top w:val="single" w:color="auto" w:sz="4" w:space="0"/>
              <w:left w:val="single" w:color="auto" w:sz="4" w:space="0"/>
              <w:bottom w:val="single" w:color="auto" w:sz="4" w:space="0"/>
              <w:right w:val="single" w:color="auto" w:sz="4" w:space="0"/>
            </w:tcBorders>
            <w:vAlign w:val="center"/>
          </w:tcPr>
          <w:p w14:paraId="74BB1FAC">
            <w:pPr>
              <w:snapToGrid w:val="0"/>
              <w:spacing w:line="360" w:lineRule="auto"/>
              <w:jc w:val="left"/>
              <w:textAlignment w:val="baseline"/>
              <w:rPr>
                <w:rFonts w:ascii="仿宋" w:hAnsi="仿宋" w:eastAsia="仿宋" w:cs="仿宋"/>
                <w:color w:val="000000" w:themeColor="text1"/>
                <w:szCs w:val="28"/>
                <w:highlight w:val="none"/>
                <w14:textFill>
                  <w14:solidFill>
                    <w14:schemeClr w14:val="tx1"/>
                  </w14:solidFill>
                </w14:textFill>
              </w:rPr>
            </w:pPr>
          </w:p>
        </w:tc>
        <w:tc>
          <w:tcPr>
            <w:tcW w:w="792" w:type="dxa"/>
            <w:tcBorders>
              <w:top w:val="single" w:color="auto" w:sz="4" w:space="0"/>
              <w:left w:val="single" w:color="auto" w:sz="4" w:space="0"/>
              <w:bottom w:val="single" w:color="auto" w:sz="4" w:space="0"/>
              <w:right w:val="single" w:color="auto" w:sz="4" w:space="0"/>
            </w:tcBorders>
            <w:vAlign w:val="center"/>
          </w:tcPr>
          <w:p w14:paraId="7B2AA5D1">
            <w:pPr>
              <w:snapToGrid w:val="0"/>
              <w:spacing w:line="360" w:lineRule="auto"/>
              <w:jc w:val="left"/>
              <w:textAlignment w:val="baseline"/>
              <w:rPr>
                <w:rFonts w:ascii="仿宋" w:hAnsi="仿宋" w:eastAsia="仿宋" w:cs="仿宋"/>
                <w:color w:val="000000" w:themeColor="text1"/>
                <w:szCs w:val="28"/>
                <w:highlight w:val="none"/>
                <w14:textFill>
                  <w14:solidFill>
                    <w14:schemeClr w14:val="tx1"/>
                  </w14:solidFill>
                </w14:textFill>
              </w:rPr>
            </w:pPr>
          </w:p>
        </w:tc>
      </w:tr>
      <w:tr w14:paraId="35D38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928" w:type="dxa"/>
            <w:tcBorders>
              <w:top w:val="single" w:color="auto" w:sz="4" w:space="0"/>
              <w:left w:val="single" w:color="auto" w:sz="4" w:space="0"/>
              <w:bottom w:val="single" w:color="auto" w:sz="4" w:space="0"/>
              <w:right w:val="single" w:color="auto" w:sz="4" w:space="0"/>
            </w:tcBorders>
          </w:tcPr>
          <w:p w14:paraId="2A1667EA">
            <w:pPr>
              <w:snapToGrid w:val="0"/>
              <w:spacing w:line="360" w:lineRule="auto"/>
              <w:jc w:val="left"/>
              <w:textAlignment w:val="baseline"/>
              <w:rPr>
                <w:rFonts w:ascii="仿宋" w:hAnsi="仿宋" w:eastAsia="仿宋" w:cs="仿宋"/>
                <w:color w:val="000000" w:themeColor="text1"/>
                <w:szCs w:val="28"/>
                <w:highlight w:val="none"/>
                <w14:textFill>
                  <w14:solidFill>
                    <w14:schemeClr w14:val="tx1"/>
                  </w14:solidFill>
                </w14:textFill>
              </w:rPr>
            </w:pPr>
          </w:p>
        </w:tc>
        <w:tc>
          <w:tcPr>
            <w:tcW w:w="1372" w:type="dxa"/>
            <w:tcBorders>
              <w:top w:val="single" w:color="auto" w:sz="4" w:space="0"/>
              <w:left w:val="single" w:color="auto" w:sz="4" w:space="0"/>
              <w:bottom w:val="single" w:color="auto" w:sz="4" w:space="0"/>
              <w:right w:val="single" w:color="auto" w:sz="4" w:space="0"/>
            </w:tcBorders>
            <w:vAlign w:val="center"/>
          </w:tcPr>
          <w:p w14:paraId="51BD58C2">
            <w:pPr>
              <w:snapToGrid w:val="0"/>
              <w:spacing w:line="360" w:lineRule="auto"/>
              <w:jc w:val="left"/>
              <w:textAlignment w:val="baseline"/>
              <w:rPr>
                <w:rFonts w:ascii="仿宋" w:hAnsi="仿宋" w:eastAsia="仿宋" w:cs="仿宋"/>
                <w:color w:val="000000" w:themeColor="text1"/>
                <w:szCs w:val="28"/>
                <w:highlight w:val="none"/>
                <w14:textFill>
                  <w14:solidFill>
                    <w14:schemeClr w14:val="tx1"/>
                  </w14:solidFill>
                </w14:textFill>
              </w:rPr>
            </w:pPr>
          </w:p>
        </w:tc>
        <w:tc>
          <w:tcPr>
            <w:tcW w:w="2693" w:type="dxa"/>
            <w:tcBorders>
              <w:top w:val="single" w:color="auto" w:sz="4" w:space="0"/>
              <w:left w:val="single" w:color="auto" w:sz="4" w:space="0"/>
              <w:bottom w:val="single" w:color="auto" w:sz="4" w:space="0"/>
              <w:right w:val="single" w:color="auto" w:sz="4" w:space="0"/>
            </w:tcBorders>
            <w:vAlign w:val="center"/>
          </w:tcPr>
          <w:p w14:paraId="79318378">
            <w:pPr>
              <w:snapToGrid w:val="0"/>
              <w:spacing w:line="360" w:lineRule="auto"/>
              <w:jc w:val="left"/>
              <w:textAlignment w:val="baseline"/>
              <w:rPr>
                <w:rFonts w:ascii="仿宋" w:hAnsi="仿宋" w:eastAsia="仿宋" w:cs="仿宋"/>
                <w:color w:val="000000" w:themeColor="text1"/>
                <w:szCs w:val="28"/>
                <w:highlight w:val="none"/>
                <w14:textFill>
                  <w14:solidFill>
                    <w14:schemeClr w14:val="tx1"/>
                  </w14:solidFill>
                </w14:textFill>
              </w:rPr>
            </w:pPr>
          </w:p>
        </w:tc>
        <w:tc>
          <w:tcPr>
            <w:tcW w:w="3195" w:type="dxa"/>
            <w:tcBorders>
              <w:top w:val="single" w:color="auto" w:sz="4" w:space="0"/>
              <w:left w:val="single" w:color="auto" w:sz="4" w:space="0"/>
              <w:bottom w:val="single" w:color="auto" w:sz="4" w:space="0"/>
              <w:right w:val="single" w:color="auto" w:sz="4" w:space="0"/>
            </w:tcBorders>
            <w:vAlign w:val="center"/>
          </w:tcPr>
          <w:p w14:paraId="36B53C84">
            <w:pPr>
              <w:snapToGrid w:val="0"/>
              <w:spacing w:line="360" w:lineRule="auto"/>
              <w:jc w:val="left"/>
              <w:textAlignment w:val="baseline"/>
              <w:rPr>
                <w:rFonts w:ascii="仿宋" w:hAnsi="仿宋" w:eastAsia="仿宋" w:cs="仿宋"/>
                <w:color w:val="000000" w:themeColor="text1"/>
                <w:szCs w:val="28"/>
                <w:highlight w:val="none"/>
                <w14:textFill>
                  <w14:solidFill>
                    <w14:schemeClr w14:val="tx1"/>
                  </w14:solidFill>
                </w14:textFill>
              </w:rPr>
            </w:pPr>
          </w:p>
        </w:tc>
        <w:tc>
          <w:tcPr>
            <w:tcW w:w="792" w:type="dxa"/>
            <w:tcBorders>
              <w:top w:val="single" w:color="auto" w:sz="4" w:space="0"/>
              <w:left w:val="single" w:color="auto" w:sz="4" w:space="0"/>
              <w:bottom w:val="single" w:color="auto" w:sz="4" w:space="0"/>
              <w:right w:val="single" w:color="auto" w:sz="4" w:space="0"/>
            </w:tcBorders>
            <w:vAlign w:val="center"/>
          </w:tcPr>
          <w:p w14:paraId="3ADEC8AC">
            <w:pPr>
              <w:snapToGrid w:val="0"/>
              <w:spacing w:line="360" w:lineRule="auto"/>
              <w:jc w:val="left"/>
              <w:textAlignment w:val="baseline"/>
              <w:rPr>
                <w:rFonts w:ascii="仿宋" w:hAnsi="仿宋" w:eastAsia="仿宋" w:cs="仿宋"/>
                <w:color w:val="000000" w:themeColor="text1"/>
                <w:szCs w:val="28"/>
                <w:highlight w:val="none"/>
                <w14:textFill>
                  <w14:solidFill>
                    <w14:schemeClr w14:val="tx1"/>
                  </w14:solidFill>
                </w14:textFill>
              </w:rPr>
            </w:pPr>
          </w:p>
        </w:tc>
      </w:tr>
      <w:tr w14:paraId="68CD8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928" w:type="dxa"/>
            <w:tcBorders>
              <w:top w:val="single" w:color="auto" w:sz="4" w:space="0"/>
              <w:left w:val="single" w:color="auto" w:sz="4" w:space="0"/>
              <w:bottom w:val="single" w:color="auto" w:sz="4" w:space="0"/>
              <w:right w:val="single" w:color="auto" w:sz="4" w:space="0"/>
            </w:tcBorders>
          </w:tcPr>
          <w:p w14:paraId="1B74B350">
            <w:pPr>
              <w:snapToGrid w:val="0"/>
              <w:spacing w:line="360" w:lineRule="auto"/>
              <w:jc w:val="left"/>
              <w:textAlignment w:val="baseline"/>
              <w:rPr>
                <w:rFonts w:ascii="仿宋" w:hAnsi="仿宋" w:eastAsia="仿宋" w:cs="仿宋"/>
                <w:color w:val="000000" w:themeColor="text1"/>
                <w:szCs w:val="28"/>
                <w:highlight w:val="none"/>
                <w14:textFill>
                  <w14:solidFill>
                    <w14:schemeClr w14:val="tx1"/>
                  </w14:solidFill>
                </w14:textFill>
              </w:rPr>
            </w:pPr>
          </w:p>
        </w:tc>
        <w:tc>
          <w:tcPr>
            <w:tcW w:w="1372" w:type="dxa"/>
            <w:tcBorders>
              <w:top w:val="single" w:color="auto" w:sz="4" w:space="0"/>
              <w:left w:val="single" w:color="auto" w:sz="4" w:space="0"/>
              <w:bottom w:val="single" w:color="auto" w:sz="4" w:space="0"/>
              <w:right w:val="single" w:color="auto" w:sz="4" w:space="0"/>
            </w:tcBorders>
            <w:vAlign w:val="center"/>
          </w:tcPr>
          <w:p w14:paraId="39F8E1C9">
            <w:pPr>
              <w:snapToGrid w:val="0"/>
              <w:spacing w:line="360" w:lineRule="auto"/>
              <w:jc w:val="left"/>
              <w:textAlignment w:val="baseline"/>
              <w:rPr>
                <w:rFonts w:ascii="仿宋" w:hAnsi="仿宋" w:eastAsia="仿宋" w:cs="仿宋"/>
                <w:color w:val="000000" w:themeColor="text1"/>
                <w:szCs w:val="28"/>
                <w:highlight w:val="none"/>
                <w14:textFill>
                  <w14:solidFill>
                    <w14:schemeClr w14:val="tx1"/>
                  </w14:solidFill>
                </w14:textFill>
              </w:rPr>
            </w:pPr>
          </w:p>
        </w:tc>
        <w:tc>
          <w:tcPr>
            <w:tcW w:w="2693" w:type="dxa"/>
            <w:tcBorders>
              <w:top w:val="single" w:color="auto" w:sz="4" w:space="0"/>
              <w:left w:val="single" w:color="auto" w:sz="4" w:space="0"/>
              <w:bottom w:val="single" w:color="auto" w:sz="4" w:space="0"/>
              <w:right w:val="single" w:color="auto" w:sz="4" w:space="0"/>
            </w:tcBorders>
            <w:vAlign w:val="center"/>
          </w:tcPr>
          <w:p w14:paraId="55C5E682">
            <w:pPr>
              <w:snapToGrid w:val="0"/>
              <w:spacing w:line="360" w:lineRule="auto"/>
              <w:jc w:val="left"/>
              <w:textAlignment w:val="baseline"/>
              <w:rPr>
                <w:rFonts w:ascii="仿宋" w:hAnsi="仿宋" w:eastAsia="仿宋" w:cs="仿宋"/>
                <w:color w:val="000000" w:themeColor="text1"/>
                <w:szCs w:val="28"/>
                <w:highlight w:val="none"/>
                <w14:textFill>
                  <w14:solidFill>
                    <w14:schemeClr w14:val="tx1"/>
                  </w14:solidFill>
                </w14:textFill>
              </w:rPr>
            </w:pPr>
          </w:p>
        </w:tc>
        <w:tc>
          <w:tcPr>
            <w:tcW w:w="3195" w:type="dxa"/>
            <w:tcBorders>
              <w:top w:val="single" w:color="auto" w:sz="4" w:space="0"/>
              <w:left w:val="single" w:color="auto" w:sz="4" w:space="0"/>
              <w:bottom w:val="single" w:color="auto" w:sz="4" w:space="0"/>
              <w:right w:val="single" w:color="auto" w:sz="4" w:space="0"/>
            </w:tcBorders>
            <w:vAlign w:val="center"/>
          </w:tcPr>
          <w:p w14:paraId="2B38155A">
            <w:pPr>
              <w:snapToGrid w:val="0"/>
              <w:spacing w:line="360" w:lineRule="auto"/>
              <w:jc w:val="left"/>
              <w:textAlignment w:val="baseline"/>
              <w:rPr>
                <w:rFonts w:ascii="仿宋" w:hAnsi="仿宋" w:eastAsia="仿宋" w:cs="仿宋"/>
                <w:color w:val="000000" w:themeColor="text1"/>
                <w:szCs w:val="28"/>
                <w:highlight w:val="none"/>
                <w14:textFill>
                  <w14:solidFill>
                    <w14:schemeClr w14:val="tx1"/>
                  </w14:solidFill>
                </w14:textFill>
              </w:rPr>
            </w:pPr>
          </w:p>
        </w:tc>
        <w:tc>
          <w:tcPr>
            <w:tcW w:w="792" w:type="dxa"/>
            <w:tcBorders>
              <w:top w:val="single" w:color="auto" w:sz="4" w:space="0"/>
              <w:left w:val="single" w:color="auto" w:sz="4" w:space="0"/>
              <w:bottom w:val="single" w:color="auto" w:sz="4" w:space="0"/>
              <w:right w:val="single" w:color="auto" w:sz="4" w:space="0"/>
            </w:tcBorders>
            <w:vAlign w:val="center"/>
          </w:tcPr>
          <w:p w14:paraId="667F7508">
            <w:pPr>
              <w:snapToGrid w:val="0"/>
              <w:spacing w:line="360" w:lineRule="auto"/>
              <w:jc w:val="left"/>
              <w:textAlignment w:val="baseline"/>
              <w:rPr>
                <w:rFonts w:ascii="仿宋" w:hAnsi="仿宋" w:eastAsia="仿宋" w:cs="仿宋"/>
                <w:color w:val="000000" w:themeColor="text1"/>
                <w:szCs w:val="28"/>
                <w:highlight w:val="none"/>
                <w14:textFill>
                  <w14:solidFill>
                    <w14:schemeClr w14:val="tx1"/>
                  </w14:solidFill>
                </w14:textFill>
              </w:rPr>
            </w:pPr>
          </w:p>
        </w:tc>
      </w:tr>
      <w:tr w14:paraId="1D989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928" w:type="dxa"/>
            <w:tcBorders>
              <w:top w:val="single" w:color="auto" w:sz="4" w:space="0"/>
              <w:left w:val="single" w:color="auto" w:sz="4" w:space="0"/>
              <w:bottom w:val="single" w:color="auto" w:sz="4" w:space="0"/>
              <w:right w:val="single" w:color="auto" w:sz="4" w:space="0"/>
            </w:tcBorders>
          </w:tcPr>
          <w:p w14:paraId="1B9260B9">
            <w:pPr>
              <w:snapToGrid w:val="0"/>
              <w:spacing w:line="360" w:lineRule="auto"/>
              <w:jc w:val="left"/>
              <w:textAlignment w:val="baseline"/>
              <w:rPr>
                <w:rFonts w:ascii="仿宋" w:hAnsi="仿宋" w:eastAsia="仿宋" w:cs="仿宋"/>
                <w:color w:val="000000" w:themeColor="text1"/>
                <w:szCs w:val="28"/>
                <w:highlight w:val="none"/>
                <w14:textFill>
                  <w14:solidFill>
                    <w14:schemeClr w14:val="tx1"/>
                  </w14:solidFill>
                </w14:textFill>
              </w:rPr>
            </w:pPr>
          </w:p>
        </w:tc>
        <w:tc>
          <w:tcPr>
            <w:tcW w:w="1372" w:type="dxa"/>
            <w:tcBorders>
              <w:top w:val="single" w:color="auto" w:sz="4" w:space="0"/>
              <w:left w:val="single" w:color="auto" w:sz="4" w:space="0"/>
              <w:bottom w:val="single" w:color="auto" w:sz="4" w:space="0"/>
              <w:right w:val="single" w:color="auto" w:sz="4" w:space="0"/>
            </w:tcBorders>
            <w:vAlign w:val="center"/>
          </w:tcPr>
          <w:p w14:paraId="0A42EAD6">
            <w:pPr>
              <w:snapToGrid w:val="0"/>
              <w:spacing w:line="360" w:lineRule="auto"/>
              <w:jc w:val="left"/>
              <w:textAlignment w:val="baseline"/>
              <w:rPr>
                <w:rFonts w:ascii="仿宋" w:hAnsi="仿宋" w:eastAsia="仿宋" w:cs="仿宋"/>
                <w:color w:val="000000" w:themeColor="text1"/>
                <w:szCs w:val="28"/>
                <w:highlight w:val="none"/>
                <w14:textFill>
                  <w14:solidFill>
                    <w14:schemeClr w14:val="tx1"/>
                  </w14:solidFill>
                </w14:textFill>
              </w:rPr>
            </w:pPr>
          </w:p>
        </w:tc>
        <w:tc>
          <w:tcPr>
            <w:tcW w:w="2693" w:type="dxa"/>
            <w:tcBorders>
              <w:top w:val="single" w:color="auto" w:sz="4" w:space="0"/>
              <w:left w:val="single" w:color="auto" w:sz="4" w:space="0"/>
              <w:bottom w:val="single" w:color="auto" w:sz="4" w:space="0"/>
              <w:right w:val="single" w:color="auto" w:sz="4" w:space="0"/>
            </w:tcBorders>
            <w:vAlign w:val="center"/>
          </w:tcPr>
          <w:p w14:paraId="3124FDE1">
            <w:pPr>
              <w:snapToGrid w:val="0"/>
              <w:spacing w:line="360" w:lineRule="auto"/>
              <w:jc w:val="left"/>
              <w:textAlignment w:val="baseline"/>
              <w:rPr>
                <w:rFonts w:ascii="仿宋" w:hAnsi="仿宋" w:eastAsia="仿宋" w:cs="仿宋"/>
                <w:color w:val="000000" w:themeColor="text1"/>
                <w:szCs w:val="28"/>
                <w:highlight w:val="none"/>
                <w14:textFill>
                  <w14:solidFill>
                    <w14:schemeClr w14:val="tx1"/>
                  </w14:solidFill>
                </w14:textFill>
              </w:rPr>
            </w:pPr>
          </w:p>
        </w:tc>
        <w:tc>
          <w:tcPr>
            <w:tcW w:w="3195" w:type="dxa"/>
            <w:tcBorders>
              <w:top w:val="single" w:color="auto" w:sz="4" w:space="0"/>
              <w:left w:val="single" w:color="auto" w:sz="4" w:space="0"/>
              <w:bottom w:val="single" w:color="auto" w:sz="4" w:space="0"/>
              <w:right w:val="single" w:color="auto" w:sz="4" w:space="0"/>
            </w:tcBorders>
            <w:vAlign w:val="center"/>
          </w:tcPr>
          <w:p w14:paraId="6312E92E">
            <w:pPr>
              <w:snapToGrid w:val="0"/>
              <w:spacing w:line="360" w:lineRule="auto"/>
              <w:jc w:val="left"/>
              <w:textAlignment w:val="baseline"/>
              <w:rPr>
                <w:rFonts w:ascii="仿宋" w:hAnsi="仿宋" w:eastAsia="仿宋" w:cs="仿宋"/>
                <w:color w:val="000000" w:themeColor="text1"/>
                <w:szCs w:val="28"/>
                <w:highlight w:val="none"/>
                <w14:textFill>
                  <w14:solidFill>
                    <w14:schemeClr w14:val="tx1"/>
                  </w14:solidFill>
                </w14:textFill>
              </w:rPr>
            </w:pPr>
          </w:p>
        </w:tc>
        <w:tc>
          <w:tcPr>
            <w:tcW w:w="792" w:type="dxa"/>
            <w:tcBorders>
              <w:top w:val="single" w:color="auto" w:sz="4" w:space="0"/>
              <w:left w:val="single" w:color="auto" w:sz="4" w:space="0"/>
              <w:bottom w:val="single" w:color="auto" w:sz="4" w:space="0"/>
              <w:right w:val="single" w:color="auto" w:sz="4" w:space="0"/>
            </w:tcBorders>
            <w:vAlign w:val="center"/>
          </w:tcPr>
          <w:p w14:paraId="7A831F98">
            <w:pPr>
              <w:snapToGrid w:val="0"/>
              <w:spacing w:line="360" w:lineRule="auto"/>
              <w:jc w:val="left"/>
              <w:textAlignment w:val="baseline"/>
              <w:rPr>
                <w:rFonts w:ascii="仿宋" w:hAnsi="仿宋" w:eastAsia="仿宋" w:cs="仿宋"/>
                <w:color w:val="000000" w:themeColor="text1"/>
                <w:szCs w:val="28"/>
                <w:highlight w:val="none"/>
                <w14:textFill>
                  <w14:solidFill>
                    <w14:schemeClr w14:val="tx1"/>
                  </w14:solidFill>
                </w14:textFill>
              </w:rPr>
            </w:pPr>
          </w:p>
        </w:tc>
      </w:tr>
      <w:tr w14:paraId="0F04E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928" w:type="dxa"/>
            <w:tcBorders>
              <w:top w:val="single" w:color="auto" w:sz="4" w:space="0"/>
              <w:left w:val="single" w:color="auto" w:sz="4" w:space="0"/>
              <w:bottom w:val="single" w:color="auto" w:sz="4" w:space="0"/>
              <w:right w:val="single" w:color="auto" w:sz="4" w:space="0"/>
            </w:tcBorders>
          </w:tcPr>
          <w:p w14:paraId="698F195E">
            <w:pPr>
              <w:snapToGrid w:val="0"/>
              <w:spacing w:line="360" w:lineRule="auto"/>
              <w:jc w:val="left"/>
              <w:textAlignment w:val="baseline"/>
              <w:rPr>
                <w:rFonts w:ascii="仿宋" w:hAnsi="仿宋" w:eastAsia="仿宋" w:cs="仿宋"/>
                <w:color w:val="000000" w:themeColor="text1"/>
                <w:szCs w:val="28"/>
                <w:highlight w:val="none"/>
                <w14:textFill>
                  <w14:solidFill>
                    <w14:schemeClr w14:val="tx1"/>
                  </w14:solidFill>
                </w14:textFill>
              </w:rPr>
            </w:pPr>
          </w:p>
        </w:tc>
        <w:tc>
          <w:tcPr>
            <w:tcW w:w="1372" w:type="dxa"/>
            <w:tcBorders>
              <w:top w:val="single" w:color="auto" w:sz="4" w:space="0"/>
              <w:left w:val="single" w:color="auto" w:sz="4" w:space="0"/>
              <w:bottom w:val="single" w:color="auto" w:sz="4" w:space="0"/>
              <w:right w:val="single" w:color="auto" w:sz="4" w:space="0"/>
            </w:tcBorders>
            <w:vAlign w:val="center"/>
          </w:tcPr>
          <w:p w14:paraId="7F9A9995">
            <w:pPr>
              <w:snapToGrid w:val="0"/>
              <w:spacing w:line="360" w:lineRule="auto"/>
              <w:jc w:val="left"/>
              <w:textAlignment w:val="baseline"/>
              <w:rPr>
                <w:rFonts w:ascii="仿宋" w:hAnsi="仿宋" w:eastAsia="仿宋" w:cs="仿宋"/>
                <w:color w:val="000000" w:themeColor="text1"/>
                <w:szCs w:val="28"/>
                <w:highlight w:val="none"/>
                <w14:textFill>
                  <w14:solidFill>
                    <w14:schemeClr w14:val="tx1"/>
                  </w14:solidFill>
                </w14:textFill>
              </w:rPr>
            </w:pPr>
          </w:p>
        </w:tc>
        <w:tc>
          <w:tcPr>
            <w:tcW w:w="2693" w:type="dxa"/>
            <w:tcBorders>
              <w:top w:val="single" w:color="auto" w:sz="4" w:space="0"/>
              <w:left w:val="single" w:color="auto" w:sz="4" w:space="0"/>
              <w:bottom w:val="single" w:color="auto" w:sz="4" w:space="0"/>
              <w:right w:val="single" w:color="auto" w:sz="4" w:space="0"/>
            </w:tcBorders>
            <w:vAlign w:val="center"/>
          </w:tcPr>
          <w:p w14:paraId="09894507">
            <w:pPr>
              <w:snapToGrid w:val="0"/>
              <w:spacing w:line="360" w:lineRule="auto"/>
              <w:jc w:val="left"/>
              <w:textAlignment w:val="baseline"/>
              <w:rPr>
                <w:rFonts w:ascii="仿宋" w:hAnsi="仿宋" w:eastAsia="仿宋" w:cs="仿宋"/>
                <w:color w:val="000000" w:themeColor="text1"/>
                <w:szCs w:val="28"/>
                <w:highlight w:val="none"/>
                <w14:textFill>
                  <w14:solidFill>
                    <w14:schemeClr w14:val="tx1"/>
                  </w14:solidFill>
                </w14:textFill>
              </w:rPr>
            </w:pPr>
          </w:p>
        </w:tc>
        <w:tc>
          <w:tcPr>
            <w:tcW w:w="3195" w:type="dxa"/>
            <w:tcBorders>
              <w:top w:val="single" w:color="auto" w:sz="4" w:space="0"/>
              <w:left w:val="single" w:color="auto" w:sz="4" w:space="0"/>
              <w:bottom w:val="single" w:color="auto" w:sz="4" w:space="0"/>
              <w:right w:val="single" w:color="auto" w:sz="4" w:space="0"/>
            </w:tcBorders>
            <w:vAlign w:val="center"/>
          </w:tcPr>
          <w:p w14:paraId="64E51F18">
            <w:pPr>
              <w:snapToGrid w:val="0"/>
              <w:spacing w:line="360" w:lineRule="auto"/>
              <w:jc w:val="left"/>
              <w:textAlignment w:val="baseline"/>
              <w:rPr>
                <w:rFonts w:ascii="仿宋" w:hAnsi="仿宋" w:eastAsia="仿宋" w:cs="仿宋"/>
                <w:color w:val="000000" w:themeColor="text1"/>
                <w:szCs w:val="28"/>
                <w:highlight w:val="none"/>
                <w14:textFill>
                  <w14:solidFill>
                    <w14:schemeClr w14:val="tx1"/>
                  </w14:solidFill>
                </w14:textFill>
              </w:rPr>
            </w:pPr>
          </w:p>
        </w:tc>
        <w:tc>
          <w:tcPr>
            <w:tcW w:w="792" w:type="dxa"/>
            <w:tcBorders>
              <w:top w:val="single" w:color="auto" w:sz="4" w:space="0"/>
              <w:left w:val="single" w:color="auto" w:sz="4" w:space="0"/>
              <w:bottom w:val="single" w:color="auto" w:sz="4" w:space="0"/>
              <w:right w:val="single" w:color="auto" w:sz="4" w:space="0"/>
            </w:tcBorders>
            <w:vAlign w:val="center"/>
          </w:tcPr>
          <w:p w14:paraId="3C0648F4">
            <w:pPr>
              <w:snapToGrid w:val="0"/>
              <w:spacing w:line="360" w:lineRule="auto"/>
              <w:jc w:val="left"/>
              <w:textAlignment w:val="baseline"/>
              <w:rPr>
                <w:rFonts w:ascii="仿宋" w:hAnsi="仿宋" w:eastAsia="仿宋" w:cs="仿宋"/>
                <w:color w:val="000000" w:themeColor="text1"/>
                <w:szCs w:val="28"/>
                <w:highlight w:val="none"/>
                <w14:textFill>
                  <w14:solidFill>
                    <w14:schemeClr w14:val="tx1"/>
                  </w14:solidFill>
                </w14:textFill>
              </w:rPr>
            </w:pPr>
          </w:p>
        </w:tc>
      </w:tr>
      <w:tr w14:paraId="6FA9A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928" w:type="dxa"/>
            <w:tcBorders>
              <w:top w:val="single" w:color="auto" w:sz="4" w:space="0"/>
              <w:left w:val="single" w:color="auto" w:sz="4" w:space="0"/>
              <w:bottom w:val="single" w:color="auto" w:sz="4" w:space="0"/>
              <w:right w:val="single" w:color="auto" w:sz="4" w:space="0"/>
            </w:tcBorders>
          </w:tcPr>
          <w:p w14:paraId="5F424825">
            <w:pPr>
              <w:snapToGrid w:val="0"/>
              <w:spacing w:line="360" w:lineRule="auto"/>
              <w:jc w:val="left"/>
              <w:textAlignment w:val="baseline"/>
              <w:rPr>
                <w:rFonts w:ascii="仿宋" w:hAnsi="仿宋" w:eastAsia="仿宋" w:cs="仿宋"/>
                <w:color w:val="000000" w:themeColor="text1"/>
                <w:szCs w:val="28"/>
                <w:highlight w:val="none"/>
                <w14:textFill>
                  <w14:solidFill>
                    <w14:schemeClr w14:val="tx1"/>
                  </w14:solidFill>
                </w14:textFill>
              </w:rPr>
            </w:pPr>
          </w:p>
        </w:tc>
        <w:tc>
          <w:tcPr>
            <w:tcW w:w="1372" w:type="dxa"/>
            <w:tcBorders>
              <w:top w:val="single" w:color="auto" w:sz="4" w:space="0"/>
              <w:left w:val="single" w:color="auto" w:sz="4" w:space="0"/>
              <w:bottom w:val="single" w:color="auto" w:sz="4" w:space="0"/>
              <w:right w:val="single" w:color="auto" w:sz="4" w:space="0"/>
            </w:tcBorders>
            <w:vAlign w:val="center"/>
          </w:tcPr>
          <w:p w14:paraId="15BEA497">
            <w:pPr>
              <w:snapToGrid w:val="0"/>
              <w:spacing w:line="360" w:lineRule="auto"/>
              <w:jc w:val="left"/>
              <w:textAlignment w:val="baseline"/>
              <w:rPr>
                <w:rFonts w:ascii="仿宋" w:hAnsi="仿宋" w:eastAsia="仿宋" w:cs="仿宋"/>
                <w:color w:val="000000" w:themeColor="text1"/>
                <w:szCs w:val="28"/>
                <w:highlight w:val="none"/>
                <w14:textFill>
                  <w14:solidFill>
                    <w14:schemeClr w14:val="tx1"/>
                  </w14:solidFill>
                </w14:textFill>
              </w:rPr>
            </w:pPr>
          </w:p>
        </w:tc>
        <w:tc>
          <w:tcPr>
            <w:tcW w:w="2693" w:type="dxa"/>
            <w:tcBorders>
              <w:top w:val="single" w:color="auto" w:sz="4" w:space="0"/>
              <w:left w:val="single" w:color="auto" w:sz="4" w:space="0"/>
              <w:bottom w:val="single" w:color="auto" w:sz="4" w:space="0"/>
              <w:right w:val="single" w:color="auto" w:sz="4" w:space="0"/>
            </w:tcBorders>
            <w:vAlign w:val="center"/>
          </w:tcPr>
          <w:p w14:paraId="450A7DAE">
            <w:pPr>
              <w:snapToGrid w:val="0"/>
              <w:spacing w:line="360" w:lineRule="auto"/>
              <w:jc w:val="left"/>
              <w:textAlignment w:val="baseline"/>
              <w:rPr>
                <w:rFonts w:ascii="仿宋" w:hAnsi="仿宋" w:eastAsia="仿宋" w:cs="仿宋"/>
                <w:color w:val="000000" w:themeColor="text1"/>
                <w:szCs w:val="28"/>
                <w:highlight w:val="none"/>
                <w14:textFill>
                  <w14:solidFill>
                    <w14:schemeClr w14:val="tx1"/>
                  </w14:solidFill>
                </w14:textFill>
              </w:rPr>
            </w:pPr>
          </w:p>
        </w:tc>
        <w:tc>
          <w:tcPr>
            <w:tcW w:w="3195" w:type="dxa"/>
            <w:tcBorders>
              <w:top w:val="single" w:color="auto" w:sz="4" w:space="0"/>
              <w:left w:val="single" w:color="auto" w:sz="4" w:space="0"/>
              <w:bottom w:val="single" w:color="auto" w:sz="4" w:space="0"/>
              <w:right w:val="single" w:color="auto" w:sz="4" w:space="0"/>
            </w:tcBorders>
            <w:vAlign w:val="center"/>
          </w:tcPr>
          <w:p w14:paraId="6D1E66A5">
            <w:pPr>
              <w:snapToGrid w:val="0"/>
              <w:spacing w:line="360" w:lineRule="auto"/>
              <w:jc w:val="left"/>
              <w:textAlignment w:val="baseline"/>
              <w:rPr>
                <w:rFonts w:ascii="仿宋" w:hAnsi="仿宋" w:eastAsia="仿宋" w:cs="仿宋"/>
                <w:color w:val="000000" w:themeColor="text1"/>
                <w:szCs w:val="28"/>
                <w:highlight w:val="none"/>
                <w14:textFill>
                  <w14:solidFill>
                    <w14:schemeClr w14:val="tx1"/>
                  </w14:solidFill>
                </w14:textFill>
              </w:rPr>
            </w:pPr>
          </w:p>
        </w:tc>
        <w:tc>
          <w:tcPr>
            <w:tcW w:w="792" w:type="dxa"/>
            <w:tcBorders>
              <w:top w:val="single" w:color="auto" w:sz="4" w:space="0"/>
              <w:left w:val="single" w:color="auto" w:sz="4" w:space="0"/>
              <w:bottom w:val="single" w:color="auto" w:sz="4" w:space="0"/>
              <w:right w:val="single" w:color="auto" w:sz="4" w:space="0"/>
            </w:tcBorders>
            <w:vAlign w:val="center"/>
          </w:tcPr>
          <w:p w14:paraId="2B0C79D2">
            <w:pPr>
              <w:snapToGrid w:val="0"/>
              <w:spacing w:line="360" w:lineRule="auto"/>
              <w:jc w:val="left"/>
              <w:textAlignment w:val="baseline"/>
              <w:rPr>
                <w:rFonts w:ascii="仿宋" w:hAnsi="仿宋" w:eastAsia="仿宋" w:cs="仿宋"/>
                <w:color w:val="000000" w:themeColor="text1"/>
                <w:szCs w:val="28"/>
                <w:highlight w:val="none"/>
                <w14:textFill>
                  <w14:solidFill>
                    <w14:schemeClr w14:val="tx1"/>
                  </w14:solidFill>
                </w14:textFill>
              </w:rPr>
            </w:pPr>
          </w:p>
        </w:tc>
      </w:tr>
      <w:tr w14:paraId="09481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928" w:type="dxa"/>
            <w:tcBorders>
              <w:top w:val="single" w:color="auto" w:sz="4" w:space="0"/>
              <w:left w:val="single" w:color="auto" w:sz="4" w:space="0"/>
              <w:bottom w:val="single" w:color="auto" w:sz="4" w:space="0"/>
              <w:right w:val="single" w:color="auto" w:sz="4" w:space="0"/>
            </w:tcBorders>
          </w:tcPr>
          <w:p w14:paraId="47EE4A4D">
            <w:pPr>
              <w:snapToGrid w:val="0"/>
              <w:spacing w:line="360" w:lineRule="auto"/>
              <w:jc w:val="left"/>
              <w:textAlignment w:val="baseline"/>
              <w:rPr>
                <w:rFonts w:ascii="仿宋" w:hAnsi="仿宋" w:eastAsia="仿宋" w:cs="仿宋"/>
                <w:color w:val="000000" w:themeColor="text1"/>
                <w:szCs w:val="28"/>
                <w:highlight w:val="none"/>
                <w14:textFill>
                  <w14:solidFill>
                    <w14:schemeClr w14:val="tx1"/>
                  </w14:solidFill>
                </w14:textFill>
              </w:rPr>
            </w:pPr>
          </w:p>
        </w:tc>
        <w:tc>
          <w:tcPr>
            <w:tcW w:w="1372" w:type="dxa"/>
            <w:tcBorders>
              <w:top w:val="single" w:color="auto" w:sz="4" w:space="0"/>
              <w:left w:val="single" w:color="auto" w:sz="4" w:space="0"/>
              <w:bottom w:val="single" w:color="auto" w:sz="4" w:space="0"/>
              <w:right w:val="single" w:color="auto" w:sz="4" w:space="0"/>
            </w:tcBorders>
            <w:vAlign w:val="center"/>
          </w:tcPr>
          <w:p w14:paraId="5FD90143">
            <w:pPr>
              <w:snapToGrid w:val="0"/>
              <w:spacing w:line="360" w:lineRule="auto"/>
              <w:jc w:val="left"/>
              <w:textAlignment w:val="baseline"/>
              <w:rPr>
                <w:rFonts w:ascii="仿宋" w:hAnsi="仿宋" w:eastAsia="仿宋" w:cs="仿宋"/>
                <w:color w:val="000000" w:themeColor="text1"/>
                <w:szCs w:val="28"/>
                <w:highlight w:val="none"/>
                <w14:textFill>
                  <w14:solidFill>
                    <w14:schemeClr w14:val="tx1"/>
                  </w14:solidFill>
                </w14:textFill>
              </w:rPr>
            </w:pPr>
          </w:p>
        </w:tc>
        <w:tc>
          <w:tcPr>
            <w:tcW w:w="2693" w:type="dxa"/>
            <w:tcBorders>
              <w:top w:val="single" w:color="auto" w:sz="4" w:space="0"/>
              <w:left w:val="single" w:color="auto" w:sz="4" w:space="0"/>
              <w:bottom w:val="single" w:color="auto" w:sz="4" w:space="0"/>
              <w:right w:val="single" w:color="auto" w:sz="4" w:space="0"/>
            </w:tcBorders>
            <w:vAlign w:val="center"/>
          </w:tcPr>
          <w:p w14:paraId="6545D776">
            <w:pPr>
              <w:snapToGrid w:val="0"/>
              <w:spacing w:line="360" w:lineRule="auto"/>
              <w:jc w:val="left"/>
              <w:textAlignment w:val="baseline"/>
              <w:rPr>
                <w:rFonts w:ascii="仿宋" w:hAnsi="仿宋" w:eastAsia="仿宋" w:cs="仿宋"/>
                <w:color w:val="000000" w:themeColor="text1"/>
                <w:szCs w:val="28"/>
                <w:highlight w:val="none"/>
                <w14:textFill>
                  <w14:solidFill>
                    <w14:schemeClr w14:val="tx1"/>
                  </w14:solidFill>
                </w14:textFill>
              </w:rPr>
            </w:pPr>
          </w:p>
        </w:tc>
        <w:tc>
          <w:tcPr>
            <w:tcW w:w="3195" w:type="dxa"/>
            <w:tcBorders>
              <w:top w:val="single" w:color="auto" w:sz="4" w:space="0"/>
              <w:left w:val="single" w:color="auto" w:sz="4" w:space="0"/>
              <w:bottom w:val="single" w:color="auto" w:sz="4" w:space="0"/>
              <w:right w:val="single" w:color="auto" w:sz="4" w:space="0"/>
            </w:tcBorders>
            <w:vAlign w:val="center"/>
          </w:tcPr>
          <w:p w14:paraId="25C6AACA">
            <w:pPr>
              <w:snapToGrid w:val="0"/>
              <w:spacing w:line="360" w:lineRule="auto"/>
              <w:jc w:val="left"/>
              <w:textAlignment w:val="baseline"/>
              <w:rPr>
                <w:rFonts w:ascii="仿宋" w:hAnsi="仿宋" w:eastAsia="仿宋" w:cs="仿宋"/>
                <w:color w:val="000000" w:themeColor="text1"/>
                <w:szCs w:val="28"/>
                <w:highlight w:val="none"/>
                <w14:textFill>
                  <w14:solidFill>
                    <w14:schemeClr w14:val="tx1"/>
                  </w14:solidFill>
                </w14:textFill>
              </w:rPr>
            </w:pPr>
          </w:p>
        </w:tc>
        <w:tc>
          <w:tcPr>
            <w:tcW w:w="792" w:type="dxa"/>
            <w:tcBorders>
              <w:top w:val="single" w:color="auto" w:sz="4" w:space="0"/>
              <w:left w:val="single" w:color="auto" w:sz="4" w:space="0"/>
              <w:bottom w:val="single" w:color="auto" w:sz="4" w:space="0"/>
              <w:right w:val="single" w:color="auto" w:sz="4" w:space="0"/>
            </w:tcBorders>
            <w:vAlign w:val="center"/>
          </w:tcPr>
          <w:p w14:paraId="04203C81">
            <w:pPr>
              <w:snapToGrid w:val="0"/>
              <w:spacing w:line="360" w:lineRule="auto"/>
              <w:jc w:val="left"/>
              <w:textAlignment w:val="baseline"/>
              <w:rPr>
                <w:rFonts w:ascii="仿宋" w:hAnsi="仿宋" w:eastAsia="仿宋" w:cs="仿宋"/>
                <w:color w:val="000000" w:themeColor="text1"/>
                <w:szCs w:val="28"/>
                <w:highlight w:val="none"/>
                <w14:textFill>
                  <w14:solidFill>
                    <w14:schemeClr w14:val="tx1"/>
                  </w14:solidFill>
                </w14:textFill>
              </w:rPr>
            </w:pPr>
          </w:p>
        </w:tc>
      </w:tr>
      <w:tr w14:paraId="07D6F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928" w:type="dxa"/>
            <w:tcBorders>
              <w:top w:val="single" w:color="auto" w:sz="4" w:space="0"/>
              <w:left w:val="single" w:color="auto" w:sz="4" w:space="0"/>
              <w:bottom w:val="single" w:color="auto" w:sz="4" w:space="0"/>
              <w:right w:val="single" w:color="auto" w:sz="4" w:space="0"/>
            </w:tcBorders>
          </w:tcPr>
          <w:p w14:paraId="65F95AE7">
            <w:pPr>
              <w:snapToGrid w:val="0"/>
              <w:spacing w:line="360" w:lineRule="auto"/>
              <w:jc w:val="left"/>
              <w:textAlignment w:val="baseline"/>
              <w:rPr>
                <w:rFonts w:ascii="仿宋" w:hAnsi="仿宋" w:eastAsia="仿宋" w:cs="仿宋"/>
                <w:color w:val="000000" w:themeColor="text1"/>
                <w:szCs w:val="28"/>
                <w:highlight w:val="none"/>
                <w14:textFill>
                  <w14:solidFill>
                    <w14:schemeClr w14:val="tx1"/>
                  </w14:solidFill>
                </w14:textFill>
              </w:rPr>
            </w:pPr>
          </w:p>
        </w:tc>
        <w:tc>
          <w:tcPr>
            <w:tcW w:w="1372" w:type="dxa"/>
            <w:tcBorders>
              <w:top w:val="single" w:color="auto" w:sz="4" w:space="0"/>
              <w:left w:val="single" w:color="auto" w:sz="4" w:space="0"/>
              <w:bottom w:val="single" w:color="auto" w:sz="4" w:space="0"/>
              <w:right w:val="single" w:color="auto" w:sz="4" w:space="0"/>
            </w:tcBorders>
            <w:vAlign w:val="center"/>
          </w:tcPr>
          <w:p w14:paraId="01A5DC61">
            <w:pPr>
              <w:snapToGrid w:val="0"/>
              <w:spacing w:line="360" w:lineRule="auto"/>
              <w:jc w:val="left"/>
              <w:textAlignment w:val="baseline"/>
              <w:rPr>
                <w:rFonts w:ascii="仿宋" w:hAnsi="仿宋" w:eastAsia="仿宋" w:cs="仿宋"/>
                <w:color w:val="000000" w:themeColor="text1"/>
                <w:szCs w:val="28"/>
                <w:highlight w:val="none"/>
                <w14:textFill>
                  <w14:solidFill>
                    <w14:schemeClr w14:val="tx1"/>
                  </w14:solidFill>
                </w14:textFill>
              </w:rPr>
            </w:pPr>
          </w:p>
        </w:tc>
        <w:tc>
          <w:tcPr>
            <w:tcW w:w="2693" w:type="dxa"/>
            <w:tcBorders>
              <w:top w:val="single" w:color="auto" w:sz="4" w:space="0"/>
              <w:left w:val="single" w:color="auto" w:sz="4" w:space="0"/>
              <w:bottom w:val="single" w:color="auto" w:sz="4" w:space="0"/>
              <w:right w:val="single" w:color="auto" w:sz="4" w:space="0"/>
            </w:tcBorders>
            <w:vAlign w:val="center"/>
          </w:tcPr>
          <w:p w14:paraId="084F6F27">
            <w:pPr>
              <w:snapToGrid w:val="0"/>
              <w:spacing w:line="360" w:lineRule="auto"/>
              <w:jc w:val="left"/>
              <w:textAlignment w:val="baseline"/>
              <w:rPr>
                <w:rFonts w:ascii="仿宋" w:hAnsi="仿宋" w:eastAsia="仿宋" w:cs="仿宋"/>
                <w:color w:val="000000" w:themeColor="text1"/>
                <w:szCs w:val="28"/>
                <w:highlight w:val="none"/>
                <w14:textFill>
                  <w14:solidFill>
                    <w14:schemeClr w14:val="tx1"/>
                  </w14:solidFill>
                </w14:textFill>
              </w:rPr>
            </w:pPr>
          </w:p>
        </w:tc>
        <w:tc>
          <w:tcPr>
            <w:tcW w:w="3195" w:type="dxa"/>
            <w:tcBorders>
              <w:top w:val="single" w:color="auto" w:sz="4" w:space="0"/>
              <w:left w:val="single" w:color="auto" w:sz="4" w:space="0"/>
              <w:bottom w:val="single" w:color="auto" w:sz="4" w:space="0"/>
              <w:right w:val="single" w:color="auto" w:sz="4" w:space="0"/>
            </w:tcBorders>
            <w:vAlign w:val="center"/>
          </w:tcPr>
          <w:p w14:paraId="6E291072">
            <w:pPr>
              <w:snapToGrid w:val="0"/>
              <w:spacing w:line="360" w:lineRule="auto"/>
              <w:jc w:val="left"/>
              <w:textAlignment w:val="baseline"/>
              <w:rPr>
                <w:rFonts w:ascii="仿宋" w:hAnsi="仿宋" w:eastAsia="仿宋" w:cs="仿宋"/>
                <w:color w:val="000000" w:themeColor="text1"/>
                <w:szCs w:val="28"/>
                <w:highlight w:val="none"/>
                <w14:textFill>
                  <w14:solidFill>
                    <w14:schemeClr w14:val="tx1"/>
                  </w14:solidFill>
                </w14:textFill>
              </w:rPr>
            </w:pPr>
          </w:p>
        </w:tc>
        <w:tc>
          <w:tcPr>
            <w:tcW w:w="792" w:type="dxa"/>
            <w:tcBorders>
              <w:top w:val="single" w:color="auto" w:sz="4" w:space="0"/>
              <w:left w:val="single" w:color="auto" w:sz="4" w:space="0"/>
              <w:bottom w:val="single" w:color="auto" w:sz="4" w:space="0"/>
              <w:right w:val="single" w:color="auto" w:sz="4" w:space="0"/>
            </w:tcBorders>
            <w:vAlign w:val="center"/>
          </w:tcPr>
          <w:p w14:paraId="2A70F1B3">
            <w:pPr>
              <w:snapToGrid w:val="0"/>
              <w:spacing w:line="360" w:lineRule="auto"/>
              <w:jc w:val="left"/>
              <w:textAlignment w:val="baseline"/>
              <w:rPr>
                <w:rFonts w:ascii="仿宋" w:hAnsi="仿宋" w:eastAsia="仿宋" w:cs="仿宋"/>
                <w:color w:val="000000" w:themeColor="text1"/>
                <w:szCs w:val="28"/>
                <w:highlight w:val="none"/>
                <w14:textFill>
                  <w14:solidFill>
                    <w14:schemeClr w14:val="tx1"/>
                  </w14:solidFill>
                </w14:textFill>
              </w:rPr>
            </w:pPr>
          </w:p>
        </w:tc>
      </w:tr>
      <w:tr w14:paraId="6083E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928" w:type="dxa"/>
            <w:tcBorders>
              <w:top w:val="single" w:color="auto" w:sz="4" w:space="0"/>
              <w:left w:val="single" w:color="auto" w:sz="4" w:space="0"/>
              <w:bottom w:val="single" w:color="auto" w:sz="4" w:space="0"/>
              <w:right w:val="single" w:color="auto" w:sz="4" w:space="0"/>
            </w:tcBorders>
          </w:tcPr>
          <w:p w14:paraId="6CB2D734">
            <w:pPr>
              <w:snapToGrid w:val="0"/>
              <w:spacing w:line="360" w:lineRule="auto"/>
              <w:jc w:val="left"/>
              <w:textAlignment w:val="baseline"/>
              <w:rPr>
                <w:rFonts w:ascii="仿宋" w:hAnsi="仿宋" w:eastAsia="仿宋" w:cs="仿宋"/>
                <w:color w:val="000000" w:themeColor="text1"/>
                <w:szCs w:val="28"/>
                <w:highlight w:val="none"/>
                <w14:textFill>
                  <w14:solidFill>
                    <w14:schemeClr w14:val="tx1"/>
                  </w14:solidFill>
                </w14:textFill>
              </w:rPr>
            </w:pPr>
          </w:p>
        </w:tc>
        <w:tc>
          <w:tcPr>
            <w:tcW w:w="1372" w:type="dxa"/>
            <w:tcBorders>
              <w:top w:val="single" w:color="auto" w:sz="4" w:space="0"/>
              <w:left w:val="single" w:color="auto" w:sz="4" w:space="0"/>
              <w:bottom w:val="single" w:color="auto" w:sz="4" w:space="0"/>
              <w:right w:val="single" w:color="auto" w:sz="4" w:space="0"/>
            </w:tcBorders>
            <w:vAlign w:val="center"/>
          </w:tcPr>
          <w:p w14:paraId="556423C4">
            <w:pPr>
              <w:snapToGrid w:val="0"/>
              <w:spacing w:line="360" w:lineRule="auto"/>
              <w:jc w:val="left"/>
              <w:textAlignment w:val="baseline"/>
              <w:rPr>
                <w:rFonts w:ascii="仿宋" w:hAnsi="仿宋" w:eastAsia="仿宋" w:cs="仿宋"/>
                <w:color w:val="000000" w:themeColor="text1"/>
                <w:szCs w:val="28"/>
                <w:highlight w:val="none"/>
                <w14:textFill>
                  <w14:solidFill>
                    <w14:schemeClr w14:val="tx1"/>
                  </w14:solidFill>
                </w14:textFill>
              </w:rPr>
            </w:pPr>
          </w:p>
        </w:tc>
        <w:tc>
          <w:tcPr>
            <w:tcW w:w="2693" w:type="dxa"/>
            <w:tcBorders>
              <w:top w:val="single" w:color="auto" w:sz="4" w:space="0"/>
              <w:left w:val="single" w:color="auto" w:sz="4" w:space="0"/>
              <w:bottom w:val="single" w:color="auto" w:sz="4" w:space="0"/>
              <w:right w:val="single" w:color="auto" w:sz="4" w:space="0"/>
            </w:tcBorders>
            <w:vAlign w:val="center"/>
          </w:tcPr>
          <w:p w14:paraId="06D7CD63">
            <w:pPr>
              <w:snapToGrid w:val="0"/>
              <w:spacing w:line="360" w:lineRule="auto"/>
              <w:jc w:val="left"/>
              <w:textAlignment w:val="baseline"/>
              <w:rPr>
                <w:rFonts w:ascii="仿宋" w:hAnsi="仿宋" w:eastAsia="仿宋" w:cs="仿宋"/>
                <w:color w:val="000000" w:themeColor="text1"/>
                <w:szCs w:val="28"/>
                <w:highlight w:val="none"/>
                <w14:textFill>
                  <w14:solidFill>
                    <w14:schemeClr w14:val="tx1"/>
                  </w14:solidFill>
                </w14:textFill>
              </w:rPr>
            </w:pPr>
          </w:p>
        </w:tc>
        <w:tc>
          <w:tcPr>
            <w:tcW w:w="3195" w:type="dxa"/>
            <w:tcBorders>
              <w:top w:val="single" w:color="auto" w:sz="4" w:space="0"/>
              <w:left w:val="single" w:color="auto" w:sz="4" w:space="0"/>
              <w:bottom w:val="single" w:color="auto" w:sz="4" w:space="0"/>
              <w:right w:val="single" w:color="auto" w:sz="4" w:space="0"/>
            </w:tcBorders>
            <w:vAlign w:val="center"/>
          </w:tcPr>
          <w:p w14:paraId="59DAD0E9">
            <w:pPr>
              <w:snapToGrid w:val="0"/>
              <w:spacing w:line="360" w:lineRule="auto"/>
              <w:jc w:val="left"/>
              <w:textAlignment w:val="baseline"/>
              <w:rPr>
                <w:rFonts w:ascii="仿宋" w:hAnsi="仿宋" w:eastAsia="仿宋" w:cs="仿宋"/>
                <w:color w:val="000000" w:themeColor="text1"/>
                <w:szCs w:val="28"/>
                <w:highlight w:val="none"/>
                <w14:textFill>
                  <w14:solidFill>
                    <w14:schemeClr w14:val="tx1"/>
                  </w14:solidFill>
                </w14:textFill>
              </w:rPr>
            </w:pPr>
          </w:p>
        </w:tc>
        <w:tc>
          <w:tcPr>
            <w:tcW w:w="792" w:type="dxa"/>
            <w:tcBorders>
              <w:top w:val="single" w:color="auto" w:sz="4" w:space="0"/>
              <w:left w:val="single" w:color="auto" w:sz="4" w:space="0"/>
              <w:bottom w:val="single" w:color="auto" w:sz="4" w:space="0"/>
              <w:right w:val="single" w:color="auto" w:sz="4" w:space="0"/>
            </w:tcBorders>
            <w:vAlign w:val="center"/>
          </w:tcPr>
          <w:p w14:paraId="05E26A23">
            <w:pPr>
              <w:snapToGrid w:val="0"/>
              <w:spacing w:line="360" w:lineRule="auto"/>
              <w:jc w:val="left"/>
              <w:textAlignment w:val="baseline"/>
              <w:rPr>
                <w:rFonts w:ascii="仿宋" w:hAnsi="仿宋" w:eastAsia="仿宋" w:cs="仿宋"/>
                <w:color w:val="000000" w:themeColor="text1"/>
                <w:szCs w:val="28"/>
                <w:highlight w:val="none"/>
                <w14:textFill>
                  <w14:solidFill>
                    <w14:schemeClr w14:val="tx1"/>
                  </w14:solidFill>
                </w14:textFill>
              </w:rPr>
            </w:pPr>
          </w:p>
        </w:tc>
      </w:tr>
      <w:tr w14:paraId="1B574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928" w:type="dxa"/>
            <w:tcBorders>
              <w:top w:val="single" w:color="auto" w:sz="4" w:space="0"/>
              <w:left w:val="single" w:color="auto" w:sz="4" w:space="0"/>
              <w:bottom w:val="single" w:color="auto" w:sz="4" w:space="0"/>
              <w:right w:val="single" w:color="auto" w:sz="4" w:space="0"/>
            </w:tcBorders>
          </w:tcPr>
          <w:p w14:paraId="013B592C">
            <w:pPr>
              <w:snapToGrid w:val="0"/>
              <w:spacing w:line="360" w:lineRule="auto"/>
              <w:jc w:val="left"/>
              <w:textAlignment w:val="baseline"/>
              <w:rPr>
                <w:rFonts w:ascii="仿宋" w:hAnsi="仿宋" w:eastAsia="仿宋" w:cs="仿宋"/>
                <w:color w:val="000000" w:themeColor="text1"/>
                <w:szCs w:val="28"/>
                <w:highlight w:val="none"/>
                <w14:textFill>
                  <w14:solidFill>
                    <w14:schemeClr w14:val="tx1"/>
                  </w14:solidFill>
                </w14:textFill>
              </w:rPr>
            </w:pPr>
          </w:p>
        </w:tc>
        <w:tc>
          <w:tcPr>
            <w:tcW w:w="1372" w:type="dxa"/>
            <w:tcBorders>
              <w:top w:val="single" w:color="auto" w:sz="4" w:space="0"/>
              <w:left w:val="single" w:color="auto" w:sz="4" w:space="0"/>
              <w:bottom w:val="single" w:color="auto" w:sz="4" w:space="0"/>
              <w:right w:val="single" w:color="auto" w:sz="4" w:space="0"/>
            </w:tcBorders>
            <w:vAlign w:val="center"/>
          </w:tcPr>
          <w:p w14:paraId="54E8D7BE">
            <w:pPr>
              <w:snapToGrid w:val="0"/>
              <w:spacing w:line="360" w:lineRule="auto"/>
              <w:jc w:val="left"/>
              <w:textAlignment w:val="baseline"/>
              <w:rPr>
                <w:rFonts w:ascii="仿宋" w:hAnsi="仿宋" w:eastAsia="仿宋" w:cs="仿宋"/>
                <w:color w:val="000000" w:themeColor="text1"/>
                <w:szCs w:val="28"/>
                <w:highlight w:val="none"/>
                <w14:textFill>
                  <w14:solidFill>
                    <w14:schemeClr w14:val="tx1"/>
                  </w14:solidFill>
                </w14:textFill>
              </w:rPr>
            </w:pPr>
          </w:p>
        </w:tc>
        <w:tc>
          <w:tcPr>
            <w:tcW w:w="2693" w:type="dxa"/>
            <w:tcBorders>
              <w:top w:val="single" w:color="auto" w:sz="4" w:space="0"/>
              <w:left w:val="single" w:color="auto" w:sz="4" w:space="0"/>
              <w:bottom w:val="single" w:color="auto" w:sz="4" w:space="0"/>
              <w:right w:val="single" w:color="auto" w:sz="4" w:space="0"/>
            </w:tcBorders>
            <w:vAlign w:val="center"/>
          </w:tcPr>
          <w:p w14:paraId="04F22A75">
            <w:pPr>
              <w:snapToGrid w:val="0"/>
              <w:spacing w:line="360" w:lineRule="auto"/>
              <w:jc w:val="left"/>
              <w:textAlignment w:val="baseline"/>
              <w:rPr>
                <w:rFonts w:ascii="仿宋" w:hAnsi="仿宋" w:eastAsia="仿宋" w:cs="仿宋"/>
                <w:color w:val="000000" w:themeColor="text1"/>
                <w:szCs w:val="28"/>
                <w:highlight w:val="none"/>
                <w14:textFill>
                  <w14:solidFill>
                    <w14:schemeClr w14:val="tx1"/>
                  </w14:solidFill>
                </w14:textFill>
              </w:rPr>
            </w:pPr>
          </w:p>
        </w:tc>
        <w:tc>
          <w:tcPr>
            <w:tcW w:w="3195" w:type="dxa"/>
            <w:tcBorders>
              <w:top w:val="single" w:color="auto" w:sz="4" w:space="0"/>
              <w:left w:val="single" w:color="auto" w:sz="4" w:space="0"/>
              <w:bottom w:val="single" w:color="auto" w:sz="4" w:space="0"/>
              <w:right w:val="single" w:color="auto" w:sz="4" w:space="0"/>
            </w:tcBorders>
            <w:vAlign w:val="center"/>
          </w:tcPr>
          <w:p w14:paraId="09F67C7E">
            <w:pPr>
              <w:snapToGrid w:val="0"/>
              <w:spacing w:line="360" w:lineRule="auto"/>
              <w:jc w:val="left"/>
              <w:textAlignment w:val="baseline"/>
              <w:rPr>
                <w:rFonts w:ascii="仿宋" w:hAnsi="仿宋" w:eastAsia="仿宋" w:cs="仿宋"/>
                <w:color w:val="000000" w:themeColor="text1"/>
                <w:szCs w:val="28"/>
                <w:highlight w:val="none"/>
                <w14:textFill>
                  <w14:solidFill>
                    <w14:schemeClr w14:val="tx1"/>
                  </w14:solidFill>
                </w14:textFill>
              </w:rPr>
            </w:pPr>
          </w:p>
        </w:tc>
        <w:tc>
          <w:tcPr>
            <w:tcW w:w="792" w:type="dxa"/>
            <w:tcBorders>
              <w:top w:val="single" w:color="auto" w:sz="4" w:space="0"/>
              <w:left w:val="single" w:color="auto" w:sz="4" w:space="0"/>
              <w:bottom w:val="single" w:color="auto" w:sz="4" w:space="0"/>
              <w:right w:val="single" w:color="auto" w:sz="4" w:space="0"/>
            </w:tcBorders>
            <w:vAlign w:val="center"/>
          </w:tcPr>
          <w:p w14:paraId="6B0A94E2">
            <w:pPr>
              <w:snapToGrid w:val="0"/>
              <w:spacing w:line="360" w:lineRule="auto"/>
              <w:jc w:val="left"/>
              <w:textAlignment w:val="baseline"/>
              <w:rPr>
                <w:rFonts w:ascii="仿宋" w:hAnsi="仿宋" w:eastAsia="仿宋" w:cs="仿宋"/>
                <w:color w:val="000000" w:themeColor="text1"/>
                <w:szCs w:val="28"/>
                <w:highlight w:val="none"/>
                <w14:textFill>
                  <w14:solidFill>
                    <w14:schemeClr w14:val="tx1"/>
                  </w14:solidFill>
                </w14:textFill>
              </w:rPr>
            </w:pPr>
          </w:p>
        </w:tc>
      </w:tr>
      <w:tr w14:paraId="03C82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928" w:type="dxa"/>
            <w:tcBorders>
              <w:top w:val="single" w:color="auto" w:sz="4" w:space="0"/>
              <w:left w:val="single" w:color="auto" w:sz="4" w:space="0"/>
              <w:bottom w:val="single" w:color="auto" w:sz="4" w:space="0"/>
              <w:right w:val="single" w:color="auto" w:sz="4" w:space="0"/>
            </w:tcBorders>
          </w:tcPr>
          <w:p w14:paraId="10A96FCE">
            <w:pPr>
              <w:snapToGrid w:val="0"/>
              <w:spacing w:line="360" w:lineRule="auto"/>
              <w:jc w:val="left"/>
              <w:textAlignment w:val="baseline"/>
              <w:rPr>
                <w:rFonts w:ascii="仿宋" w:hAnsi="仿宋" w:eastAsia="仿宋" w:cs="仿宋"/>
                <w:color w:val="000000" w:themeColor="text1"/>
                <w:szCs w:val="28"/>
                <w:highlight w:val="none"/>
                <w14:textFill>
                  <w14:solidFill>
                    <w14:schemeClr w14:val="tx1"/>
                  </w14:solidFill>
                </w14:textFill>
              </w:rPr>
            </w:pPr>
          </w:p>
        </w:tc>
        <w:tc>
          <w:tcPr>
            <w:tcW w:w="1372" w:type="dxa"/>
            <w:tcBorders>
              <w:top w:val="single" w:color="auto" w:sz="4" w:space="0"/>
              <w:left w:val="single" w:color="auto" w:sz="4" w:space="0"/>
              <w:bottom w:val="single" w:color="auto" w:sz="4" w:space="0"/>
              <w:right w:val="single" w:color="auto" w:sz="4" w:space="0"/>
            </w:tcBorders>
            <w:vAlign w:val="center"/>
          </w:tcPr>
          <w:p w14:paraId="119690A3">
            <w:pPr>
              <w:snapToGrid w:val="0"/>
              <w:spacing w:line="360" w:lineRule="auto"/>
              <w:jc w:val="left"/>
              <w:textAlignment w:val="baseline"/>
              <w:rPr>
                <w:rFonts w:ascii="仿宋" w:hAnsi="仿宋" w:eastAsia="仿宋" w:cs="仿宋"/>
                <w:color w:val="000000" w:themeColor="text1"/>
                <w:szCs w:val="28"/>
                <w:highlight w:val="none"/>
                <w14:textFill>
                  <w14:solidFill>
                    <w14:schemeClr w14:val="tx1"/>
                  </w14:solidFill>
                </w14:textFill>
              </w:rPr>
            </w:pPr>
          </w:p>
        </w:tc>
        <w:tc>
          <w:tcPr>
            <w:tcW w:w="2693" w:type="dxa"/>
            <w:tcBorders>
              <w:top w:val="single" w:color="auto" w:sz="4" w:space="0"/>
              <w:left w:val="single" w:color="auto" w:sz="4" w:space="0"/>
              <w:bottom w:val="single" w:color="auto" w:sz="4" w:space="0"/>
              <w:right w:val="single" w:color="auto" w:sz="4" w:space="0"/>
            </w:tcBorders>
            <w:vAlign w:val="center"/>
          </w:tcPr>
          <w:p w14:paraId="6A15A4B3">
            <w:pPr>
              <w:snapToGrid w:val="0"/>
              <w:spacing w:line="360" w:lineRule="auto"/>
              <w:jc w:val="left"/>
              <w:textAlignment w:val="baseline"/>
              <w:rPr>
                <w:rFonts w:ascii="仿宋" w:hAnsi="仿宋" w:eastAsia="仿宋" w:cs="仿宋"/>
                <w:color w:val="000000" w:themeColor="text1"/>
                <w:szCs w:val="28"/>
                <w:highlight w:val="none"/>
                <w14:textFill>
                  <w14:solidFill>
                    <w14:schemeClr w14:val="tx1"/>
                  </w14:solidFill>
                </w14:textFill>
              </w:rPr>
            </w:pPr>
          </w:p>
        </w:tc>
        <w:tc>
          <w:tcPr>
            <w:tcW w:w="3195" w:type="dxa"/>
            <w:tcBorders>
              <w:top w:val="single" w:color="auto" w:sz="4" w:space="0"/>
              <w:left w:val="single" w:color="auto" w:sz="4" w:space="0"/>
              <w:bottom w:val="single" w:color="auto" w:sz="4" w:space="0"/>
              <w:right w:val="single" w:color="auto" w:sz="4" w:space="0"/>
            </w:tcBorders>
            <w:vAlign w:val="center"/>
          </w:tcPr>
          <w:p w14:paraId="38E2F708">
            <w:pPr>
              <w:snapToGrid w:val="0"/>
              <w:spacing w:line="360" w:lineRule="auto"/>
              <w:jc w:val="left"/>
              <w:textAlignment w:val="baseline"/>
              <w:rPr>
                <w:rFonts w:ascii="仿宋" w:hAnsi="仿宋" w:eastAsia="仿宋" w:cs="仿宋"/>
                <w:color w:val="000000" w:themeColor="text1"/>
                <w:szCs w:val="28"/>
                <w:highlight w:val="none"/>
                <w14:textFill>
                  <w14:solidFill>
                    <w14:schemeClr w14:val="tx1"/>
                  </w14:solidFill>
                </w14:textFill>
              </w:rPr>
            </w:pPr>
          </w:p>
        </w:tc>
        <w:tc>
          <w:tcPr>
            <w:tcW w:w="792" w:type="dxa"/>
            <w:tcBorders>
              <w:top w:val="single" w:color="auto" w:sz="4" w:space="0"/>
              <w:left w:val="single" w:color="auto" w:sz="4" w:space="0"/>
              <w:bottom w:val="single" w:color="auto" w:sz="4" w:space="0"/>
              <w:right w:val="single" w:color="auto" w:sz="4" w:space="0"/>
            </w:tcBorders>
            <w:vAlign w:val="center"/>
          </w:tcPr>
          <w:p w14:paraId="17FCD262">
            <w:pPr>
              <w:snapToGrid w:val="0"/>
              <w:spacing w:line="360" w:lineRule="auto"/>
              <w:jc w:val="left"/>
              <w:textAlignment w:val="baseline"/>
              <w:rPr>
                <w:rFonts w:ascii="仿宋" w:hAnsi="仿宋" w:eastAsia="仿宋" w:cs="仿宋"/>
                <w:color w:val="000000" w:themeColor="text1"/>
                <w:szCs w:val="28"/>
                <w:highlight w:val="none"/>
                <w14:textFill>
                  <w14:solidFill>
                    <w14:schemeClr w14:val="tx1"/>
                  </w14:solidFill>
                </w14:textFill>
              </w:rPr>
            </w:pPr>
          </w:p>
        </w:tc>
      </w:tr>
      <w:tr w14:paraId="04E2E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928" w:type="dxa"/>
            <w:tcBorders>
              <w:top w:val="single" w:color="auto" w:sz="4" w:space="0"/>
              <w:left w:val="single" w:color="auto" w:sz="4" w:space="0"/>
              <w:bottom w:val="single" w:color="auto" w:sz="4" w:space="0"/>
              <w:right w:val="single" w:color="auto" w:sz="4" w:space="0"/>
            </w:tcBorders>
          </w:tcPr>
          <w:p w14:paraId="337CFCDA">
            <w:pPr>
              <w:snapToGrid w:val="0"/>
              <w:spacing w:line="360" w:lineRule="auto"/>
              <w:jc w:val="left"/>
              <w:textAlignment w:val="baseline"/>
              <w:rPr>
                <w:rFonts w:ascii="仿宋" w:hAnsi="仿宋" w:eastAsia="仿宋" w:cs="仿宋"/>
                <w:color w:val="000000" w:themeColor="text1"/>
                <w:szCs w:val="28"/>
                <w:highlight w:val="none"/>
                <w14:textFill>
                  <w14:solidFill>
                    <w14:schemeClr w14:val="tx1"/>
                  </w14:solidFill>
                </w14:textFill>
              </w:rPr>
            </w:pPr>
          </w:p>
        </w:tc>
        <w:tc>
          <w:tcPr>
            <w:tcW w:w="1372" w:type="dxa"/>
            <w:tcBorders>
              <w:top w:val="single" w:color="auto" w:sz="4" w:space="0"/>
              <w:left w:val="single" w:color="auto" w:sz="4" w:space="0"/>
              <w:bottom w:val="single" w:color="auto" w:sz="4" w:space="0"/>
              <w:right w:val="single" w:color="auto" w:sz="4" w:space="0"/>
            </w:tcBorders>
            <w:vAlign w:val="center"/>
          </w:tcPr>
          <w:p w14:paraId="1B10702E">
            <w:pPr>
              <w:snapToGrid w:val="0"/>
              <w:spacing w:line="360" w:lineRule="auto"/>
              <w:jc w:val="left"/>
              <w:textAlignment w:val="baseline"/>
              <w:rPr>
                <w:rFonts w:ascii="仿宋" w:hAnsi="仿宋" w:eastAsia="仿宋" w:cs="仿宋"/>
                <w:color w:val="000000" w:themeColor="text1"/>
                <w:szCs w:val="28"/>
                <w:highlight w:val="none"/>
                <w14:textFill>
                  <w14:solidFill>
                    <w14:schemeClr w14:val="tx1"/>
                  </w14:solidFill>
                </w14:textFill>
              </w:rPr>
            </w:pPr>
          </w:p>
        </w:tc>
        <w:tc>
          <w:tcPr>
            <w:tcW w:w="2693" w:type="dxa"/>
            <w:tcBorders>
              <w:top w:val="single" w:color="auto" w:sz="4" w:space="0"/>
              <w:left w:val="single" w:color="auto" w:sz="4" w:space="0"/>
              <w:bottom w:val="single" w:color="auto" w:sz="4" w:space="0"/>
              <w:right w:val="single" w:color="auto" w:sz="4" w:space="0"/>
            </w:tcBorders>
            <w:vAlign w:val="center"/>
          </w:tcPr>
          <w:p w14:paraId="5479C1BB">
            <w:pPr>
              <w:snapToGrid w:val="0"/>
              <w:spacing w:line="360" w:lineRule="auto"/>
              <w:jc w:val="left"/>
              <w:textAlignment w:val="baseline"/>
              <w:rPr>
                <w:rFonts w:ascii="仿宋" w:hAnsi="仿宋" w:eastAsia="仿宋" w:cs="仿宋"/>
                <w:color w:val="000000" w:themeColor="text1"/>
                <w:szCs w:val="28"/>
                <w:highlight w:val="none"/>
                <w14:textFill>
                  <w14:solidFill>
                    <w14:schemeClr w14:val="tx1"/>
                  </w14:solidFill>
                </w14:textFill>
              </w:rPr>
            </w:pPr>
          </w:p>
        </w:tc>
        <w:tc>
          <w:tcPr>
            <w:tcW w:w="3195" w:type="dxa"/>
            <w:tcBorders>
              <w:top w:val="single" w:color="auto" w:sz="4" w:space="0"/>
              <w:left w:val="single" w:color="auto" w:sz="4" w:space="0"/>
              <w:bottom w:val="single" w:color="auto" w:sz="4" w:space="0"/>
              <w:right w:val="single" w:color="auto" w:sz="4" w:space="0"/>
            </w:tcBorders>
            <w:vAlign w:val="center"/>
          </w:tcPr>
          <w:p w14:paraId="2FF42086">
            <w:pPr>
              <w:snapToGrid w:val="0"/>
              <w:spacing w:line="360" w:lineRule="auto"/>
              <w:jc w:val="left"/>
              <w:textAlignment w:val="baseline"/>
              <w:rPr>
                <w:rFonts w:ascii="仿宋" w:hAnsi="仿宋" w:eastAsia="仿宋" w:cs="仿宋"/>
                <w:color w:val="000000" w:themeColor="text1"/>
                <w:szCs w:val="28"/>
                <w:highlight w:val="none"/>
                <w14:textFill>
                  <w14:solidFill>
                    <w14:schemeClr w14:val="tx1"/>
                  </w14:solidFill>
                </w14:textFill>
              </w:rPr>
            </w:pPr>
          </w:p>
        </w:tc>
        <w:tc>
          <w:tcPr>
            <w:tcW w:w="792" w:type="dxa"/>
            <w:tcBorders>
              <w:top w:val="single" w:color="auto" w:sz="4" w:space="0"/>
              <w:left w:val="single" w:color="auto" w:sz="4" w:space="0"/>
              <w:bottom w:val="single" w:color="auto" w:sz="4" w:space="0"/>
              <w:right w:val="single" w:color="auto" w:sz="4" w:space="0"/>
            </w:tcBorders>
            <w:vAlign w:val="center"/>
          </w:tcPr>
          <w:p w14:paraId="39282030">
            <w:pPr>
              <w:snapToGrid w:val="0"/>
              <w:spacing w:line="360" w:lineRule="auto"/>
              <w:jc w:val="left"/>
              <w:textAlignment w:val="baseline"/>
              <w:rPr>
                <w:rFonts w:ascii="仿宋" w:hAnsi="仿宋" w:eastAsia="仿宋" w:cs="仿宋"/>
                <w:color w:val="000000" w:themeColor="text1"/>
                <w:szCs w:val="28"/>
                <w:highlight w:val="none"/>
                <w14:textFill>
                  <w14:solidFill>
                    <w14:schemeClr w14:val="tx1"/>
                  </w14:solidFill>
                </w14:textFill>
              </w:rPr>
            </w:pPr>
          </w:p>
        </w:tc>
      </w:tr>
      <w:tr w14:paraId="36C35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928" w:type="dxa"/>
            <w:tcBorders>
              <w:top w:val="single" w:color="auto" w:sz="4" w:space="0"/>
              <w:left w:val="single" w:color="auto" w:sz="4" w:space="0"/>
              <w:bottom w:val="single" w:color="auto" w:sz="4" w:space="0"/>
              <w:right w:val="single" w:color="auto" w:sz="4" w:space="0"/>
            </w:tcBorders>
          </w:tcPr>
          <w:p w14:paraId="56EDAB09">
            <w:pPr>
              <w:snapToGrid w:val="0"/>
              <w:spacing w:line="360" w:lineRule="auto"/>
              <w:jc w:val="left"/>
              <w:textAlignment w:val="baseline"/>
              <w:rPr>
                <w:rFonts w:ascii="仿宋" w:hAnsi="仿宋" w:eastAsia="仿宋" w:cs="仿宋"/>
                <w:color w:val="000000" w:themeColor="text1"/>
                <w:szCs w:val="28"/>
                <w:highlight w:val="none"/>
                <w14:textFill>
                  <w14:solidFill>
                    <w14:schemeClr w14:val="tx1"/>
                  </w14:solidFill>
                </w14:textFill>
              </w:rPr>
            </w:pPr>
          </w:p>
        </w:tc>
        <w:tc>
          <w:tcPr>
            <w:tcW w:w="1372" w:type="dxa"/>
            <w:tcBorders>
              <w:top w:val="single" w:color="auto" w:sz="4" w:space="0"/>
              <w:left w:val="single" w:color="auto" w:sz="4" w:space="0"/>
              <w:bottom w:val="single" w:color="auto" w:sz="4" w:space="0"/>
              <w:right w:val="single" w:color="auto" w:sz="4" w:space="0"/>
            </w:tcBorders>
            <w:vAlign w:val="center"/>
          </w:tcPr>
          <w:p w14:paraId="5A806490">
            <w:pPr>
              <w:snapToGrid w:val="0"/>
              <w:spacing w:line="360" w:lineRule="auto"/>
              <w:jc w:val="left"/>
              <w:textAlignment w:val="baseline"/>
              <w:rPr>
                <w:rFonts w:ascii="仿宋" w:hAnsi="仿宋" w:eastAsia="仿宋" w:cs="仿宋"/>
                <w:color w:val="000000" w:themeColor="text1"/>
                <w:szCs w:val="28"/>
                <w:highlight w:val="none"/>
                <w14:textFill>
                  <w14:solidFill>
                    <w14:schemeClr w14:val="tx1"/>
                  </w14:solidFill>
                </w14:textFill>
              </w:rPr>
            </w:pPr>
          </w:p>
        </w:tc>
        <w:tc>
          <w:tcPr>
            <w:tcW w:w="2693" w:type="dxa"/>
            <w:tcBorders>
              <w:top w:val="single" w:color="auto" w:sz="4" w:space="0"/>
              <w:left w:val="single" w:color="auto" w:sz="4" w:space="0"/>
              <w:bottom w:val="single" w:color="auto" w:sz="4" w:space="0"/>
              <w:right w:val="single" w:color="auto" w:sz="4" w:space="0"/>
            </w:tcBorders>
            <w:vAlign w:val="center"/>
          </w:tcPr>
          <w:p w14:paraId="7739CB42">
            <w:pPr>
              <w:snapToGrid w:val="0"/>
              <w:spacing w:line="360" w:lineRule="auto"/>
              <w:jc w:val="left"/>
              <w:textAlignment w:val="baseline"/>
              <w:rPr>
                <w:rFonts w:ascii="仿宋" w:hAnsi="仿宋" w:eastAsia="仿宋" w:cs="仿宋"/>
                <w:color w:val="000000" w:themeColor="text1"/>
                <w:szCs w:val="28"/>
                <w:highlight w:val="none"/>
                <w14:textFill>
                  <w14:solidFill>
                    <w14:schemeClr w14:val="tx1"/>
                  </w14:solidFill>
                </w14:textFill>
              </w:rPr>
            </w:pPr>
          </w:p>
        </w:tc>
        <w:tc>
          <w:tcPr>
            <w:tcW w:w="3195" w:type="dxa"/>
            <w:tcBorders>
              <w:top w:val="single" w:color="auto" w:sz="4" w:space="0"/>
              <w:left w:val="single" w:color="auto" w:sz="4" w:space="0"/>
              <w:bottom w:val="single" w:color="auto" w:sz="4" w:space="0"/>
              <w:right w:val="single" w:color="auto" w:sz="4" w:space="0"/>
            </w:tcBorders>
            <w:vAlign w:val="center"/>
          </w:tcPr>
          <w:p w14:paraId="41D08F82">
            <w:pPr>
              <w:snapToGrid w:val="0"/>
              <w:spacing w:line="360" w:lineRule="auto"/>
              <w:jc w:val="left"/>
              <w:textAlignment w:val="baseline"/>
              <w:rPr>
                <w:rFonts w:ascii="仿宋" w:hAnsi="仿宋" w:eastAsia="仿宋" w:cs="仿宋"/>
                <w:color w:val="000000" w:themeColor="text1"/>
                <w:szCs w:val="28"/>
                <w:highlight w:val="none"/>
                <w14:textFill>
                  <w14:solidFill>
                    <w14:schemeClr w14:val="tx1"/>
                  </w14:solidFill>
                </w14:textFill>
              </w:rPr>
            </w:pPr>
          </w:p>
        </w:tc>
        <w:tc>
          <w:tcPr>
            <w:tcW w:w="792" w:type="dxa"/>
            <w:tcBorders>
              <w:top w:val="single" w:color="auto" w:sz="4" w:space="0"/>
              <w:left w:val="single" w:color="auto" w:sz="4" w:space="0"/>
              <w:bottom w:val="single" w:color="auto" w:sz="4" w:space="0"/>
              <w:right w:val="single" w:color="auto" w:sz="4" w:space="0"/>
            </w:tcBorders>
            <w:vAlign w:val="center"/>
          </w:tcPr>
          <w:p w14:paraId="1768B5F1">
            <w:pPr>
              <w:snapToGrid w:val="0"/>
              <w:spacing w:line="360" w:lineRule="auto"/>
              <w:jc w:val="left"/>
              <w:textAlignment w:val="baseline"/>
              <w:rPr>
                <w:rFonts w:ascii="仿宋" w:hAnsi="仿宋" w:eastAsia="仿宋" w:cs="仿宋"/>
                <w:color w:val="000000" w:themeColor="text1"/>
                <w:szCs w:val="28"/>
                <w:highlight w:val="none"/>
                <w14:textFill>
                  <w14:solidFill>
                    <w14:schemeClr w14:val="tx1"/>
                  </w14:solidFill>
                </w14:textFill>
              </w:rPr>
            </w:pPr>
          </w:p>
        </w:tc>
      </w:tr>
    </w:tbl>
    <w:p w14:paraId="1D0A0A2C">
      <w:pPr>
        <w:snapToGrid w:val="0"/>
        <w:spacing w:line="360" w:lineRule="auto"/>
        <w:ind w:firstLine="280" w:firstLineChars="100"/>
        <w:jc w:val="left"/>
        <w:textAlignment w:val="baseline"/>
        <w:rPr>
          <w:rFonts w:ascii="仿宋" w:hAnsi="仿宋" w:eastAsia="仿宋" w:cs="仿宋"/>
          <w:color w:val="000000" w:themeColor="text1"/>
          <w:szCs w:val="28"/>
          <w:highlight w:val="none"/>
          <w14:textFill>
            <w14:solidFill>
              <w14:schemeClr w14:val="tx1"/>
            </w14:solidFill>
          </w14:textFill>
        </w:rPr>
      </w:pPr>
    </w:p>
    <w:p w14:paraId="48DA0682">
      <w:pPr>
        <w:snapToGrid w:val="0"/>
        <w:spacing w:line="360" w:lineRule="auto"/>
        <w:ind w:firstLine="280" w:firstLineChars="100"/>
        <w:jc w:val="right"/>
        <w:textAlignment w:val="baseline"/>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lang w:eastAsia="zh-CN"/>
          <w14:textFill>
            <w14:solidFill>
              <w14:schemeClr w14:val="tx1"/>
            </w14:solidFill>
          </w14:textFill>
        </w:rPr>
        <w:t>比选申请人</w:t>
      </w:r>
      <w:r>
        <w:rPr>
          <w:rFonts w:hint="eastAsia" w:ascii="仿宋" w:hAnsi="仿宋" w:eastAsia="仿宋" w:cs="仿宋"/>
          <w:color w:val="000000" w:themeColor="text1"/>
          <w:szCs w:val="28"/>
          <w:highlight w:val="none"/>
          <w14:textFill>
            <w14:solidFill>
              <w14:schemeClr w14:val="tx1"/>
            </w14:solidFill>
          </w14:textFill>
        </w:rPr>
        <w:t>：（单位公章）</w:t>
      </w:r>
    </w:p>
    <w:p w14:paraId="5472BD49">
      <w:pPr>
        <w:snapToGrid w:val="0"/>
        <w:spacing w:line="360" w:lineRule="auto"/>
        <w:ind w:firstLine="280" w:firstLineChars="100"/>
        <w:jc w:val="right"/>
        <w:textAlignment w:val="baseline"/>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法定代表人或其委托代理人：（签字或盖章）</w:t>
      </w:r>
    </w:p>
    <w:p w14:paraId="6783E3F8">
      <w:pPr>
        <w:snapToGrid w:val="0"/>
        <w:spacing w:line="360" w:lineRule="auto"/>
        <w:ind w:firstLine="280" w:firstLineChars="100"/>
        <w:jc w:val="right"/>
        <w:textAlignment w:val="baseline"/>
        <w:rPr>
          <w:rFonts w:ascii="仿宋" w:hAnsi="仿宋" w:eastAsia="仿宋" w:cs="仿宋"/>
          <w:color w:val="000000" w:themeColor="text1"/>
          <w:sz w:val="36"/>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日期：年月日</w:t>
      </w:r>
    </w:p>
    <w:p w14:paraId="73199858">
      <w:pPr>
        <w:spacing w:line="360" w:lineRule="auto"/>
        <w:rPr>
          <w:rFonts w:ascii="仿宋" w:hAnsi="仿宋" w:eastAsia="仿宋" w:cs="仿宋"/>
          <w:color w:val="000000" w:themeColor="text1"/>
          <w:highlight w:val="none"/>
          <w14:textFill>
            <w14:solidFill>
              <w14:schemeClr w14:val="tx1"/>
            </w14:solidFill>
          </w14:textFill>
        </w:rPr>
      </w:pPr>
    </w:p>
    <w:p w14:paraId="4D9E96CD">
      <w:pPr>
        <w:spacing w:line="360" w:lineRule="auto"/>
        <w:rPr>
          <w:rFonts w:ascii="仿宋" w:hAnsi="仿宋" w:eastAsia="仿宋" w:cs="仿宋"/>
          <w:color w:val="000000" w:themeColor="text1"/>
          <w:highlight w:val="none"/>
          <w14:textFill>
            <w14:solidFill>
              <w14:schemeClr w14:val="tx1"/>
            </w14:solidFill>
          </w14:textFill>
        </w:rPr>
      </w:pPr>
    </w:p>
    <w:p w14:paraId="51CADC3B">
      <w:pPr>
        <w:widowControl/>
        <w:spacing w:line="360" w:lineRule="auto"/>
        <w:jc w:val="center"/>
        <w:rPr>
          <w:rFonts w:hint="eastAsia" w:ascii="仿宋" w:hAnsi="仿宋" w:eastAsia="仿宋" w:cs="仿宋"/>
          <w:b/>
          <w:bCs/>
          <w:color w:val="000000" w:themeColor="text1"/>
          <w:szCs w:val="32"/>
          <w:highlight w:val="none"/>
          <w:lang w:eastAsia="zh-CN"/>
          <w14:textFill>
            <w14:solidFill>
              <w14:schemeClr w14:val="tx1"/>
            </w14:solidFill>
          </w14:textFill>
        </w:rPr>
      </w:pPr>
      <w:r>
        <w:rPr>
          <w:rFonts w:hint="eastAsia" w:ascii="仿宋" w:hAnsi="仿宋" w:eastAsia="仿宋" w:cs="仿宋"/>
          <w:b/>
          <w:bCs/>
          <w:color w:val="000000" w:themeColor="text1"/>
          <w:szCs w:val="32"/>
          <w:highlight w:val="none"/>
          <w14:textFill>
            <w14:solidFill>
              <w14:schemeClr w14:val="tx1"/>
            </w14:solidFill>
          </w14:textFill>
        </w:rPr>
        <w:br w:type="page"/>
      </w:r>
      <w:r>
        <w:rPr>
          <w:rFonts w:hint="eastAsia" w:ascii="仿宋" w:hAnsi="仿宋" w:eastAsia="仿宋" w:cs="仿宋"/>
          <w:b/>
          <w:bCs/>
          <w:color w:val="000000" w:themeColor="text1"/>
          <w:szCs w:val="32"/>
          <w:highlight w:val="none"/>
          <w:lang w:val="en-US" w:eastAsia="zh-CN"/>
          <w14:textFill>
            <w14:solidFill>
              <w14:schemeClr w14:val="tx1"/>
            </w14:solidFill>
          </w14:textFill>
        </w:rPr>
        <w:t>七</w:t>
      </w:r>
      <w:r>
        <w:rPr>
          <w:rFonts w:hint="eastAsia" w:ascii="仿宋" w:hAnsi="仿宋" w:eastAsia="仿宋" w:cs="仿宋"/>
          <w:b/>
          <w:bCs/>
          <w:color w:val="000000" w:themeColor="text1"/>
          <w:szCs w:val="32"/>
          <w:highlight w:val="none"/>
          <w14:textFill>
            <w14:solidFill>
              <w14:schemeClr w14:val="tx1"/>
            </w14:solidFill>
          </w14:textFill>
        </w:rPr>
        <w:t>、专业技术人员配置表</w:t>
      </w:r>
      <w:r>
        <w:rPr>
          <w:rFonts w:hint="eastAsia" w:ascii="仿宋" w:hAnsi="仿宋" w:eastAsia="仿宋" w:cs="仿宋"/>
          <w:b/>
          <w:bCs/>
          <w:color w:val="000000" w:themeColor="text1"/>
          <w:szCs w:val="32"/>
          <w:highlight w:val="none"/>
          <w:lang w:eastAsia="zh-CN"/>
          <w14:textFill>
            <w14:solidFill>
              <w14:schemeClr w14:val="tx1"/>
            </w14:solidFill>
          </w14:textFill>
        </w:rPr>
        <w:t>（</w:t>
      </w:r>
      <w:r>
        <w:rPr>
          <w:rFonts w:hint="eastAsia" w:ascii="仿宋" w:hAnsi="仿宋" w:eastAsia="仿宋" w:cs="仿宋"/>
          <w:b/>
          <w:bCs/>
          <w:color w:val="000000" w:themeColor="text1"/>
          <w:szCs w:val="32"/>
          <w:highlight w:val="none"/>
          <w:lang w:val="en-US" w:eastAsia="zh-CN"/>
          <w14:textFill>
            <w14:solidFill>
              <w14:schemeClr w14:val="tx1"/>
            </w14:solidFill>
          </w14:textFill>
        </w:rPr>
        <w:t>如果有</w:t>
      </w:r>
      <w:r>
        <w:rPr>
          <w:rFonts w:hint="eastAsia" w:ascii="仿宋" w:hAnsi="仿宋" w:eastAsia="仿宋" w:cs="仿宋"/>
          <w:b/>
          <w:bCs/>
          <w:color w:val="000000" w:themeColor="text1"/>
          <w:szCs w:val="32"/>
          <w:highlight w:val="none"/>
          <w:lang w:eastAsia="zh-CN"/>
          <w14:textFill>
            <w14:solidFill>
              <w14:schemeClr w14:val="tx1"/>
            </w14:solidFill>
          </w14:textFill>
        </w:rPr>
        <w:t>）</w:t>
      </w:r>
    </w:p>
    <w:p w14:paraId="7E9DBFE6">
      <w:pPr>
        <w:tabs>
          <w:tab w:val="left" w:pos="3468"/>
        </w:tabs>
        <w:rPr>
          <w:rFonts w:ascii="仿宋" w:hAnsi="仿宋" w:eastAsia="仿宋" w:cs="仿宋"/>
          <w:b/>
          <w:bCs/>
          <w:color w:val="000000" w:themeColor="text1"/>
          <w:szCs w:val="32"/>
          <w:highlight w:val="none"/>
          <w14:textFill>
            <w14:solidFill>
              <w14:schemeClr w14:val="tx1"/>
            </w14:solidFill>
          </w14:textFill>
        </w:rPr>
      </w:pPr>
    </w:p>
    <w:tbl>
      <w:tblPr>
        <w:tblStyle w:val="26"/>
        <w:tblW w:w="9203"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6"/>
        <w:gridCol w:w="1036"/>
        <w:gridCol w:w="1036"/>
        <w:gridCol w:w="1036"/>
        <w:gridCol w:w="1036"/>
        <w:gridCol w:w="1037"/>
        <w:gridCol w:w="1041"/>
        <w:gridCol w:w="1945"/>
      </w:tblGrid>
      <w:tr w14:paraId="2C6245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6" w:type="dxa"/>
            <w:vMerge w:val="restart"/>
            <w:vAlign w:val="center"/>
          </w:tcPr>
          <w:p w14:paraId="79A08F46">
            <w:pPr>
              <w:spacing w:line="270" w:lineRule="auto"/>
              <w:jc w:val="center"/>
              <w:rPr>
                <w:rFonts w:asciiTheme="minorEastAsia" w:hAnsiTheme="minorEastAsia"/>
                <w:color w:val="000000" w:themeColor="text1"/>
                <w:sz w:val="27"/>
                <w:highlight w:val="none"/>
                <w14:textFill>
                  <w14:solidFill>
                    <w14:schemeClr w14:val="tx1"/>
                  </w14:solidFill>
                </w14:textFill>
              </w:rPr>
            </w:pPr>
            <w:r>
              <w:rPr>
                <w:rFonts w:hint="eastAsia" w:asciiTheme="minorEastAsia" w:hAnsiTheme="minorEastAsia"/>
                <w:color w:val="000000" w:themeColor="text1"/>
                <w:sz w:val="27"/>
                <w:highlight w:val="none"/>
                <w14:textFill>
                  <w14:solidFill>
                    <w14:schemeClr w14:val="tx1"/>
                  </w14:solidFill>
                </w14:textFill>
              </w:rPr>
              <w:t>职务</w:t>
            </w:r>
          </w:p>
        </w:tc>
        <w:tc>
          <w:tcPr>
            <w:tcW w:w="1036" w:type="dxa"/>
            <w:vMerge w:val="restart"/>
            <w:vAlign w:val="center"/>
          </w:tcPr>
          <w:p w14:paraId="6C08044F">
            <w:pPr>
              <w:spacing w:line="270" w:lineRule="auto"/>
              <w:jc w:val="center"/>
              <w:rPr>
                <w:rFonts w:asciiTheme="minorEastAsia" w:hAnsiTheme="minorEastAsia"/>
                <w:color w:val="000000" w:themeColor="text1"/>
                <w:sz w:val="27"/>
                <w:highlight w:val="none"/>
                <w14:textFill>
                  <w14:solidFill>
                    <w14:schemeClr w14:val="tx1"/>
                  </w14:solidFill>
                </w14:textFill>
              </w:rPr>
            </w:pPr>
            <w:r>
              <w:rPr>
                <w:rFonts w:hint="eastAsia" w:asciiTheme="minorEastAsia" w:hAnsiTheme="minorEastAsia"/>
                <w:color w:val="000000" w:themeColor="text1"/>
                <w:sz w:val="27"/>
                <w:highlight w:val="none"/>
                <w14:textFill>
                  <w14:solidFill>
                    <w14:schemeClr w14:val="tx1"/>
                  </w14:solidFill>
                </w14:textFill>
              </w:rPr>
              <w:t>姓名</w:t>
            </w:r>
          </w:p>
        </w:tc>
        <w:tc>
          <w:tcPr>
            <w:tcW w:w="1036" w:type="dxa"/>
            <w:vMerge w:val="restart"/>
            <w:vAlign w:val="center"/>
          </w:tcPr>
          <w:p w14:paraId="563C2CC7">
            <w:pPr>
              <w:spacing w:line="270" w:lineRule="auto"/>
              <w:jc w:val="center"/>
              <w:rPr>
                <w:rFonts w:asciiTheme="minorEastAsia" w:hAnsiTheme="minorEastAsia"/>
                <w:color w:val="000000" w:themeColor="text1"/>
                <w:sz w:val="27"/>
                <w:highlight w:val="none"/>
                <w14:textFill>
                  <w14:solidFill>
                    <w14:schemeClr w14:val="tx1"/>
                  </w14:solidFill>
                </w14:textFill>
              </w:rPr>
            </w:pPr>
            <w:r>
              <w:rPr>
                <w:rFonts w:hint="eastAsia" w:asciiTheme="minorEastAsia" w:hAnsiTheme="minorEastAsia"/>
                <w:color w:val="000000" w:themeColor="text1"/>
                <w:sz w:val="27"/>
                <w:highlight w:val="none"/>
                <w14:textFill>
                  <w14:solidFill>
                    <w14:schemeClr w14:val="tx1"/>
                  </w14:solidFill>
                </w14:textFill>
              </w:rPr>
              <w:t>专业技术职称</w:t>
            </w:r>
          </w:p>
        </w:tc>
        <w:tc>
          <w:tcPr>
            <w:tcW w:w="4150" w:type="dxa"/>
            <w:gridSpan w:val="4"/>
            <w:vAlign w:val="center"/>
          </w:tcPr>
          <w:p w14:paraId="3316A9BA">
            <w:pPr>
              <w:spacing w:line="270" w:lineRule="auto"/>
              <w:jc w:val="center"/>
              <w:rPr>
                <w:rFonts w:asciiTheme="minorEastAsia" w:hAnsiTheme="minorEastAsia"/>
                <w:color w:val="000000" w:themeColor="text1"/>
                <w:sz w:val="27"/>
                <w:highlight w:val="none"/>
                <w14:textFill>
                  <w14:solidFill>
                    <w14:schemeClr w14:val="tx1"/>
                  </w14:solidFill>
                </w14:textFill>
              </w:rPr>
            </w:pPr>
            <w:r>
              <w:rPr>
                <w:rFonts w:hint="eastAsia" w:asciiTheme="minorEastAsia" w:hAnsiTheme="minorEastAsia"/>
                <w:color w:val="000000" w:themeColor="text1"/>
                <w:sz w:val="27"/>
                <w:highlight w:val="none"/>
                <w14:textFill>
                  <w14:solidFill>
                    <w14:schemeClr w14:val="tx1"/>
                  </w14:solidFill>
                </w14:textFill>
              </w:rPr>
              <w:t>执业或职业资格证明</w:t>
            </w:r>
          </w:p>
        </w:tc>
        <w:tc>
          <w:tcPr>
            <w:tcW w:w="1945" w:type="dxa"/>
            <w:vMerge w:val="restart"/>
            <w:vAlign w:val="center"/>
          </w:tcPr>
          <w:p w14:paraId="26351BAA">
            <w:pPr>
              <w:spacing w:line="270" w:lineRule="auto"/>
              <w:jc w:val="center"/>
              <w:rPr>
                <w:rFonts w:asciiTheme="minorEastAsia" w:hAnsiTheme="minorEastAsia"/>
                <w:color w:val="000000" w:themeColor="text1"/>
                <w:sz w:val="27"/>
                <w:highlight w:val="none"/>
                <w14:textFill>
                  <w14:solidFill>
                    <w14:schemeClr w14:val="tx1"/>
                  </w14:solidFill>
                </w14:textFill>
              </w:rPr>
            </w:pPr>
            <w:r>
              <w:rPr>
                <w:rFonts w:hint="eastAsia" w:asciiTheme="minorEastAsia" w:hAnsiTheme="minorEastAsia"/>
                <w:color w:val="000000" w:themeColor="text1"/>
                <w:sz w:val="27"/>
                <w:highlight w:val="none"/>
                <w14:textFill>
                  <w14:solidFill>
                    <w14:schemeClr w14:val="tx1"/>
                  </w14:solidFill>
                </w14:textFill>
              </w:rPr>
              <w:t>备注</w:t>
            </w:r>
          </w:p>
        </w:tc>
      </w:tr>
      <w:tr w14:paraId="4BD8A7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6" w:type="dxa"/>
            <w:vMerge w:val="continue"/>
            <w:vAlign w:val="center"/>
          </w:tcPr>
          <w:p w14:paraId="45E34027">
            <w:pPr>
              <w:rPr>
                <w:color w:val="000000" w:themeColor="text1"/>
                <w:highlight w:val="none"/>
                <w14:textFill>
                  <w14:solidFill>
                    <w14:schemeClr w14:val="tx1"/>
                  </w14:solidFill>
                </w14:textFill>
              </w:rPr>
            </w:pPr>
          </w:p>
        </w:tc>
        <w:tc>
          <w:tcPr>
            <w:tcW w:w="1036" w:type="dxa"/>
            <w:vMerge w:val="continue"/>
            <w:vAlign w:val="center"/>
          </w:tcPr>
          <w:p w14:paraId="6F628BBE">
            <w:pPr>
              <w:rPr>
                <w:color w:val="000000" w:themeColor="text1"/>
                <w:highlight w:val="none"/>
                <w14:textFill>
                  <w14:solidFill>
                    <w14:schemeClr w14:val="tx1"/>
                  </w14:solidFill>
                </w14:textFill>
              </w:rPr>
            </w:pPr>
          </w:p>
        </w:tc>
        <w:tc>
          <w:tcPr>
            <w:tcW w:w="1036" w:type="dxa"/>
            <w:vMerge w:val="continue"/>
            <w:vAlign w:val="center"/>
          </w:tcPr>
          <w:p w14:paraId="101379AC">
            <w:pPr>
              <w:rPr>
                <w:color w:val="000000" w:themeColor="text1"/>
                <w:highlight w:val="none"/>
                <w14:textFill>
                  <w14:solidFill>
                    <w14:schemeClr w14:val="tx1"/>
                  </w14:solidFill>
                </w14:textFill>
              </w:rPr>
            </w:pPr>
          </w:p>
        </w:tc>
        <w:tc>
          <w:tcPr>
            <w:tcW w:w="1036" w:type="dxa"/>
            <w:vAlign w:val="center"/>
          </w:tcPr>
          <w:p w14:paraId="7F5802D5">
            <w:pPr>
              <w:spacing w:line="270" w:lineRule="auto"/>
              <w:jc w:val="center"/>
              <w:rPr>
                <w:rFonts w:hint="eastAsia" w:asciiTheme="minorEastAsia" w:hAnsiTheme="minorEastAsia"/>
                <w:color w:val="000000" w:themeColor="text1"/>
                <w:sz w:val="27"/>
                <w:highlight w:val="none"/>
                <w14:textFill>
                  <w14:solidFill>
                    <w14:schemeClr w14:val="tx1"/>
                  </w14:solidFill>
                </w14:textFill>
              </w:rPr>
            </w:pPr>
            <w:r>
              <w:rPr>
                <w:rFonts w:hint="eastAsia" w:asciiTheme="minorEastAsia" w:hAnsiTheme="minorEastAsia"/>
                <w:color w:val="000000" w:themeColor="text1"/>
                <w:sz w:val="27"/>
                <w:highlight w:val="none"/>
                <w14:textFill>
                  <w14:solidFill>
                    <w14:schemeClr w14:val="tx1"/>
                  </w14:solidFill>
                </w14:textFill>
              </w:rPr>
              <w:t>证书</w:t>
            </w:r>
          </w:p>
          <w:p w14:paraId="37FA39EA">
            <w:pPr>
              <w:spacing w:line="270" w:lineRule="auto"/>
              <w:jc w:val="center"/>
              <w:rPr>
                <w:rFonts w:asciiTheme="minorEastAsia" w:hAnsiTheme="minorEastAsia"/>
                <w:color w:val="000000" w:themeColor="text1"/>
                <w:sz w:val="27"/>
                <w:highlight w:val="none"/>
                <w14:textFill>
                  <w14:solidFill>
                    <w14:schemeClr w14:val="tx1"/>
                  </w14:solidFill>
                </w14:textFill>
              </w:rPr>
            </w:pPr>
            <w:r>
              <w:rPr>
                <w:rFonts w:hint="eastAsia" w:asciiTheme="minorEastAsia" w:hAnsiTheme="minorEastAsia"/>
                <w:color w:val="000000" w:themeColor="text1"/>
                <w:sz w:val="27"/>
                <w:highlight w:val="none"/>
                <w14:textFill>
                  <w14:solidFill>
                    <w14:schemeClr w14:val="tx1"/>
                  </w14:solidFill>
                </w14:textFill>
              </w:rPr>
              <w:t>名称</w:t>
            </w:r>
          </w:p>
        </w:tc>
        <w:tc>
          <w:tcPr>
            <w:tcW w:w="1036" w:type="dxa"/>
            <w:vAlign w:val="center"/>
          </w:tcPr>
          <w:p w14:paraId="7289FD8A">
            <w:pPr>
              <w:spacing w:line="270" w:lineRule="auto"/>
              <w:jc w:val="center"/>
              <w:rPr>
                <w:rFonts w:asciiTheme="minorEastAsia" w:hAnsiTheme="minorEastAsia"/>
                <w:color w:val="000000" w:themeColor="text1"/>
                <w:sz w:val="27"/>
                <w:highlight w:val="none"/>
                <w14:textFill>
                  <w14:solidFill>
                    <w14:schemeClr w14:val="tx1"/>
                  </w14:solidFill>
                </w14:textFill>
              </w:rPr>
            </w:pPr>
            <w:r>
              <w:rPr>
                <w:rFonts w:hint="eastAsia" w:asciiTheme="minorEastAsia" w:hAnsiTheme="minorEastAsia"/>
                <w:color w:val="000000" w:themeColor="text1"/>
                <w:sz w:val="27"/>
                <w:highlight w:val="none"/>
                <w14:textFill>
                  <w14:solidFill>
                    <w14:schemeClr w14:val="tx1"/>
                  </w14:solidFill>
                </w14:textFill>
              </w:rPr>
              <w:t>级别</w:t>
            </w:r>
          </w:p>
        </w:tc>
        <w:tc>
          <w:tcPr>
            <w:tcW w:w="1037" w:type="dxa"/>
            <w:vAlign w:val="center"/>
          </w:tcPr>
          <w:p w14:paraId="68E91EDD">
            <w:pPr>
              <w:spacing w:line="270" w:lineRule="auto"/>
              <w:jc w:val="center"/>
              <w:rPr>
                <w:rFonts w:asciiTheme="minorEastAsia" w:hAnsiTheme="minorEastAsia"/>
                <w:color w:val="000000" w:themeColor="text1"/>
                <w:sz w:val="27"/>
                <w:highlight w:val="none"/>
                <w14:textFill>
                  <w14:solidFill>
                    <w14:schemeClr w14:val="tx1"/>
                  </w14:solidFill>
                </w14:textFill>
              </w:rPr>
            </w:pPr>
            <w:r>
              <w:rPr>
                <w:rFonts w:hint="eastAsia" w:asciiTheme="minorEastAsia" w:hAnsiTheme="minorEastAsia"/>
                <w:color w:val="000000" w:themeColor="text1"/>
                <w:sz w:val="27"/>
                <w:highlight w:val="none"/>
                <w14:textFill>
                  <w14:solidFill>
                    <w14:schemeClr w14:val="tx1"/>
                  </w14:solidFill>
                </w14:textFill>
              </w:rPr>
              <w:t>证号</w:t>
            </w:r>
          </w:p>
        </w:tc>
        <w:tc>
          <w:tcPr>
            <w:tcW w:w="1041" w:type="dxa"/>
            <w:vAlign w:val="center"/>
          </w:tcPr>
          <w:p w14:paraId="66B1F2B9">
            <w:pPr>
              <w:spacing w:line="270" w:lineRule="auto"/>
              <w:jc w:val="center"/>
              <w:rPr>
                <w:rFonts w:asciiTheme="minorEastAsia" w:hAnsiTheme="minorEastAsia"/>
                <w:color w:val="000000" w:themeColor="text1"/>
                <w:sz w:val="27"/>
                <w:highlight w:val="none"/>
                <w14:textFill>
                  <w14:solidFill>
                    <w14:schemeClr w14:val="tx1"/>
                  </w14:solidFill>
                </w14:textFill>
              </w:rPr>
            </w:pPr>
            <w:r>
              <w:rPr>
                <w:rFonts w:hint="eastAsia" w:asciiTheme="minorEastAsia" w:hAnsiTheme="minorEastAsia"/>
                <w:color w:val="000000" w:themeColor="text1"/>
                <w:sz w:val="27"/>
                <w:highlight w:val="none"/>
                <w14:textFill>
                  <w14:solidFill>
                    <w14:schemeClr w14:val="tx1"/>
                  </w14:solidFill>
                </w14:textFill>
              </w:rPr>
              <w:t>专业</w:t>
            </w:r>
          </w:p>
        </w:tc>
        <w:tc>
          <w:tcPr>
            <w:tcW w:w="1945" w:type="dxa"/>
            <w:vMerge w:val="continue"/>
            <w:vAlign w:val="center"/>
          </w:tcPr>
          <w:p w14:paraId="22F7B6E5">
            <w:pPr>
              <w:rPr>
                <w:color w:val="000000" w:themeColor="text1"/>
                <w:highlight w:val="none"/>
                <w14:textFill>
                  <w14:solidFill>
                    <w14:schemeClr w14:val="tx1"/>
                  </w14:solidFill>
                </w14:textFill>
              </w:rPr>
            </w:pPr>
          </w:p>
        </w:tc>
      </w:tr>
      <w:tr w14:paraId="5FC038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6" w:type="dxa"/>
            <w:vAlign w:val="center"/>
          </w:tcPr>
          <w:p w14:paraId="533165F9">
            <w:pPr>
              <w:spacing w:line="270" w:lineRule="auto"/>
              <w:jc w:val="left"/>
              <w:rPr>
                <w:rFonts w:asciiTheme="minorEastAsia" w:hAnsiTheme="minorEastAsia"/>
                <w:color w:val="000000" w:themeColor="text1"/>
                <w:sz w:val="27"/>
                <w:highlight w:val="none"/>
                <w14:textFill>
                  <w14:solidFill>
                    <w14:schemeClr w14:val="tx1"/>
                  </w14:solidFill>
                </w14:textFill>
              </w:rPr>
            </w:pPr>
          </w:p>
        </w:tc>
        <w:tc>
          <w:tcPr>
            <w:tcW w:w="1036" w:type="dxa"/>
            <w:vAlign w:val="center"/>
          </w:tcPr>
          <w:p w14:paraId="608C17EC">
            <w:pPr>
              <w:spacing w:line="270" w:lineRule="auto"/>
              <w:jc w:val="left"/>
              <w:rPr>
                <w:rFonts w:asciiTheme="minorEastAsia" w:hAnsiTheme="minorEastAsia"/>
                <w:color w:val="000000" w:themeColor="text1"/>
                <w:sz w:val="27"/>
                <w:highlight w:val="none"/>
                <w14:textFill>
                  <w14:solidFill>
                    <w14:schemeClr w14:val="tx1"/>
                  </w14:solidFill>
                </w14:textFill>
              </w:rPr>
            </w:pPr>
          </w:p>
        </w:tc>
        <w:tc>
          <w:tcPr>
            <w:tcW w:w="1036" w:type="dxa"/>
            <w:vAlign w:val="center"/>
          </w:tcPr>
          <w:p w14:paraId="1A052BD9">
            <w:pPr>
              <w:spacing w:line="270" w:lineRule="auto"/>
              <w:jc w:val="left"/>
              <w:rPr>
                <w:rFonts w:asciiTheme="minorEastAsia" w:hAnsiTheme="minorEastAsia"/>
                <w:color w:val="000000" w:themeColor="text1"/>
                <w:sz w:val="27"/>
                <w:highlight w:val="none"/>
                <w14:textFill>
                  <w14:solidFill>
                    <w14:schemeClr w14:val="tx1"/>
                  </w14:solidFill>
                </w14:textFill>
              </w:rPr>
            </w:pPr>
          </w:p>
        </w:tc>
        <w:tc>
          <w:tcPr>
            <w:tcW w:w="1036" w:type="dxa"/>
            <w:vAlign w:val="center"/>
          </w:tcPr>
          <w:p w14:paraId="188BE22A">
            <w:pPr>
              <w:spacing w:line="270" w:lineRule="auto"/>
              <w:jc w:val="left"/>
              <w:rPr>
                <w:rFonts w:asciiTheme="minorEastAsia" w:hAnsiTheme="minorEastAsia"/>
                <w:color w:val="000000" w:themeColor="text1"/>
                <w:sz w:val="27"/>
                <w:highlight w:val="none"/>
                <w14:textFill>
                  <w14:solidFill>
                    <w14:schemeClr w14:val="tx1"/>
                  </w14:solidFill>
                </w14:textFill>
              </w:rPr>
            </w:pPr>
          </w:p>
        </w:tc>
        <w:tc>
          <w:tcPr>
            <w:tcW w:w="1036" w:type="dxa"/>
            <w:vAlign w:val="center"/>
          </w:tcPr>
          <w:p w14:paraId="4F336859">
            <w:pPr>
              <w:spacing w:line="270" w:lineRule="auto"/>
              <w:jc w:val="left"/>
              <w:rPr>
                <w:rFonts w:asciiTheme="minorEastAsia" w:hAnsiTheme="minorEastAsia"/>
                <w:color w:val="000000" w:themeColor="text1"/>
                <w:sz w:val="27"/>
                <w:highlight w:val="none"/>
                <w14:textFill>
                  <w14:solidFill>
                    <w14:schemeClr w14:val="tx1"/>
                  </w14:solidFill>
                </w14:textFill>
              </w:rPr>
            </w:pPr>
          </w:p>
        </w:tc>
        <w:tc>
          <w:tcPr>
            <w:tcW w:w="1037" w:type="dxa"/>
            <w:vAlign w:val="center"/>
          </w:tcPr>
          <w:p w14:paraId="1E888709">
            <w:pPr>
              <w:spacing w:line="270" w:lineRule="auto"/>
              <w:jc w:val="left"/>
              <w:rPr>
                <w:rFonts w:asciiTheme="minorEastAsia" w:hAnsiTheme="minorEastAsia"/>
                <w:color w:val="000000" w:themeColor="text1"/>
                <w:sz w:val="27"/>
                <w:highlight w:val="none"/>
                <w14:textFill>
                  <w14:solidFill>
                    <w14:schemeClr w14:val="tx1"/>
                  </w14:solidFill>
                </w14:textFill>
              </w:rPr>
            </w:pPr>
          </w:p>
        </w:tc>
        <w:tc>
          <w:tcPr>
            <w:tcW w:w="1041" w:type="dxa"/>
            <w:vAlign w:val="center"/>
          </w:tcPr>
          <w:p w14:paraId="49AF6D45">
            <w:pPr>
              <w:spacing w:line="270" w:lineRule="auto"/>
              <w:jc w:val="left"/>
              <w:rPr>
                <w:rFonts w:asciiTheme="minorEastAsia" w:hAnsiTheme="minorEastAsia"/>
                <w:color w:val="000000" w:themeColor="text1"/>
                <w:sz w:val="27"/>
                <w:highlight w:val="none"/>
                <w14:textFill>
                  <w14:solidFill>
                    <w14:schemeClr w14:val="tx1"/>
                  </w14:solidFill>
                </w14:textFill>
              </w:rPr>
            </w:pPr>
          </w:p>
        </w:tc>
        <w:tc>
          <w:tcPr>
            <w:tcW w:w="1945" w:type="dxa"/>
            <w:vAlign w:val="center"/>
          </w:tcPr>
          <w:p w14:paraId="2F09D2CE">
            <w:pPr>
              <w:spacing w:line="270" w:lineRule="auto"/>
              <w:jc w:val="left"/>
              <w:rPr>
                <w:rFonts w:asciiTheme="minorEastAsia" w:hAnsiTheme="minorEastAsia"/>
                <w:color w:val="000000" w:themeColor="text1"/>
                <w:sz w:val="27"/>
                <w:highlight w:val="none"/>
                <w14:textFill>
                  <w14:solidFill>
                    <w14:schemeClr w14:val="tx1"/>
                  </w14:solidFill>
                </w14:textFill>
              </w:rPr>
            </w:pPr>
          </w:p>
        </w:tc>
      </w:tr>
      <w:tr w14:paraId="406757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6" w:type="dxa"/>
            <w:vAlign w:val="center"/>
          </w:tcPr>
          <w:p w14:paraId="59DDC82B">
            <w:pPr>
              <w:spacing w:line="270" w:lineRule="auto"/>
              <w:jc w:val="left"/>
              <w:rPr>
                <w:rFonts w:asciiTheme="minorEastAsia" w:hAnsiTheme="minorEastAsia"/>
                <w:color w:val="000000" w:themeColor="text1"/>
                <w:sz w:val="27"/>
                <w:highlight w:val="none"/>
                <w14:textFill>
                  <w14:solidFill>
                    <w14:schemeClr w14:val="tx1"/>
                  </w14:solidFill>
                </w14:textFill>
              </w:rPr>
            </w:pPr>
          </w:p>
        </w:tc>
        <w:tc>
          <w:tcPr>
            <w:tcW w:w="1036" w:type="dxa"/>
            <w:vAlign w:val="center"/>
          </w:tcPr>
          <w:p w14:paraId="0F055906">
            <w:pPr>
              <w:spacing w:line="270" w:lineRule="auto"/>
              <w:jc w:val="left"/>
              <w:rPr>
                <w:rFonts w:asciiTheme="minorEastAsia" w:hAnsiTheme="minorEastAsia"/>
                <w:color w:val="000000" w:themeColor="text1"/>
                <w:sz w:val="27"/>
                <w:highlight w:val="none"/>
                <w14:textFill>
                  <w14:solidFill>
                    <w14:schemeClr w14:val="tx1"/>
                  </w14:solidFill>
                </w14:textFill>
              </w:rPr>
            </w:pPr>
          </w:p>
        </w:tc>
        <w:tc>
          <w:tcPr>
            <w:tcW w:w="1036" w:type="dxa"/>
            <w:vAlign w:val="center"/>
          </w:tcPr>
          <w:p w14:paraId="6F85C512">
            <w:pPr>
              <w:spacing w:line="270" w:lineRule="auto"/>
              <w:jc w:val="left"/>
              <w:rPr>
                <w:rFonts w:asciiTheme="minorEastAsia" w:hAnsiTheme="minorEastAsia"/>
                <w:color w:val="000000" w:themeColor="text1"/>
                <w:sz w:val="27"/>
                <w:highlight w:val="none"/>
                <w14:textFill>
                  <w14:solidFill>
                    <w14:schemeClr w14:val="tx1"/>
                  </w14:solidFill>
                </w14:textFill>
              </w:rPr>
            </w:pPr>
          </w:p>
        </w:tc>
        <w:tc>
          <w:tcPr>
            <w:tcW w:w="1036" w:type="dxa"/>
            <w:vAlign w:val="center"/>
          </w:tcPr>
          <w:p w14:paraId="4326342C">
            <w:pPr>
              <w:spacing w:line="270" w:lineRule="auto"/>
              <w:jc w:val="left"/>
              <w:rPr>
                <w:rFonts w:asciiTheme="minorEastAsia" w:hAnsiTheme="minorEastAsia"/>
                <w:color w:val="000000" w:themeColor="text1"/>
                <w:sz w:val="27"/>
                <w:highlight w:val="none"/>
                <w14:textFill>
                  <w14:solidFill>
                    <w14:schemeClr w14:val="tx1"/>
                  </w14:solidFill>
                </w14:textFill>
              </w:rPr>
            </w:pPr>
          </w:p>
        </w:tc>
        <w:tc>
          <w:tcPr>
            <w:tcW w:w="1036" w:type="dxa"/>
            <w:vAlign w:val="center"/>
          </w:tcPr>
          <w:p w14:paraId="06BD923D">
            <w:pPr>
              <w:spacing w:line="270" w:lineRule="auto"/>
              <w:jc w:val="left"/>
              <w:rPr>
                <w:rFonts w:asciiTheme="minorEastAsia" w:hAnsiTheme="minorEastAsia"/>
                <w:color w:val="000000" w:themeColor="text1"/>
                <w:sz w:val="27"/>
                <w:highlight w:val="none"/>
                <w14:textFill>
                  <w14:solidFill>
                    <w14:schemeClr w14:val="tx1"/>
                  </w14:solidFill>
                </w14:textFill>
              </w:rPr>
            </w:pPr>
          </w:p>
        </w:tc>
        <w:tc>
          <w:tcPr>
            <w:tcW w:w="1037" w:type="dxa"/>
            <w:vAlign w:val="center"/>
          </w:tcPr>
          <w:p w14:paraId="1F5D4E16">
            <w:pPr>
              <w:spacing w:line="270" w:lineRule="auto"/>
              <w:jc w:val="left"/>
              <w:rPr>
                <w:rFonts w:asciiTheme="minorEastAsia" w:hAnsiTheme="minorEastAsia"/>
                <w:color w:val="000000" w:themeColor="text1"/>
                <w:sz w:val="27"/>
                <w:highlight w:val="none"/>
                <w14:textFill>
                  <w14:solidFill>
                    <w14:schemeClr w14:val="tx1"/>
                  </w14:solidFill>
                </w14:textFill>
              </w:rPr>
            </w:pPr>
          </w:p>
        </w:tc>
        <w:tc>
          <w:tcPr>
            <w:tcW w:w="1041" w:type="dxa"/>
            <w:vAlign w:val="center"/>
          </w:tcPr>
          <w:p w14:paraId="4EDACA17">
            <w:pPr>
              <w:spacing w:line="270" w:lineRule="auto"/>
              <w:jc w:val="left"/>
              <w:rPr>
                <w:rFonts w:asciiTheme="minorEastAsia" w:hAnsiTheme="minorEastAsia"/>
                <w:color w:val="000000" w:themeColor="text1"/>
                <w:sz w:val="27"/>
                <w:highlight w:val="none"/>
                <w14:textFill>
                  <w14:solidFill>
                    <w14:schemeClr w14:val="tx1"/>
                  </w14:solidFill>
                </w14:textFill>
              </w:rPr>
            </w:pPr>
          </w:p>
        </w:tc>
        <w:tc>
          <w:tcPr>
            <w:tcW w:w="1945" w:type="dxa"/>
            <w:vAlign w:val="center"/>
          </w:tcPr>
          <w:p w14:paraId="1D9E8E60">
            <w:pPr>
              <w:spacing w:line="270" w:lineRule="auto"/>
              <w:jc w:val="left"/>
              <w:rPr>
                <w:rFonts w:asciiTheme="minorEastAsia" w:hAnsiTheme="minorEastAsia"/>
                <w:color w:val="000000" w:themeColor="text1"/>
                <w:sz w:val="27"/>
                <w:highlight w:val="none"/>
                <w14:textFill>
                  <w14:solidFill>
                    <w14:schemeClr w14:val="tx1"/>
                  </w14:solidFill>
                </w14:textFill>
              </w:rPr>
            </w:pPr>
          </w:p>
        </w:tc>
      </w:tr>
      <w:tr w14:paraId="1009AE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6" w:type="dxa"/>
            <w:vAlign w:val="center"/>
          </w:tcPr>
          <w:p w14:paraId="7A52722F">
            <w:pPr>
              <w:spacing w:line="270" w:lineRule="auto"/>
              <w:jc w:val="left"/>
              <w:rPr>
                <w:rFonts w:asciiTheme="minorEastAsia" w:hAnsiTheme="minorEastAsia"/>
                <w:color w:val="000000" w:themeColor="text1"/>
                <w:sz w:val="27"/>
                <w:highlight w:val="none"/>
                <w14:textFill>
                  <w14:solidFill>
                    <w14:schemeClr w14:val="tx1"/>
                  </w14:solidFill>
                </w14:textFill>
              </w:rPr>
            </w:pPr>
          </w:p>
        </w:tc>
        <w:tc>
          <w:tcPr>
            <w:tcW w:w="1036" w:type="dxa"/>
            <w:vAlign w:val="center"/>
          </w:tcPr>
          <w:p w14:paraId="77BA08E7">
            <w:pPr>
              <w:spacing w:line="270" w:lineRule="auto"/>
              <w:jc w:val="left"/>
              <w:rPr>
                <w:rFonts w:asciiTheme="minorEastAsia" w:hAnsiTheme="minorEastAsia"/>
                <w:color w:val="000000" w:themeColor="text1"/>
                <w:sz w:val="27"/>
                <w:highlight w:val="none"/>
                <w14:textFill>
                  <w14:solidFill>
                    <w14:schemeClr w14:val="tx1"/>
                  </w14:solidFill>
                </w14:textFill>
              </w:rPr>
            </w:pPr>
          </w:p>
        </w:tc>
        <w:tc>
          <w:tcPr>
            <w:tcW w:w="1036" w:type="dxa"/>
            <w:vAlign w:val="center"/>
          </w:tcPr>
          <w:p w14:paraId="2F0A9F92">
            <w:pPr>
              <w:spacing w:line="270" w:lineRule="auto"/>
              <w:jc w:val="left"/>
              <w:rPr>
                <w:rFonts w:asciiTheme="minorEastAsia" w:hAnsiTheme="minorEastAsia"/>
                <w:color w:val="000000" w:themeColor="text1"/>
                <w:sz w:val="27"/>
                <w:highlight w:val="none"/>
                <w14:textFill>
                  <w14:solidFill>
                    <w14:schemeClr w14:val="tx1"/>
                  </w14:solidFill>
                </w14:textFill>
              </w:rPr>
            </w:pPr>
          </w:p>
        </w:tc>
        <w:tc>
          <w:tcPr>
            <w:tcW w:w="1036" w:type="dxa"/>
            <w:vAlign w:val="center"/>
          </w:tcPr>
          <w:p w14:paraId="02BE2185">
            <w:pPr>
              <w:spacing w:line="270" w:lineRule="auto"/>
              <w:jc w:val="left"/>
              <w:rPr>
                <w:rFonts w:asciiTheme="minorEastAsia" w:hAnsiTheme="minorEastAsia"/>
                <w:color w:val="000000" w:themeColor="text1"/>
                <w:sz w:val="27"/>
                <w:highlight w:val="none"/>
                <w14:textFill>
                  <w14:solidFill>
                    <w14:schemeClr w14:val="tx1"/>
                  </w14:solidFill>
                </w14:textFill>
              </w:rPr>
            </w:pPr>
          </w:p>
        </w:tc>
        <w:tc>
          <w:tcPr>
            <w:tcW w:w="1036" w:type="dxa"/>
            <w:vAlign w:val="center"/>
          </w:tcPr>
          <w:p w14:paraId="5494BE03">
            <w:pPr>
              <w:spacing w:line="270" w:lineRule="auto"/>
              <w:jc w:val="left"/>
              <w:rPr>
                <w:rFonts w:asciiTheme="minorEastAsia" w:hAnsiTheme="minorEastAsia"/>
                <w:color w:val="000000" w:themeColor="text1"/>
                <w:sz w:val="27"/>
                <w:highlight w:val="none"/>
                <w14:textFill>
                  <w14:solidFill>
                    <w14:schemeClr w14:val="tx1"/>
                  </w14:solidFill>
                </w14:textFill>
              </w:rPr>
            </w:pPr>
          </w:p>
        </w:tc>
        <w:tc>
          <w:tcPr>
            <w:tcW w:w="1037" w:type="dxa"/>
            <w:vAlign w:val="center"/>
          </w:tcPr>
          <w:p w14:paraId="18DCDFF7">
            <w:pPr>
              <w:spacing w:line="270" w:lineRule="auto"/>
              <w:jc w:val="left"/>
              <w:rPr>
                <w:rFonts w:asciiTheme="minorEastAsia" w:hAnsiTheme="minorEastAsia"/>
                <w:color w:val="000000" w:themeColor="text1"/>
                <w:sz w:val="27"/>
                <w:highlight w:val="none"/>
                <w14:textFill>
                  <w14:solidFill>
                    <w14:schemeClr w14:val="tx1"/>
                  </w14:solidFill>
                </w14:textFill>
              </w:rPr>
            </w:pPr>
          </w:p>
        </w:tc>
        <w:tc>
          <w:tcPr>
            <w:tcW w:w="1041" w:type="dxa"/>
            <w:vAlign w:val="center"/>
          </w:tcPr>
          <w:p w14:paraId="32E9CE8C">
            <w:pPr>
              <w:spacing w:line="270" w:lineRule="auto"/>
              <w:jc w:val="left"/>
              <w:rPr>
                <w:rFonts w:asciiTheme="minorEastAsia" w:hAnsiTheme="minorEastAsia"/>
                <w:color w:val="000000" w:themeColor="text1"/>
                <w:sz w:val="27"/>
                <w:highlight w:val="none"/>
                <w14:textFill>
                  <w14:solidFill>
                    <w14:schemeClr w14:val="tx1"/>
                  </w14:solidFill>
                </w14:textFill>
              </w:rPr>
            </w:pPr>
          </w:p>
        </w:tc>
        <w:tc>
          <w:tcPr>
            <w:tcW w:w="1945" w:type="dxa"/>
            <w:vAlign w:val="center"/>
          </w:tcPr>
          <w:p w14:paraId="3B48EBB0">
            <w:pPr>
              <w:spacing w:line="270" w:lineRule="auto"/>
              <w:jc w:val="left"/>
              <w:rPr>
                <w:rFonts w:asciiTheme="minorEastAsia" w:hAnsiTheme="minorEastAsia"/>
                <w:color w:val="000000" w:themeColor="text1"/>
                <w:sz w:val="27"/>
                <w:highlight w:val="none"/>
                <w14:textFill>
                  <w14:solidFill>
                    <w14:schemeClr w14:val="tx1"/>
                  </w14:solidFill>
                </w14:textFill>
              </w:rPr>
            </w:pPr>
          </w:p>
        </w:tc>
      </w:tr>
      <w:tr w14:paraId="5AD6D3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6" w:type="dxa"/>
            <w:vAlign w:val="center"/>
          </w:tcPr>
          <w:p w14:paraId="08513B98">
            <w:pPr>
              <w:spacing w:line="270" w:lineRule="auto"/>
              <w:jc w:val="left"/>
              <w:rPr>
                <w:rFonts w:asciiTheme="minorEastAsia" w:hAnsiTheme="minorEastAsia"/>
                <w:color w:val="000000" w:themeColor="text1"/>
                <w:sz w:val="27"/>
                <w:highlight w:val="none"/>
                <w14:textFill>
                  <w14:solidFill>
                    <w14:schemeClr w14:val="tx1"/>
                  </w14:solidFill>
                </w14:textFill>
              </w:rPr>
            </w:pPr>
          </w:p>
        </w:tc>
        <w:tc>
          <w:tcPr>
            <w:tcW w:w="1036" w:type="dxa"/>
            <w:vAlign w:val="center"/>
          </w:tcPr>
          <w:p w14:paraId="07603BAB">
            <w:pPr>
              <w:spacing w:line="270" w:lineRule="auto"/>
              <w:jc w:val="left"/>
              <w:rPr>
                <w:rFonts w:asciiTheme="minorEastAsia" w:hAnsiTheme="minorEastAsia"/>
                <w:color w:val="000000" w:themeColor="text1"/>
                <w:sz w:val="27"/>
                <w:highlight w:val="none"/>
                <w14:textFill>
                  <w14:solidFill>
                    <w14:schemeClr w14:val="tx1"/>
                  </w14:solidFill>
                </w14:textFill>
              </w:rPr>
            </w:pPr>
          </w:p>
        </w:tc>
        <w:tc>
          <w:tcPr>
            <w:tcW w:w="1036" w:type="dxa"/>
            <w:vAlign w:val="center"/>
          </w:tcPr>
          <w:p w14:paraId="7F9A94E2">
            <w:pPr>
              <w:spacing w:line="270" w:lineRule="auto"/>
              <w:jc w:val="left"/>
              <w:rPr>
                <w:rFonts w:asciiTheme="minorEastAsia" w:hAnsiTheme="minorEastAsia"/>
                <w:color w:val="000000" w:themeColor="text1"/>
                <w:sz w:val="27"/>
                <w:highlight w:val="none"/>
                <w14:textFill>
                  <w14:solidFill>
                    <w14:schemeClr w14:val="tx1"/>
                  </w14:solidFill>
                </w14:textFill>
              </w:rPr>
            </w:pPr>
          </w:p>
        </w:tc>
        <w:tc>
          <w:tcPr>
            <w:tcW w:w="1036" w:type="dxa"/>
            <w:vAlign w:val="center"/>
          </w:tcPr>
          <w:p w14:paraId="096A724A">
            <w:pPr>
              <w:spacing w:line="270" w:lineRule="auto"/>
              <w:jc w:val="left"/>
              <w:rPr>
                <w:rFonts w:asciiTheme="minorEastAsia" w:hAnsiTheme="minorEastAsia"/>
                <w:color w:val="000000" w:themeColor="text1"/>
                <w:sz w:val="27"/>
                <w:highlight w:val="none"/>
                <w14:textFill>
                  <w14:solidFill>
                    <w14:schemeClr w14:val="tx1"/>
                  </w14:solidFill>
                </w14:textFill>
              </w:rPr>
            </w:pPr>
          </w:p>
        </w:tc>
        <w:tc>
          <w:tcPr>
            <w:tcW w:w="1036" w:type="dxa"/>
            <w:vAlign w:val="center"/>
          </w:tcPr>
          <w:p w14:paraId="58353FC2">
            <w:pPr>
              <w:spacing w:line="270" w:lineRule="auto"/>
              <w:jc w:val="left"/>
              <w:rPr>
                <w:rFonts w:asciiTheme="minorEastAsia" w:hAnsiTheme="minorEastAsia"/>
                <w:color w:val="000000" w:themeColor="text1"/>
                <w:sz w:val="27"/>
                <w:highlight w:val="none"/>
                <w14:textFill>
                  <w14:solidFill>
                    <w14:schemeClr w14:val="tx1"/>
                  </w14:solidFill>
                </w14:textFill>
              </w:rPr>
            </w:pPr>
          </w:p>
        </w:tc>
        <w:tc>
          <w:tcPr>
            <w:tcW w:w="1037" w:type="dxa"/>
            <w:vAlign w:val="center"/>
          </w:tcPr>
          <w:p w14:paraId="3F76C667">
            <w:pPr>
              <w:spacing w:line="270" w:lineRule="auto"/>
              <w:jc w:val="left"/>
              <w:rPr>
                <w:rFonts w:asciiTheme="minorEastAsia" w:hAnsiTheme="minorEastAsia"/>
                <w:color w:val="000000" w:themeColor="text1"/>
                <w:sz w:val="27"/>
                <w:highlight w:val="none"/>
                <w14:textFill>
                  <w14:solidFill>
                    <w14:schemeClr w14:val="tx1"/>
                  </w14:solidFill>
                </w14:textFill>
              </w:rPr>
            </w:pPr>
          </w:p>
        </w:tc>
        <w:tc>
          <w:tcPr>
            <w:tcW w:w="1041" w:type="dxa"/>
            <w:vAlign w:val="center"/>
          </w:tcPr>
          <w:p w14:paraId="02904EDC">
            <w:pPr>
              <w:spacing w:line="270" w:lineRule="auto"/>
              <w:jc w:val="left"/>
              <w:rPr>
                <w:rFonts w:asciiTheme="minorEastAsia" w:hAnsiTheme="minorEastAsia"/>
                <w:color w:val="000000" w:themeColor="text1"/>
                <w:sz w:val="27"/>
                <w:highlight w:val="none"/>
                <w14:textFill>
                  <w14:solidFill>
                    <w14:schemeClr w14:val="tx1"/>
                  </w14:solidFill>
                </w14:textFill>
              </w:rPr>
            </w:pPr>
          </w:p>
        </w:tc>
        <w:tc>
          <w:tcPr>
            <w:tcW w:w="1945" w:type="dxa"/>
            <w:vAlign w:val="center"/>
          </w:tcPr>
          <w:p w14:paraId="0BEEC5C8">
            <w:pPr>
              <w:spacing w:line="270" w:lineRule="auto"/>
              <w:jc w:val="left"/>
              <w:rPr>
                <w:rFonts w:asciiTheme="minorEastAsia" w:hAnsiTheme="minorEastAsia"/>
                <w:color w:val="000000" w:themeColor="text1"/>
                <w:sz w:val="27"/>
                <w:highlight w:val="none"/>
                <w14:textFill>
                  <w14:solidFill>
                    <w14:schemeClr w14:val="tx1"/>
                  </w14:solidFill>
                </w14:textFill>
              </w:rPr>
            </w:pPr>
          </w:p>
        </w:tc>
      </w:tr>
      <w:tr w14:paraId="47C57C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6" w:type="dxa"/>
            <w:vAlign w:val="center"/>
          </w:tcPr>
          <w:p w14:paraId="3904B0E5">
            <w:pPr>
              <w:spacing w:line="270" w:lineRule="auto"/>
              <w:jc w:val="left"/>
              <w:rPr>
                <w:rFonts w:asciiTheme="minorEastAsia" w:hAnsiTheme="minorEastAsia"/>
                <w:color w:val="000000" w:themeColor="text1"/>
                <w:sz w:val="27"/>
                <w:highlight w:val="none"/>
                <w14:textFill>
                  <w14:solidFill>
                    <w14:schemeClr w14:val="tx1"/>
                  </w14:solidFill>
                </w14:textFill>
              </w:rPr>
            </w:pPr>
          </w:p>
        </w:tc>
        <w:tc>
          <w:tcPr>
            <w:tcW w:w="1036" w:type="dxa"/>
            <w:vAlign w:val="center"/>
          </w:tcPr>
          <w:p w14:paraId="50BECA9C">
            <w:pPr>
              <w:spacing w:line="270" w:lineRule="auto"/>
              <w:jc w:val="left"/>
              <w:rPr>
                <w:rFonts w:asciiTheme="minorEastAsia" w:hAnsiTheme="minorEastAsia"/>
                <w:color w:val="000000" w:themeColor="text1"/>
                <w:sz w:val="27"/>
                <w:highlight w:val="none"/>
                <w14:textFill>
                  <w14:solidFill>
                    <w14:schemeClr w14:val="tx1"/>
                  </w14:solidFill>
                </w14:textFill>
              </w:rPr>
            </w:pPr>
          </w:p>
        </w:tc>
        <w:tc>
          <w:tcPr>
            <w:tcW w:w="1036" w:type="dxa"/>
            <w:vAlign w:val="center"/>
          </w:tcPr>
          <w:p w14:paraId="7784E769">
            <w:pPr>
              <w:spacing w:line="270" w:lineRule="auto"/>
              <w:jc w:val="left"/>
              <w:rPr>
                <w:rFonts w:asciiTheme="minorEastAsia" w:hAnsiTheme="minorEastAsia"/>
                <w:color w:val="000000" w:themeColor="text1"/>
                <w:sz w:val="27"/>
                <w:highlight w:val="none"/>
                <w14:textFill>
                  <w14:solidFill>
                    <w14:schemeClr w14:val="tx1"/>
                  </w14:solidFill>
                </w14:textFill>
              </w:rPr>
            </w:pPr>
          </w:p>
        </w:tc>
        <w:tc>
          <w:tcPr>
            <w:tcW w:w="1036" w:type="dxa"/>
            <w:vAlign w:val="center"/>
          </w:tcPr>
          <w:p w14:paraId="09BD99F2">
            <w:pPr>
              <w:spacing w:line="270" w:lineRule="auto"/>
              <w:jc w:val="left"/>
              <w:rPr>
                <w:rFonts w:asciiTheme="minorEastAsia" w:hAnsiTheme="minorEastAsia"/>
                <w:color w:val="000000" w:themeColor="text1"/>
                <w:sz w:val="27"/>
                <w:highlight w:val="none"/>
                <w14:textFill>
                  <w14:solidFill>
                    <w14:schemeClr w14:val="tx1"/>
                  </w14:solidFill>
                </w14:textFill>
              </w:rPr>
            </w:pPr>
          </w:p>
        </w:tc>
        <w:tc>
          <w:tcPr>
            <w:tcW w:w="1036" w:type="dxa"/>
            <w:vAlign w:val="center"/>
          </w:tcPr>
          <w:p w14:paraId="24C43FDD">
            <w:pPr>
              <w:spacing w:line="270" w:lineRule="auto"/>
              <w:jc w:val="left"/>
              <w:rPr>
                <w:rFonts w:asciiTheme="minorEastAsia" w:hAnsiTheme="minorEastAsia"/>
                <w:color w:val="000000" w:themeColor="text1"/>
                <w:sz w:val="27"/>
                <w:highlight w:val="none"/>
                <w14:textFill>
                  <w14:solidFill>
                    <w14:schemeClr w14:val="tx1"/>
                  </w14:solidFill>
                </w14:textFill>
              </w:rPr>
            </w:pPr>
          </w:p>
        </w:tc>
        <w:tc>
          <w:tcPr>
            <w:tcW w:w="1037" w:type="dxa"/>
            <w:vAlign w:val="center"/>
          </w:tcPr>
          <w:p w14:paraId="12702D42">
            <w:pPr>
              <w:spacing w:line="270" w:lineRule="auto"/>
              <w:jc w:val="left"/>
              <w:rPr>
                <w:rFonts w:asciiTheme="minorEastAsia" w:hAnsiTheme="minorEastAsia"/>
                <w:color w:val="000000" w:themeColor="text1"/>
                <w:sz w:val="27"/>
                <w:highlight w:val="none"/>
                <w14:textFill>
                  <w14:solidFill>
                    <w14:schemeClr w14:val="tx1"/>
                  </w14:solidFill>
                </w14:textFill>
              </w:rPr>
            </w:pPr>
          </w:p>
        </w:tc>
        <w:tc>
          <w:tcPr>
            <w:tcW w:w="1041" w:type="dxa"/>
            <w:vAlign w:val="center"/>
          </w:tcPr>
          <w:p w14:paraId="19E64775">
            <w:pPr>
              <w:spacing w:line="270" w:lineRule="auto"/>
              <w:jc w:val="left"/>
              <w:rPr>
                <w:rFonts w:asciiTheme="minorEastAsia" w:hAnsiTheme="minorEastAsia"/>
                <w:color w:val="000000" w:themeColor="text1"/>
                <w:sz w:val="27"/>
                <w:highlight w:val="none"/>
                <w14:textFill>
                  <w14:solidFill>
                    <w14:schemeClr w14:val="tx1"/>
                  </w14:solidFill>
                </w14:textFill>
              </w:rPr>
            </w:pPr>
          </w:p>
        </w:tc>
        <w:tc>
          <w:tcPr>
            <w:tcW w:w="1945" w:type="dxa"/>
            <w:vAlign w:val="center"/>
          </w:tcPr>
          <w:p w14:paraId="76D77538">
            <w:pPr>
              <w:spacing w:line="270" w:lineRule="auto"/>
              <w:jc w:val="left"/>
              <w:rPr>
                <w:rFonts w:asciiTheme="minorEastAsia" w:hAnsiTheme="minorEastAsia"/>
                <w:color w:val="000000" w:themeColor="text1"/>
                <w:sz w:val="27"/>
                <w:highlight w:val="none"/>
                <w14:textFill>
                  <w14:solidFill>
                    <w14:schemeClr w14:val="tx1"/>
                  </w14:solidFill>
                </w14:textFill>
              </w:rPr>
            </w:pPr>
          </w:p>
        </w:tc>
      </w:tr>
      <w:tr w14:paraId="21A85C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6" w:type="dxa"/>
            <w:vAlign w:val="center"/>
          </w:tcPr>
          <w:p w14:paraId="50A43AF3">
            <w:pPr>
              <w:spacing w:line="270" w:lineRule="auto"/>
              <w:jc w:val="left"/>
              <w:rPr>
                <w:rFonts w:asciiTheme="minorEastAsia" w:hAnsiTheme="minorEastAsia"/>
                <w:color w:val="000000" w:themeColor="text1"/>
                <w:sz w:val="27"/>
                <w:highlight w:val="none"/>
                <w14:textFill>
                  <w14:solidFill>
                    <w14:schemeClr w14:val="tx1"/>
                  </w14:solidFill>
                </w14:textFill>
              </w:rPr>
            </w:pPr>
          </w:p>
        </w:tc>
        <w:tc>
          <w:tcPr>
            <w:tcW w:w="1036" w:type="dxa"/>
            <w:vAlign w:val="center"/>
          </w:tcPr>
          <w:p w14:paraId="48CCF9A0">
            <w:pPr>
              <w:spacing w:line="270" w:lineRule="auto"/>
              <w:jc w:val="left"/>
              <w:rPr>
                <w:rFonts w:asciiTheme="minorEastAsia" w:hAnsiTheme="minorEastAsia"/>
                <w:color w:val="000000" w:themeColor="text1"/>
                <w:sz w:val="27"/>
                <w:highlight w:val="none"/>
                <w14:textFill>
                  <w14:solidFill>
                    <w14:schemeClr w14:val="tx1"/>
                  </w14:solidFill>
                </w14:textFill>
              </w:rPr>
            </w:pPr>
          </w:p>
        </w:tc>
        <w:tc>
          <w:tcPr>
            <w:tcW w:w="1036" w:type="dxa"/>
            <w:vAlign w:val="center"/>
          </w:tcPr>
          <w:p w14:paraId="1388CE62">
            <w:pPr>
              <w:spacing w:line="270" w:lineRule="auto"/>
              <w:jc w:val="left"/>
              <w:rPr>
                <w:rFonts w:asciiTheme="minorEastAsia" w:hAnsiTheme="minorEastAsia"/>
                <w:color w:val="000000" w:themeColor="text1"/>
                <w:sz w:val="27"/>
                <w:highlight w:val="none"/>
                <w14:textFill>
                  <w14:solidFill>
                    <w14:schemeClr w14:val="tx1"/>
                  </w14:solidFill>
                </w14:textFill>
              </w:rPr>
            </w:pPr>
          </w:p>
        </w:tc>
        <w:tc>
          <w:tcPr>
            <w:tcW w:w="1036" w:type="dxa"/>
            <w:vAlign w:val="center"/>
          </w:tcPr>
          <w:p w14:paraId="2AB38107">
            <w:pPr>
              <w:spacing w:line="270" w:lineRule="auto"/>
              <w:jc w:val="left"/>
              <w:rPr>
                <w:rFonts w:asciiTheme="minorEastAsia" w:hAnsiTheme="minorEastAsia"/>
                <w:color w:val="000000" w:themeColor="text1"/>
                <w:sz w:val="27"/>
                <w:highlight w:val="none"/>
                <w14:textFill>
                  <w14:solidFill>
                    <w14:schemeClr w14:val="tx1"/>
                  </w14:solidFill>
                </w14:textFill>
              </w:rPr>
            </w:pPr>
          </w:p>
        </w:tc>
        <w:tc>
          <w:tcPr>
            <w:tcW w:w="1036" w:type="dxa"/>
            <w:vAlign w:val="center"/>
          </w:tcPr>
          <w:p w14:paraId="0B93C204">
            <w:pPr>
              <w:spacing w:line="270" w:lineRule="auto"/>
              <w:jc w:val="left"/>
              <w:rPr>
                <w:rFonts w:asciiTheme="minorEastAsia" w:hAnsiTheme="minorEastAsia"/>
                <w:color w:val="000000" w:themeColor="text1"/>
                <w:sz w:val="27"/>
                <w:highlight w:val="none"/>
                <w14:textFill>
                  <w14:solidFill>
                    <w14:schemeClr w14:val="tx1"/>
                  </w14:solidFill>
                </w14:textFill>
              </w:rPr>
            </w:pPr>
          </w:p>
        </w:tc>
        <w:tc>
          <w:tcPr>
            <w:tcW w:w="1037" w:type="dxa"/>
            <w:vAlign w:val="center"/>
          </w:tcPr>
          <w:p w14:paraId="137EFB38">
            <w:pPr>
              <w:spacing w:line="270" w:lineRule="auto"/>
              <w:jc w:val="left"/>
              <w:rPr>
                <w:rFonts w:asciiTheme="minorEastAsia" w:hAnsiTheme="minorEastAsia"/>
                <w:color w:val="000000" w:themeColor="text1"/>
                <w:sz w:val="27"/>
                <w:highlight w:val="none"/>
                <w14:textFill>
                  <w14:solidFill>
                    <w14:schemeClr w14:val="tx1"/>
                  </w14:solidFill>
                </w14:textFill>
              </w:rPr>
            </w:pPr>
          </w:p>
        </w:tc>
        <w:tc>
          <w:tcPr>
            <w:tcW w:w="1041" w:type="dxa"/>
            <w:vAlign w:val="center"/>
          </w:tcPr>
          <w:p w14:paraId="7DB48C79">
            <w:pPr>
              <w:spacing w:line="270" w:lineRule="auto"/>
              <w:jc w:val="left"/>
              <w:rPr>
                <w:rFonts w:asciiTheme="minorEastAsia" w:hAnsiTheme="minorEastAsia"/>
                <w:color w:val="000000" w:themeColor="text1"/>
                <w:sz w:val="27"/>
                <w:highlight w:val="none"/>
                <w14:textFill>
                  <w14:solidFill>
                    <w14:schemeClr w14:val="tx1"/>
                  </w14:solidFill>
                </w14:textFill>
              </w:rPr>
            </w:pPr>
          </w:p>
        </w:tc>
        <w:tc>
          <w:tcPr>
            <w:tcW w:w="1945" w:type="dxa"/>
            <w:vAlign w:val="center"/>
          </w:tcPr>
          <w:p w14:paraId="2FEE6EBF">
            <w:pPr>
              <w:spacing w:line="270" w:lineRule="auto"/>
              <w:jc w:val="left"/>
              <w:rPr>
                <w:rFonts w:asciiTheme="minorEastAsia" w:hAnsiTheme="minorEastAsia"/>
                <w:color w:val="000000" w:themeColor="text1"/>
                <w:sz w:val="27"/>
                <w:highlight w:val="none"/>
                <w14:textFill>
                  <w14:solidFill>
                    <w14:schemeClr w14:val="tx1"/>
                  </w14:solidFill>
                </w14:textFill>
              </w:rPr>
            </w:pPr>
          </w:p>
        </w:tc>
      </w:tr>
      <w:tr w14:paraId="5EBCF6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6" w:type="dxa"/>
            <w:vAlign w:val="center"/>
          </w:tcPr>
          <w:p w14:paraId="6116B2F7">
            <w:pPr>
              <w:spacing w:line="270" w:lineRule="auto"/>
              <w:jc w:val="left"/>
              <w:rPr>
                <w:rFonts w:asciiTheme="minorEastAsia" w:hAnsiTheme="minorEastAsia"/>
                <w:color w:val="000000" w:themeColor="text1"/>
                <w:sz w:val="27"/>
                <w:highlight w:val="none"/>
                <w14:textFill>
                  <w14:solidFill>
                    <w14:schemeClr w14:val="tx1"/>
                  </w14:solidFill>
                </w14:textFill>
              </w:rPr>
            </w:pPr>
          </w:p>
        </w:tc>
        <w:tc>
          <w:tcPr>
            <w:tcW w:w="1036" w:type="dxa"/>
            <w:vAlign w:val="center"/>
          </w:tcPr>
          <w:p w14:paraId="121B9060">
            <w:pPr>
              <w:spacing w:line="270" w:lineRule="auto"/>
              <w:jc w:val="left"/>
              <w:rPr>
                <w:rFonts w:asciiTheme="minorEastAsia" w:hAnsiTheme="minorEastAsia"/>
                <w:color w:val="000000" w:themeColor="text1"/>
                <w:sz w:val="27"/>
                <w:highlight w:val="none"/>
                <w14:textFill>
                  <w14:solidFill>
                    <w14:schemeClr w14:val="tx1"/>
                  </w14:solidFill>
                </w14:textFill>
              </w:rPr>
            </w:pPr>
          </w:p>
        </w:tc>
        <w:tc>
          <w:tcPr>
            <w:tcW w:w="1036" w:type="dxa"/>
            <w:vAlign w:val="center"/>
          </w:tcPr>
          <w:p w14:paraId="7D6466A7">
            <w:pPr>
              <w:spacing w:line="270" w:lineRule="auto"/>
              <w:jc w:val="left"/>
              <w:rPr>
                <w:rFonts w:asciiTheme="minorEastAsia" w:hAnsiTheme="minorEastAsia"/>
                <w:color w:val="000000" w:themeColor="text1"/>
                <w:sz w:val="27"/>
                <w:highlight w:val="none"/>
                <w14:textFill>
                  <w14:solidFill>
                    <w14:schemeClr w14:val="tx1"/>
                  </w14:solidFill>
                </w14:textFill>
              </w:rPr>
            </w:pPr>
          </w:p>
        </w:tc>
        <w:tc>
          <w:tcPr>
            <w:tcW w:w="1036" w:type="dxa"/>
            <w:vAlign w:val="center"/>
          </w:tcPr>
          <w:p w14:paraId="29CC6C44">
            <w:pPr>
              <w:spacing w:line="270" w:lineRule="auto"/>
              <w:jc w:val="left"/>
              <w:rPr>
                <w:rFonts w:asciiTheme="minorEastAsia" w:hAnsiTheme="minorEastAsia"/>
                <w:color w:val="000000" w:themeColor="text1"/>
                <w:sz w:val="27"/>
                <w:highlight w:val="none"/>
                <w14:textFill>
                  <w14:solidFill>
                    <w14:schemeClr w14:val="tx1"/>
                  </w14:solidFill>
                </w14:textFill>
              </w:rPr>
            </w:pPr>
          </w:p>
        </w:tc>
        <w:tc>
          <w:tcPr>
            <w:tcW w:w="1036" w:type="dxa"/>
            <w:vAlign w:val="center"/>
          </w:tcPr>
          <w:p w14:paraId="50061F0C">
            <w:pPr>
              <w:spacing w:line="270" w:lineRule="auto"/>
              <w:jc w:val="left"/>
              <w:rPr>
                <w:rFonts w:asciiTheme="minorEastAsia" w:hAnsiTheme="minorEastAsia"/>
                <w:color w:val="000000" w:themeColor="text1"/>
                <w:sz w:val="27"/>
                <w:highlight w:val="none"/>
                <w14:textFill>
                  <w14:solidFill>
                    <w14:schemeClr w14:val="tx1"/>
                  </w14:solidFill>
                </w14:textFill>
              </w:rPr>
            </w:pPr>
          </w:p>
        </w:tc>
        <w:tc>
          <w:tcPr>
            <w:tcW w:w="1037" w:type="dxa"/>
            <w:vAlign w:val="center"/>
          </w:tcPr>
          <w:p w14:paraId="0D9C6C0A">
            <w:pPr>
              <w:spacing w:line="270" w:lineRule="auto"/>
              <w:jc w:val="left"/>
              <w:rPr>
                <w:rFonts w:asciiTheme="minorEastAsia" w:hAnsiTheme="minorEastAsia"/>
                <w:color w:val="000000" w:themeColor="text1"/>
                <w:sz w:val="27"/>
                <w:highlight w:val="none"/>
                <w14:textFill>
                  <w14:solidFill>
                    <w14:schemeClr w14:val="tx1"/>
                  </w14:solidFill>
                </w14:textFill>
              </w:rPr>
            </w:pPr>
          </w:p>
        </w:tc>
        <w:tc>
          <w:tcPr>
            <w:tcW w:w="1041" w:type="dxa"/>
            <w:vAlign w:val="center"/>
          </w:tcPr>
          <w:p w14:paraId="0BF70886">
            <w:pPr>
              <w:spacing w:line="270" w:lineRule="auto"/>
              <w:jc w:val="left"/>
              <w:rPr>
                <w:rFonts w:asciiTheme="minorEastAsia" w:hAnsiTheme="minorEastAsia"/>
                <w:color w:val="000000" w:themeColor="text1"/>
                <w:sz w:val="27"/>
                <w:highlight w:val="none"/>
                <w14:textFill>
                  <w14:solidFill>
                    <w14:schemeClr w14:val="tx1"/>
                  </w14:solidFill>
                </w14:textFill>
              </w:rPr>
            </w:pPr>
          </w:p>
        </w:tc>
        <w:tc>
          <w:tcPr>
            <w:tcW w:w="1945" w:type="dxa"/>
            <w:vAlign w:val="center"/>
          </w:tcPr>
          <w:p w14:paraId="375A75DD">
            <w:pPr>
              <w:spacing w:line="270" w:lineRule="auto"/>
              <w:jc w:val="left"/>
              <w:rPr>
                <w:rFonts w:asciiTheme="minorEastAsia" w:hAnsiTheme="minorEastAsia"/>
                <w:color w:val="000000" w:themeColor="text1"/>
                <w:sz w:val="27"/>
                <w:highlight w:val="none"/>
                <w14:textFill>
                  <w14:solidFill>
                    <w14:schemeClr w14:val="tx1"/>
                  </w14:solidFill>
                </w14:textFill>
              </w:rPr>
            </w:pPr>
          </w:p>
        </w:tc>
      </w:tr>
      <w:tr w14:paraId="34AE42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6" w:type="dxa"/>
            <w:vAlign w:val="center"/>
          </w:tcPr>
          <w:p w14:paraId="27E94A1C">
            <w:pPr>
              <w:spacing w:line="270" w:lineRule="auto"/>
              <w:jc w:val="left"/>
              <w:rPr>
                <w:rFonts w:asciiTheme="minorEastAsia" w:hAnsiTheme="minorEastAsia"/>
                <w:color w:val="000000" w:themeColor="text1"/>
                <w:sz w:val="27"/>
                <w:highlight w:val="none"/>
                <w14:textFill>
                  <w14:solidFill>
                    <w14:schemeClr w14:val="tx1"/>
                  </w14:solidFill>
                </w14:textFill>
              </w:rPr>
            </w:pPr>
          </w:p>
        </w:tc>
        <w:tc>
          <w:tcPr>
            <w:tcW w:w="1036" w:type="dxa"/>
            <w:vAlign w:val="center"/>
          </w:tcPr>
          <w:p w14:paraId="2C71E569">
            <w:pPr>
              <w:spacing w:line="270" w:lineRule="auto"/>
              <w:jc w:val="left"/>
              <w:rPr>
                <w:rFonts w:asciiTheme="minorEastAsia" w:hAnsiTheme="minorEastAsia"/>
                <w:color w:val="000000" w:themeColor="text1"/>
                <w:sz w:val="27"/>
                <w:highlight w:val="none"/>
                <w14:textFill>
                  <w14:solidFill>
                    <w14:schemeClr w14:val="tx1"/>
                  </w14:solidFill>
                </w14:textFill>
              </w:rPr>
            </w:pPr>
          </w:p>
        </w:tc>
        <w:tc>
          <w:tcPr>
            <w:tcW w:w="1036" w:type="dxa"/>
            <w:vAlign w:val="center"/>
          </w:tcPr>
          <w:p w14:paraId="00AA7D51">
            <w:pPr>
              <w:spacing w:line="270" w:lineRule="auto"/>
              <w:jc w:val="left"/>
              <w:rPr>
                <w:rFonts w:asciiTheme="minorEastAsia" w:hAnsiTheme="minorEastAsia"/>
                <w:color w:val="000000" w:themeColor="text1"/>
                <w:sz w:val="27"/>
                <w:highlight w:val="none"/>
                <w14:textFill>
                  <w14:solidFill>
                    <w14:schemeClr w14:val="tx1"/>
                  </w14:solidFill>
                </w14:textFill>
              </w:rPr>
            </w:pPr>
          </w:p>
        </w:tc>
        <w:tc>
          <w:tcPr>
            <w:tcW w:w="1036" w:type="dxa"/>
            <w:vAlign w:val="center"/>
          </w:tcPr>
          <w:p w14:paraId="157AC690">
            <w:pPr>
              <w:spacing w:line="270" w:lineRule="auto"/>
              <w:jc w:val="left"/>
              <w:rPr>
                <w:rFonts w:asciiTheme="minorEastAsia" w:hAnsiTheme="minorEastAsia"/>
                <w:color w:val="000000" w:themeColor="text1"/>
                <w:sz w:val="27"/>
                <w:highlight w:val="none"/>
                <w14:textFill>
                  <w14:solidFill>
                    <w14:schemeClr w14:val="tx1"/>
                  </w14:solidFill>
                </w14:textFill>
              </w:rPr>
            </w:pPr>
          </w:p>
        </w:tc>
        <w:tc>
          <w:tcPr>
            <w:tcW w:w="1036" w:type="dxa"/>
            <w:vAlign w:val="center"/>
          </w:tcPr>
          <w:p w14:paraId="4A588FBE">
            <w:pPr>
              <w:spacing w:line="270" w:lineRule="auto"/>
              <w:jc w:val="left"/>
              <w:rPr>
                <w:rFonts w:asciiTheme="minorEastAsia" w:hAnsiTheme="minorEastAsia"/>
                <w:color w:val="000000" w:themeColor="text1"/>
                <w:sz w:val="27"/>
                <w:highlight w:val="none"/>
                <w14:textFill>
                  <w14:solidFill>
                    <w14:schemeClr w14:val="tx1"/>
                  </w14:solidFill>
                </w14:textFill>
              </w:rPr>
            </w:pPr>
          </w:p>
        </w:tc>
        <w:tc>
          <w:tcPr>
            <w:tcW w:w="1037" w:type="dxa"/>
            <w:vAlign w:val="center"/>
          </w:tcPr>
          <w:p w14:paraId="745B6A0A">
            <w:pPr>
              <w:spacing w:line="270" w:lineRule="auto"/>
              <w:jc w:val="left"/>
              <w:rPr>
                <w:rFonts w:asciiTheme="minorEastAsia" w:hAnsiTheme="minorEastAsia"/>
                <w:color w:val="000000" w:themeColor="text1"/>
                <w:sz w:val="27"/>
                <w:highlight w:val="none"/>
                <w14:textFill>
                  <w14:solidFill>
                    <w14:schemeClr w14:val="tx1"/>
                  </w14:solidFill>
                </w14:textFill>
              </w:rPr>
            </w:pPr>
          </w:p>
        </w:tc>
        <w:tc>
          <w:tcPr>
            <w:tcW w:w="1041" w:type="dxa"/>
            <w:vAlign w:val="center"/>
          </w:tcPr>
          <w:p w14:paraId="60B1EF70">
            <w:pPr>
              <w:spacing w:line="270" w:lineRule="auto"/>
              <w:jc w:val="left"/>
              <w:rPr>
                <w:rFonts w:asciiTheme="minorEastAsia" w:hAnsiTheme="minorEastAsia"/>
                <w:color w:val="000000" w:themeColor="text1"/>
                <w:sz w:val="27"/>
                <w:highlight w:val="none"/>
                <w14:textFill>
                  <w14:solidFill>
                    <w14:schemeClr w14:val="tx1"/>
                  </w14:solidFill>
                </w14:textFill>
              </w:rPr>
            </w:pPr>
          </w:p>
        </w:tc>
        <w:tc>
          <w:tcPr>
            <w:tcW w:w="1945" w:type="dxa"/>
            <w:vAlign w:val="center"/>
          </w:tcPr>
          <w:p w14:paraId="626FA17D">
            <w:pPr>
              <w:spacing w:line="270" w:lineRule="auto"/>
              <w:jc w:val="left"/>
              <w:rPr>
                <w:rFonts w:asciiTheme="minorEastAsia" w:hAnsiTheme="minorEastAsia"/>
                <w:color w:val="000000" w:themeColor="text1"/>
                <w:sz w:val="27"/>
                <w:highlight w:val="none"/>
                <w14:textFill>
                  <w14:solidFill>
                    <w14:schemeClr w14:val="tx1"/>
                  </w14:solidFill>
                </w14:textFill>
              </w:rPr>
            </w:pPr>
          </w:p>
        </w:tc>
      </w:tr>
      <w:tr w14:paraId="0FCC3B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6" w:type="dxa"/>
            <w:vAlign w:val="center"/>
          </w:tcPr>
          <w:p w14:paraId="4ECA1756">
            <w:pPr>
              <w:spacing w:line="270" w:lineRule="auto"/>
              <w:jc w:val="left"/>
              <w:rPr>
                <w:rFonts w:asciiTheme="minorEastAsia" w:hAnsiTheme="minorEastAsia"/>
                <w:color w:val="000000" w:themeColor="text1"/>
                <w:sz w:val="27"/>
                <w:highlight w:val="none"/>
                <w14:textFill>
                  <w14:solidFill>
                    <w14:schemeClr w14:val="tx1"/>
                  </w14:solidFill>
                </w14:textFill>
              </w:rPr>
            </w:pPr>
          </w:p>
        </w:tc>
        <w:tc>
          <w:tcPr>
            <w:tcW w:w="1036" w:type="dxa"/>
            <w:vAlign w:val="center"/>
          </w:tcPr>
          <w:p w14:paraId="24BD1981">
            <w:pPr>
              <w:spacing w:line="270" w:lineRule="auto"/>
              <w:jc w:val="left"/>
              <w:rPr>
                <w:rFonts w:asciiTheme="minorEastAsia" w:hAnsiTheme="minorEastAsia"/>
                <w:color w:val="000000" w:themeColor="text1"/>
                <w:sz w:val="27"/>
                <w:highlight w:val="none"/>
                <w14:textFill>
                  <w14:solidFill>
                    <w14:schemeClr w14:val="tx1"/>
                  </w14:solidFill>
                </w14:textFill>
              </w:rPr>
            </w:pPr>
          </w:p>
        </w:tc>
        <w:tc>
          <w:tcPr>
            <w:tcW w:w="1036" w:type="dxa"/>
            <w:vAlign w:val="center"/>
          </w:tcPr>
          <w:p w14:paraId="683231F1">
            <w:pPr>
              <w:spacing w:line="270" w:lineRule="auto"/>
              <w:jc w:val="left"/>
              <w:rPr>
                <w:rFonts w:asciiTheme="minorEastAsia" w:hAnsiTheme="minorEastAsia"/>
                <w:color w:val="000000" w:themeColor="text1"/>
                <w:sz w:val="27"/>
                <w:highlight w:val="none"/>
                <w14:textFill>
                  <w14:solidFill>
                    <w14:schemeClr w14:val="tx1"/>
                  </w14:solidFill>
                </w14:textFill>
              </w:rPr>
            </w:pPr>
          </w:p>
        </w:tc>
        <w:tc>
          <w:tcPr>
            <w:tcW w:w="1036" w:type="dxa"/>
            <w:vAlign w:val="center"/>
          </w:tcPr>
          <w:p w14:paraId="1C281AE3">
            <w:pPr>
              <w:spacing w:line="270" w:lineRule="auto"/>
              <w:jc w:val="left"/>
              <w:rPr>
                <w:rFonts w:asciiTheme="minorEastAsia" w:hAnsiTheme="minorEastAsia"/>
                <w:color w:val="000000" w:themeColor="text1"/>
                <w:sz w:val="27"/>
                <w:highlight w:val="none"/>
                <w14:textFill>
                  <w14:solidFill>
                    <w14:schemeClr w14:val="tx1"/>
                  </w14:solidFill>
                </w14:textFill>
              </w:rPr>
            </w:pPr>
          </w:p>
        </w:tc>
        <w:tc>
          <w:tcPr>
            <w:tcW w:w="1036" w:type="dxa"/>
            <w:vAlign w:val="center"/>
          </w:tcPr>
          <w:p w14:paraId="551D580C">
            <w:pPr>
              <w:spacing w:line="270" w:lineRule="auto"/>
              <w:jc w:val="left"/>
              <w:rPr>
                <w:rFonts w:asciiTheme="minorEastAsia" w:hAnsiTheme="minorEastAsia"/>
                <w:color w:val="000000" w:themeColor="text1"/>
                <w:sz w:val="27"/>
                <w:highlight w:val="none"/>
                <w14:textFill>
                  <w14:solidFill>
                    <w14:schemeClr w14:val="tx1"/>
                  </w14:solidFill>
                </w14:textFill>
              </w:rPr>
            </w:pPr>
          </w:p>
        </w:tc>
        <w:tc>
          <w:tcPr>
            <w:tcW w:w="1037" w:type="dxa"/>
            <w:vAlign w:val="center"/>
          </w:tcPr>
          <w:p w14:paraId="121932E3">
            <w:pPr>
              <w:spacing w:line="270" w:lineRule="auto"/>
              <w:jc w:val="left"/>
              <w:rPr>
                <w:rFonts w:asciiTheme="minorEastAsia" w:hAnsiTheme="minorEastAsia"/>
                <w:color w:val="000000" w:themeColor="text1"/>
                <w:sz w:val="27"/>
                <w:highlight w:val="none"/>
                <w14:textFill>
                  <w14:solidFill>
                    <w14:schemeClr w14:val="tx1"/>
                  </w14:solidFill>
                </w14:textFill>
              </w:rPr>
            </w:pPr>
          </w:p>
        </w:tc>
        <w:tc>
          <w:tcPr>
            <w:tcW w:w="1041" w:type="dxa"/>
            <w:vAlign w:val="center"/>
          </w:tcPr>
          <w:p w14:paraId="2F5E8E3A">
            <w:pPr>
              <w:spacing w:line="270" w:lineRule="auto"/>
              <w:jc w:val="left"/>
              <w:rPr>
                <w:rFonts w:asciiTheme="minorEastAsia" w:hAnsiTheme="minorEastAsia"/>
                <w:color w:val="000000" w:themeColor="text1"/>
                <w:sz w:val="27"/>
                <w:highlight w:val="none"/>
                <w14:textFill>
                  <w14:solidFill>
                    <w14:schemeClr w14:val="tx1"/>
                  </w14:solidFill>
                </w14:textFill>
              </w:rPr>
            </w:pPr>
          </w:p>
        </w:tc>
        <w:tc>
          <w:tcPr>
            <w:tcW w:w="1945" w:type="dxa"/>
            <w:vAlign w:val="center"/>
          </w:tcPr>
          <w:p w14:paraId="7AFD6141">
            <w:pPr>
              <w:spacing w:line="270" w:lineRule="auto"/>
              <w:jc w:val="left"/>
              <w:rPr>
                <w:rFonts w:asciiTheme="minorEastAsia" w:hAnsiTheme="minorEastAsia"/>
                <w:color w:val="000000" w:themeColor="text1"/>
                <w:sz w:val="27"/>
                <w:highlight w:val="none"/>
                <w14:textFill>
                  <w14:solidFill>
                    <w14:schemeClr w14:val="tx1"/>
                  </w14:solidFill>
                </w14:textFill>
              </w:rPr>
            </w:pPr>
          </w:p>
        </w:tc>
      </w:tr>
      <w:tr w14:paraId="0098D7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6" w:type="dxa"/>
            <w:vAlign w:val="center"/>
          </w:tcPr>
          <w:p w14:paraId="472678E8">
            <w:pPr>
              <w:spacing w:line="270" w:lineRule="auto"/>
              <w:jc w:val="left"/>
              <w:rPr>
                <w:rFonts w:asciiTheme="minorEastAsia" w:hAnsiTheme="minorEastAsia"/>
                <w:color w:val="000000" w:themeColor="text1"/>
                <w:sz w:val="27"/>
                <w:highlight w:val="none"/>
                <w14:textFill>
                  <w14:solidFill>
                    <w14:schemeClr w14:val="tx1"/>
                  </w14:solidFill>
                </w14:textFill>
              </w:rPr>
            </w:pPr>
          </w:p>
        </w:tc>
        <w:tc>
          <w:tcPr>
            <w:tcW w:w="1036" w:type="dxa"/>
            <w:vAlign w:val="center"/>
          </w:tcPr>
          <w:p w14:paraId="6AE66A62">
            <w:pPr>
              <w:spacing w:line="270" w:lineRule="auto"/>
              <w:jc w:val="left"/>
              <w:rPr>
                <w:rFonts w:asciiTheme="minorEastAsia" w:hAnsiTheme="minorEastAsia"/>
                <w:color w:val="000000" w:themeColor="text1"/>
                <w:sz w:val="27"/>
                <w:highlight w:val="none"/>
                <w14:textFill>
                  <w14:solidFill>
                    <w14:schemeClr w14:val="tx1"/>
                  </w14:solidFill>
                </w14:textFill>
              </w:rPr>
            </w:pPr>
          </w:p>
        </w:tc>
        <w:tc>
          <w:tcPr>
            <w:tcW w:w="1036" w:type="dxa"/>
            <w:vAlign w:val="center"/>
          </w:tcPr>
          <w:p w14:paraId="74BDECC0">
            <w:pPr>
              <w:spacing w:line="270" w:lineRule="auto"/>
              <w:jc w:val="left"/>
              <w:rPr>
                <w:rFonts w:asciiTheme="minorEastAsia" w:hAnsiTheme="minorEastAsia"/>
                <w:color w:val="000000" w:themeColor="text1"/>
                <w:sz w:val="27"/>
                <w:highlight w:val="none"/>
                <w14:textFill>
                  <w14:solidFill>
                    <w14:schemeClr w14:val="tx1"/>
                  </w14:solidFill>
                </w14:textFill>
              </w:rPr>
            </w:pPr>
          </w:p>
        </w:tc>
        <w:tc>
          <w:tcPr>
            <w:tcW w:w="1036" w:type="dxa"/>
            <w:vAlign w:val="center"/>
          </w:tcPr>
          <w:p w14:paraId="406D8A70">
            <w:pPr>
              <w:spacing w:line="270" w:lineRule="auto"/>
              <w:jc w:val="left"/>
              <w:rPr>
                <w:rFonts w:asciiTheme="minorEastAsia" w:hAnsiTheme="minorEastAsia"/>
                <w:color w:val="000000" w:themeColor="text1"/>
                <w:sz w:val="27"/>
                <w:highlight w:val="none"/>
                <w14:textFill>
                  <w14:solidFill>
                    <w14:schemeClr w14:val="tx1"/>
                  </w14:solidFill>
                </w14:textFill>
              </w:rPr>
            </w:pPr>
          </w:p>
        </w:tc>
        <w:tc>
          <w:tcPr>
            <w:tcW w:w="1036" w:type="dxa"/>
            <w:vAlign w:val="center"/>
          </w:tcPr>
          <w:p w14:paraId="6FEFE254">
            <w:pPr>
              <w:spacing w:line="270" w:lineRule="auto"/>
              <w:jc w:val="left"/>
              <w:rPr>
                <w:rFonts w:asciiTheme="minorEastAsia" w:hAnsiTheme="minorEastAsia"/>
                <w:color w:val="000000" w:themeColor="text1"/>
                <w:sz w:val="27"/>
                <w:highlight w:val="none"/>
                <w14:textFill>
                  <w14:solidFill>
                    <w14:schemeClr w14:val="tx1"/>
                  </w14:solidFill>
                </w14:textFill>
              </w:rPr>
            </w:pPr>
          </w:p>
        </w:tc>
        <w:tc>
          <w:tcPr>
            <w:tcW w:w="1037" w:type="dxa"/>
            <w:vAlign w:val="center"/>
          </w:tcPr>
          <w:p w14:paraId="5ABCBF49">
            <w:pPr>
              <w:spacing w:line="270" w:lineRule="auto"/>
              <w:jc w:val="left"/>
              <w:rPr>
                <w:rFonts w:asciiTheme="minorEastAsia" w:hAnsiTheme="minorEastAsia"/>
                <w:color w:val="000000" w:themeColor="text1"/>
                <w:sz w:val="27"/>
                <w:highlight w:val="none"/>
                <w14:textFill>
                  <w14:solidFill>
                    <w14:schemeClr w14:val="tx1"/>
                  </w14:solidFill>
                </w14:textFill>
              </w:rPr>
            </w:pPr>
          </w:p>
        </w:tc>
        <w:tc>
          <w:tcPr>
            <w:tcW w:w="1041" w:type="dxa"/>
            <w:vAlign w:val="center"/>
          </w:tcPr>
          <w:p w14:paraId="10C5426E">
            <w:pPr>
              <w:spacing w:line="270" w:lineRule="auto"/>
              <w:jc w:val="left"/>
              <w:rPr>
                <w:rFonts w:asciiTheme="minorEastAsia" w:hAnsiTheme="minorEastAsia"/>
                <w:color w:val="000000" w:themeColor="text1"/>
                <w:sz w:val="27"/>
                <w:highlight w:val="none"/>
                <w14:textFill>
                  <w14:solidFill>
                    <w14:schemeClr w14:val="tx1"/>
                  </w14:solidFill>
                </w14:textFill>
              </w:rPr>
            </w:pPr>
          </w:p>
        </w:tc>
        <w:tc>
          <w:tcPr>
            <w:tcW w:w="1945" w:type="dxa"/>
            <w:vAlign w:val="center"/>
          </w:tcPr>
          <w:p w14:paraId="67D9416C">
            <w:pPr>
              <w:spacing w:line="270" w:lineRule="auto"/>
              <w:jc w:val="left"/>
              <w:rPr>
                <w:rFonts w:asciiTheme="minorEastAsia" w:hAnsiTheme="minorEastAsia"/>
                <w:color w:val="000000" w:themeColor="text1"/>
                <w:sz w:val="27"/>
                <w:highlight w:val="none"/>
                <w14:textFill>
                  <w14:solidFill>
                    <w14:schemeClr w14:val="tx1"/>
                  </w14:solidFill>
                </w14:textFill>
              </w:rPr>
            </w:pPr>
          </w:p>
        </w:tc>
      </w:tr>
    </w:tbl>
    <w:p w14:paraId="4209ABCB">
      <w:pPr>
        <w:tabs>
          <w:tab w:val="left" w:pos="3468"/>
        </w:tabs>
        <w:rPr>
          <w:rFonts w:ascii="仿宋" w:hAnsi="仿宋" w:eastAsia="仿宋" w:cs="仿宋"/>
          <w:b/>
          <w:bCs/>
          <w:color w:val="000000" w:themeColor="text1"/>
          <w:szCs w:val="32"/>
          <w:highlight w:val="none"/>
          <w14:textFill>
            <w14:solidFill>
              <w14:schemeClr w14:val="tx1"/>
            </w14:solidFill>
          </w14:textFill>
        </w:rPr>
      </w:pPr>
    </w:p>
    <w:p w14:paraId="673EBB44">
      <w:pPr>
        <w:tabs>
          <w:tab w:val="left" w:pos="3468"/>
        </w:tabs>
        <w:rPr>
          <w:rFonts w:ascii="仿宋" w:hAnsi="仿宋" w:eastAsia="仿宋" w:cs="仿宋"/>
          <w:bCs/>
          <w:color w:val="000000" w:themeColor="text1"/>
          <w:szCs w:val="32"/>
          <w:highlight w:val="none"/>
          <w14:textFill>
            <w14:solidFill>
              <w14:schemeClr w14:val="tx1"/>
            </w14:solidFill>
          </w14:textFill>
        </w:rPr>
      </w:pPr>
      <w:r>
        <w:rPr>
          <w:rFonts w:hint="eastAsia" w:ascii="仿宋" w:hAnsi="仿宋" w:eastAsia="仿宋" w:cs="仿宋"/>
          <w:bCs/>
          <w:color w:val="000000" w:themeColor="text1"/>
          <w:szCs w:val="32"/>
          <w:highlight w:val="none"/>
          <w:lang w:eastAsia="zh-CN"/>
          <w14:textFill>
            <w14:solidFill>
              <w14:schemeClr w14:val="tx1"/>
            </w14:solidFill>
          </w14:textFill>
        </w:rPr>
        <w:t>比选申请人</w:t>
      </w:r>
      <w:r>
        <w:rPr>
          <w:rFonts w:hint="eastAsia" w:ascii="仿宋" w:hAnsi="仿宋" w:eastAsia="仿宋" w:cs="仿宋"/>
          <w:bCs/>
          <w:color w:val="000000" w:themeColor="text1"/>
          <w:szCs w:val="32"/>
          <w:highlight w:val="none"/>
          <w14:textFill>
            <w14:solidFill>
              <w14:schemeClr w14:val="tx1"/>
            </w14:solidFill>
          </w14:textFill>
        </w:rPr>
        <w:t>：（单位公章）</w:t>
      </w:r>
    </w:p>
    <w:p w14:paraId="17018999">
      <w:pPr>
        <w:tabs>
          <w:tab w:val="left" w:pos="3468"/>
        </w:tabs>
        <w:rPr>
          <w:rFonts w:ascii="仿宋" w:hAnsi="仿宋" w:eastAsia="仿宋" w:cs="仿宋"/>
          <w:bCs/>
          <w:color w:val="000000" w:themeColor="text1"/>
          <w:szCs w:val="32"/>
          <w:highlight w:val="none"/>
          <w14:textFill>
            <w14:solidFill>
              <w14:schemeClr w14:val="tx1"/>
            </w14:solidFill>
          </w14:textFill>
        </w:rPr>
      </w:pPr>
      <w:r>
        <w:rPr>
          <w:rFonts w:hint="eastAsia" w:ascii="仿宋" w:hAnsi="仿宋" w:eastAsia="仿宋" w:cs="仿宋"/>
          <w:bCs/>
          <w:color w:val="000000" w:themeColor="text1"/>
          <w:szCs w:val="32"/>
          <w:highlight w:val="none"/>
          <w14:textFill>
            <w14:solidFill>
              <w14:schemeClr w14:val="tx1"/>
            </w14:solidFill>
          </w14:textFill>
        </w:rPr>
        <w:t>法定代表人或其委托代理人：（签字或盖章）</w:t>
      </w:r>
    </w:p>
    <w:p w14:paraId="31C76BAF">
      <w:pPr>
        <w:tabs>
          <w:tab w:val="left" w:pos="3468"/>
        </w:tabs>
        <w:rPr>
          <w:rFonts w:ascii="仿宋" w:hAnsi="仿宋" w:eastAsia="仿宋" w:cs="仿宋"/>
          <w:bCs/>
          <w:color w:val="000000" w:themeColor="text1"/>
          <w:szCs w:val="32"/>
          <w:highlight w:val="none"/>
          <w14:textFill>
            <w14:solidFill>
              <w14:schemeClr w14:val="tx1"/>
            </w14:solidFill>
          </w14:textFill>
        </w:rPr>
      </w:pPr>
      <w:r>
        <w:rPr>
          <w:rFonts w:hint="eastAsia" w:ascii="仿宋" w:hAnsi="仿宋" w:eastAsia="仿宋" w:cs="仿宋"/>
          <w:bCs/>
          <w:color w:val="000000" w:themeColor="text1"/>
          <w:szCs w:val="32"/>
          <w:highlight w:val="none"/>
          <w14:textFill>
            <w14:solidFill>
              <w14:schemeClr w14:val="tx1"/>
            </w14:solidFill>
          </w14:textFill>
        </w:rPr>
        <w:t>日期：</w:t>
      </w:r>
      <w:r>
        <w:rPr>
          <w:rFonts w:hint="eastAsia" w:ascii="仿宋" w:hAnsi="仿宋" w:eastAsia="仿宋" w:cs="仿宋"/>
          <w:bCs/>
          <w:color w:val="000000" w:themeColor="text1"/>
          <w:szCs w:val="32"/>
          <w:highlight w:val="none"/>
          <w:lang w:val="en-US" w:eastAsia="zh-CN"/>
          <w14:textFill>
            <w14:solidFill>
              <w14:schemeClr w14:val="tx1"/>
            </w14:solidFill>
          </w14:textFill>
        </w:rPr>
        <w:t xml:space="preserve"> </w:t>
      </w:r>
      <w:r>
        <w:rPr>
          <w:rFonts w:hint="eastAsia" w:ascii="仿宋" w:hAnsi="仿宋" w:eastAsia="仿宋" w:cs="仿宋"/>
          <w:bCs/>
          <w:color w:val="000000" w:themeColor="text1"/>
          <w:szCs w:val="32"/>
          <w:highlight w:val="none"/>
          <w14:textFill>
            <w14:solidFill>
              <w14:schemeClr w14:val="tx1"/>
            </w14:solidFill>
          </w14:textFill>
        </w:rPr>
        <w:t>年</w:t>
      </w:r>
      <w:r>
        <w:rPr>
          <w:rFonts w:hint="eastAsia" w:ascii="仿宋" w:hAnsi="仿宋" w:eastAsia="仿宋" w:cs="仿宋"/>
          <w:bCs/>
          <w:color w:val="000000" w:themeColor="text1"/>
          <w:szCs w:val="32"/>
          <w:highlight w:val="none"/>
          <w:lang w:val="en-US" w:eastAsia="zh-CN"/>
          <w14:textFill>
            <w14:solidFill>
              <w14:schemeClr w14:val="tx1"/>
            </w14:solidFill>
          </w14:textFill>
        </w:rPr>
        <w:t xml:space="preserve"> </w:t>
      </w:r>
      <w:r>
        <w:rPr>
          <w:rFonts w:hint="eastAsia" w:ascii="仿宋" w:hAnsi="仿宋" w:eastAsia="仿宋" w:cs="仿宋"/>
          <w:bCs/>
          <w:color w:val="000000" w:themeColor="text1"/>
          <w:szCs w:val="32"/>
          <w:highlight w:val="none"/>
          <w14:textFill>
            <w14:solidFill>
              <w14:schemeClr w14:val="tx1"/>
            </w14:solidFill>
          </w14:textFill>
        </w:rPr>
        <w:t>月</w:t>
      </w:r>
      <w:r>
        <w:rPr>
          <w:rFonts w:hint="eastAsia" w:ascii="仿宋" w:hAnsi="仿宋" w:eastAsia="仿宋" w:cs="仿宋"/>
          <w:bCs/>
          <w:color w:val="000000" w:themeColor="text1"/>
          <w:szCs w:val="32"/>
          <w:highlight w:val="none"/>
          <w:lang w:val="en-US" w:eastAsia="zh-CN"/>
          <w14:textFill>
            <w14:solidFill>
              <w14:schemeClr w14:val="tx1"/>
            </w14:solidFill>
          </w14:textFill>
        </w:rPr>
        <w:t xml:space="preserve"> </w:t>
      </w:r>
      <w:r>
        <w:rPr>
          <w:rFonts w:hint="eastAsia" w:ascii="仿宋" w:hAnsi="仿宋" w:eastAsia="仿宋" w:cs="仿宋"/>
          <w:bCs/>
          <w:color w:val="000000" w:themeColor="text1"/>
          <w:szCs w:val="32"/>
          <w:highlight w:val="none"/>
          <w14:textFill>
            <w14:solidFill>
              <w14:schemeClr w14:val="tx1"/>
            </w14:solidFill>
          </w14:textFill>
        </w:rPr>
        <w:t>日</w:t>
      </w:r>
    </w:p>
    <w:p w14:paraId="5AEEC615">
      <w:pPr>
        <w:widowControl/>
        <w:jc w:val="left"/>
        <w:rPr>
          <w:rFonts w:ascii="仿宋" w:hAnsi="仿宋" w:eastAsia="仿宋" w:cs="仿宋"/>
          <w:b/>
          <w:bCs/>
          <w:color w:val="000000" w:themeColor="text1"/>
          <w:sz w:val="32"/>
          <w:szCs w:val="32"/>
          <w:highlight w:val="none"/>
          <w14:textFill>
            <w14:solidFill>
              <w14:schemeClr w14:val="tx1"/>
            </w14:solidFill>
          </w14:textFill>
        </w:rPr>
      </w:pPr>
      <w:r>
        <w:rPr>
          <w:rFonts w:ascii="仿宋" w:hAnsi="仿宋" w:eastAsia="仿宋" w:cs="仿宋"/>
          <w:b/>
          <w:bCs/>
          <w:color w:val="000000" w:themeColor="text1"/>
          <w:sz w:val="32"/>
          <w:szCs w:val="32"/>
          <w:highlight w:val="none"/>
          <w14:textFill>
            <w14:solidFill>
              <w14:schemeClr w14:val="tx1"/>
            </w14:solidFill>
          </w14:textFill>
        </w:rPr>
        <w:br w:type="page"/>
      </w:r>
    </w:p>
    <w:p w14:paraId="319DD8A0">
      <w:pPr>
        <w:tabs>
          <w:tab w:val="left" w:pos="3468"/>
        </w:tabs>
        <w:spacing w:line="360" w:lineRule="auto"/>
        <w:jc w:val="center"/>
        <w:rPr>
          <w:rFonts w:ascii="仿宋" w:hAnsi="仿宋" w:eastAsia="仿宋" w:cs="仿宋"/>
          <w:b/>
          <w:bCs/>
          <w:color w:val="000000" w:themeColor="text1"/>
          <w:szCs w:val="32"/>
          <w:highlight w:val="none"/>
          <w14:textFill>
            <w14:solidFill>
              <w14:schemeClr w14:val="tx1"/>
            </w14:solidFill>
          </w14:textFill>
        </w:rPr>
      </w:pP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八</w:t>
      </w:r>
      <w:r>
        <w:rPr>
          <w:rFonts w:hint="eastAsia" w:ascii="仿宋" w:hAnsi="仿宋" w:eastAsia="仿宋" w:cs="仿宋"/>
          <w:b/>
          <w:bCs/>
          <w:color w:val="000000" w:themeColor="text1"/>
          <w:sz w:val="32"/>
          <w:szCs w:val="32"/>
          <w:highlight w:val="none"/>
          <w14:textFill>
            <w14:solidFill>
              <w14:schemeClr w14:val="tx1"/>
            </w14:solidFill>
          </w14:textFill>
        </w:rPr>
        <w:t>、</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"_Toc4641" </w:instrText>
      </w:r>
      <w:r>
        <w:rPr>
          <w:color w:val="000000" w:themeColor="text1"/>
          <w:highlight w:val="none"/>
          <w14:textFill>
            <w14:solidFill>
              <w14:schemeClr w14:val="tx1"/>
            </w14:solidFill>
          </w14:textFill>
        </w:rPr>
        <w:fldChar w:fldCharType="separate"/>
      </w:r>
      <w:r>
        <w:rPr>
          <w:rFonts w:hint="eastAsia" w:ascii="仿宋" w:hAnsi="仿宋" w:eastAsia="仿宋" w:cs="仿宋"/>
          <w:b/>
          <w:bCs/>
          <w:color w:val="000000" w:themeColor="text1"/>
          <w:sz w:val="32"/>
          <w:szCs w:val="32"/>
          <w:highlight w:val="none"/>
          <w14:textFill>
            <w14:solidFill>
              <w14:schemeClr w14:val="tx1"/>
            </w14:solidFill>
          </w14:textFill>
        </w:rPr>
        <w:t>项目实施方案</w:t>
      </w:r>
      <w:r>
        <w:rPr>
          <w:rFonts w:hint="eastAsia" w:ascii="仿宋" w:hAnsi="仿宋" w:eastAsia="仿宋" w:cs="仿宋"/>
          <w:b/>
          <w:bCs/>
          <w:color w:val="000000" w:themeColor="text1"/>
          <w:sz w:val="32"/>
          <w:szCs w:val="32"/>
          <w:highlight w:val="none"/>
          <w14:textFill>
            <w14:solidFill>
              <w14:schemeClr w14:val="tx1"/>
            </w14:solidFill>
          </w14:textFill>
        </w:rPr>
        <w:fldChar w:fldCharType="end"/>
      </w:r>
    </w:p>
    <w:p w14:paraId="40EE29E8">
      <w:pPr>
        <w:tabs>
          <w:tab w:val="left" w:pos="3468"/>
        </w:tabs>
        <w:spacing w:line="360" w:lineRule="auto"/>
        <w:jc w:val="center"/>
        <w:rPr>
          <w:rFonts w:ascii="仿宋" w:hAnsi="仿宋" w:eastAsia="仿宋" w:cs="仿宋"/>
          <w:b/>
          <w:bCs/>
          <w:color w:val="000000" w:themeColor="text1"/>
          <w:szCs w:val="32"/>
          <w:highlight w:val="none"/>
          <w14:textFill>
            <w14:solidFill>
              <w14:schemeClr w14:val="tx1"/>
            </w14:solidFill>
          </w14:textFill>
        </w:rPr>
      </w:pPr>
      <w:r>
        <w:rPr>
          <w:rFonts w:hint="eastAsia" w:ascii="仿宋" w:hAnsi="仿宋" w:eastAsia="仿宋" w:cs="仿宋"/>
          <w:b/>
          <w:bCs/>
          <w:color w:val="000000" w:themeColor="text1"/>
          <w:szCs w:val="32"/>
          <w:highlight w:val="none"/>
          <w14:textFill>
            <w14:solidFill>
              <w14:schemeClr w14:val="tx1"/>
            </w14:solidFill>
          </w14:textFill>
        </w:rPr>
        <w:fldChar w:fldCharType="end"/>
      </w:r>
    </w:p>
    <w:p w14:paraId="4C58786F">
      <w:pPr>
        <w:pStyle w:val="10"/>
        <w:spacing w:after="0" w:line="360" w:lineRule="auto"/>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自拟</w:t>
      </w:r>
    </w:p>
    <w:p w14:paraId="7404A876">
      <w:pPr>
        <w:tabs>
          <w:tab w:val="left" w:pos="3468"/>
        </w:tabs>
        <w:spacing w:line="360" w:lineRule="auto"/>
        <w:jc w:val="center"/>
        <w:rPr>
          <w:rFonts w:hint="eastAsia" w:ascii="仿宋" w:hAnsi="仿宋" w:eastAsia="仿宋" w:cs="仿宋"/>
          <w:b/>
          <w:bCs/>
          <w:color w:val="000000" w:themeColor="text1"/>
          <w:sz w:val="32"/>
          <w:szCs w:val="32"/>
          <w:highlight w:val="none"/>
          <w14:textFill>
            <w14:solidFill>
              <w14:schemeClr w14:val="tx1"/>
            </w14:solidFill>
          </w14:textFill>
        </w:rPr>
      </w:pPr>
      <w:r>
        <w:rPr>
          <w:rFonts w:hint="eastAsia" w:ascii="仿宋" w:hAnsi="仿宋" w:eastAsia="仿宋" w:cs="仿宋"/>
          <w:b/>
          <w:bCs/>
          <w:color w:val="000000" w:themeColor="text1"/>
          <w:szCs w:val="32"/>
          <w:highlight w:val="none"/>
          <w14:textFill>
            <w14:solidFill>
              <w14:schemeClr w14:val="tx1"/>
            </w14:solidFill>
          </w14:textFill>
        </w:rPr>
        <w:br w:type="page"/>
      </w: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九</w:t>
      </w:r>
      <w:r>
        <w:rPr>
          <w:rFonts w:hint="eastAsia" w:ascii="仿宋" w:hAnsi="仿宋" w:eastAsia="仿宋" w:cs="仿宋"/>
          <w:b/>
          <w:bCs/>
          <w:color w:val="000000" w:themeColor="text1"/>
          <w:sz w:val="32"/>
          <w:szCs w:val="32"/>
          <w:highlight w:val="none"/>
          <w14:textFill>
            <w14:solidFill>
              <w14:schemeClr w14:val="tx1"/>
            </w14:solidFill>
          </w14:textFill>
        </w:rPr>
        <w:t>、比选申请人信誉情况表</w:t>
      </w:r>
    </w:p>
    <w:p w14:paraId="76C16130">
      <w:pPr>
        <w:spacing w:line="397" w:lineRule="exact"/>
        <w:rPr>
          <w:rFonts w:hint="eastAsia"/>
          <w:color w:val="000000" w:themeColor="text1"/>
          <w:sz w:val="20"/>
          <w:szCs w:val="20"/>
          <w:highlight w:val="none"/>
          <w14:textFill>
            <w14:solidFill>
              <w14:schemeClr w14:val="tx1"/>
            </w14:solidFill>
          </w14:textFill>
        </w:rPr>
      </w:pPr>
    </w:p>
    <w:tbl>
      <w:tblPr>
        <w:tblStyle w:val="26"/>
        <w:tblW w:w="0" w:type="auto"/>
        <w:jc w:val="center"/>
        <w:tblLayout w:type="fixed"/>
        <w:tblCellMar>
          <w:top w:w="0" w:type="dxa"/>
          <w:left w:w="0" w:type="dxa"/>
          <w:bottom w:w="0" w:type="dxa"/>
          <w:right w:w="0" w:type="dxa"/>
        </w:tblCellMar>
      </w:tblPr>
      <w:tblGrid>
        <w:gridCol w:w="4280"/>
        <w:gridCol w:w="4280"/>
      </w:tblGrid>
      <w:tr w14:paraId="540F1470">
        <w:tblPrEx>
          <w:tblCellMar>
            <w:top w:w="0" w:type="dxa"/>
            <w:left w:w="0" w:type="dxa"/>
            <w:bottom w:w="0" w:type="dxa"/>
            <w:right w:w="0" w:type="dxa"/>
          </w:tblCellMar>
        </w:tblPrEx>
        <w:trPr>
          <w:trHeight w:val="935" w:hRule="atLeast"/>
          <w:jc w:val="center"/>
        </w:trPr>
        <w:tc>
          <w:tcPr>
            <w:tcW w:w="4280" w:type="dxa"/>
            <w:tcBorders>
              <w:top w:val="single" w:color="auto" w:sz="8" w:space="0"/>
              <w:left w:val="single" w:color="auto" w:sz="8" w:space="0"/>
              <w:right w:val="single" w:color="auto" w:sz="8" w:space="0"/>
            </w:tcBorders>
            <w:vAlign w:val="center"/>
          </w:tcPr>
          <w:p w14:paraId="1B3D3918">
            <w:pPr>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 目</w:t>
            </w:r>
          </w:p>
        </w:tc>
        <w:tc>
          <w:tcPr>
            <w:tcW w:w="4280" w:type="dxa"/>
            <w:tcBorders>
              <w:top w:val="single" w:color="auto" w:sz="8" w:space="0"/>
              <w:right w:val="single" w:color="auto" w:sz="8" w:space="0"/>
            </w:tcBorders>
            <w:vAlign w:val="center"/>
          </w:tcPr>
          <w:p w14:paraId="173EE038">
            <w:pPr>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情况说明</w:t>
            </w:r>
          </w:p>
        </w:tc>
      </w:tr>
      <w:tr w14:paraId="15A9065B">
        <w:tblPrEx>
          <w:tblCellMar>
            <w:top w:w="0" w:type="dxa"/>
            <w:left w:w="0" w:type="dxa"/>
            <w:bottom w:w="0" w:type="dxa"/>
            <w:right w:w="0" w:type="dxa"/>
          </w:tblCellMar>
        </w:tblPrEx>
        <w:trPr>
          <w:trHeight w:val="1752" w:hRule="atLeast"/>
          <w:jc w:val="center"/>
        </w:trPr>
        <w:tc>
          <w:tcPr>
            <w:tcW w:w="4280" w:type="dxa"/>
            <w:tcBorders>
              <w:left w:val="single" w:color="auto" w:sz="8" w:space="0"/>
              <w:bottom w:val="single" w:color="auto" w:sz="8" w:space="0"/>
              <w:right w:val="single" w:color="auto" w:sz="8" w:space="0"/>
            </w:tcBorders>
            <w:vAlign w:val="bottom"/>
          </w:tcPr>
          <w:p w14:paraId="6DB34C20">
            <w:pPr>
              <w:rPr>
                <w:rFonts w:hint="eastAsia"/>
                <w:color w:val="000000" w:themeColor="text1"/>
                <w:sz w:val="24"/>
                <w:highlight w:val="none"/>
                <w14:textFill>
                  <w14:solidFill>
                    <w14:schemeClr w14:val="tx1"/>
                  </w14:solidFill>
                </w14:textFill>
              </w:rPr>
            </w:pPr>
          </w:p>
        </w:tc>
        <w:tc>
          <w:tcPr>
            <w:tcW w:w="4280" w:type="dxa"/>
            <w:tcBorders>
              <w:bottom w:val="single" w:color="auto" w:sz="8" w:space="0"/>
              <w:right w:val="single" w:color="auto" w:sz="8" w:space="0"/>
            </w:tcBorders>
            <w:vAlign w:val="bottom"/>
          </w:tcPr>
          <w:p w14:paraId="064133DA">
            <w:pPr>
              <w:rPr>
                <w:rFonts w:hint="eastAsia"/>
                <w:color w:val="000000" w:themeColor="text1"/>
                <w:sz w:val="24"/>
                <w:highlight w:val="none"/>
                <w14:textFill>
                  <w14:solidFill>
                    <w14:schemeClr w14:val="tx1"/>
                  </w14:solidFill>
                </w14:textFill>
              </w:rPr>
            </w:pPr>
          </w:p>
        </w:tc>
      </w:tr>
      <w:tr w14:paraId="4E06B064">
        <w:tblPrEx>
          <w:tblCellMar>
            <w:top w:w="0" w:type="dxa"/>
            <w:left w:w="0" w:type="dxa"/>
            <w:bottom w:w="0" w:type="dxa"/>
            <w:right w:w="0" w:type="dxa"/>
          </w:tblCellMar>
        </w:tblPrEx>
        <w:trPr>
          <w:trHeight w:val="1749" w:hRule="atLeast"/>
          <w:jc w:val="center"/>
        </w:trPr>
        <w:tc>
          <w:tcPr>
            <w:tcW w:w="4280" w:type="dxa"/>
            <w:tcBorders>
              <w:left w:val="single" w:color="auto" w:sz="8" w:space="0"/>
              <w:bottom w:val="single" w:color="auto" w:sz="8" w:space="0"/>
              <w:right w:val="single" w:color="auto" w:sz="8" w:space="0"/>
            </w:tcBorders>
            <w:vAlign w:val="bottom"/>
          </w:tcPr>
          <w:p w14:paraId="1FA57A4C">
            <w:pPr>
              <w:rPr>
                <w:rFonts w:hint="eastAsia"/>
                <w:color w:val="000000" w:themeColor="text1"/>
                <w:sz w:val="24"/>
                <w:highlight w:val="none"/>
                <w14:textFill>
                  <w14:solidFill>
                    <w14:schemeClr w14:val="tx1"/>
                  </w14:solidFill>
                </w14:textFill>
              </w:rPr>
            </w:pPr>
          </w:p>
        </w:tc>
        <w:tc>
          <w:tcPr>
            <w:tcW w:w="4280" w:type="dxa"/>
            <w:tcBorders>
              <w:bottom w:val="single" w:color="auto" w:sz="8" w:space="0"/>
              <w:right w:val="single" w:color="auto" w:sz="8" w:space="0"/>
            </w:tcBorders>
            <w:vAlign w:val="bottom"/>
          </w:tcPr>
          <w:p w14:paraId="61DFA0AB">
            <w:pPr>
              <w:rPr>
                <w:rFonts w:hint="eastAsia"/>
                <w:color w:val="000000" w:themeColor="text1"/>
                <w:sz w:val="24"/>
                <w:highlight w:val="none"/>
                <w14:textFill>
                  <w14:solidFill>
                    <w14:schemeClr w14:val="tx1"/>
                  </w14:solidFill>
                </w14:textFill>
              </w:rPr>
            </w:pPr>
          </w:p>
        </w:tc>
      </w:tr>
      <w:tr w14:paraId="7465DACB">
        <w:tblPrEx>
          <w:tblCellMar>
            <w:top w:w="0" w:type="dxa"/>
            <w:left w:w="0" w:type="dxa"/>
            <w:bottom w:w="0" w:type="dxa"/>
            <w:right w:w="0" w:type="dxa"/>
          </w:tblCellMar>
        </w:tblPrEx>
        <w:trPr>
          <w:trHeight w:val="1752" w:hRule="atLeast"/>
          <w:jc w:val="center"/>
        </w:trPr>
        <w:tc>
          <w:tcPr>
            <w:tcW w:w="4280" w:type="dxa"/>
            <w:tcBorders>
              <w:left w:val="single" w:color="auto" w:sz="8" w:space="0"/>
              <w:bottom w:val="single" w:color="auto" w:sz="8" w:space="0"/>
              <w:right w:val="single" w:color="auto" w:sz="8" w:space="0"/>
            </w:tcBorders>
            <w:vAlign w:val="bottom"/>
          </w:tcPr>
          <w:p w14:paraId="077AFFD5">
            <w:pPr>
              <w:rPr>
                <w:rFonts w:hint="eastAsia"/>
                <w:color w:val="000000" w:themeColor="text1"/>
                <w:sz w:val="24"/>
                <w:highlight w:val="none"/>
                <w14:textFill>
                  <w14:solidFill>
                    <w14:schemeClr w14:val="tx1"/>
                  </w14:solidFill>
                </w14:textFill>
              </w:rPr>
            </w:pPr>
          </w:p>
        </w:tc>
        <w:tc>
          <w:tcPr>
            <w:tcW w:w="4280" w:type="dxa"/>
            <w:tcBorders>
              <w:bottom w:val="single" w:color="auto" w:sz="8" w:space="0"/>
              <w:right w:val="single" w:color="auto" w:sz="8" w:space="0"/>
            </w:tcBorders>
            <w:vAlign w:val="bottom"/>
          </w:tcPr>
          <w:p w14:paraId="15E70F78">
            <w:pPr>
              <w:rPr>
                <w:rFonts w:hint="eastAsia"/>
                <w:color w:val="000000" w:themeColor="text1"/>
                <w:sz w:val="24"/>
                <w:highlight w:val="none"/>
                <w14:textFill>
                  <w14:solidFill>
                    <w14:schemeClr w14:val="tx1"/>
                  </w14:solidFill>
                </w14:textFill>
              </w:rPr>
            </w:pPr>
          </w:p>
        </w:tc>
      </w:tr>
      <w:tr w14:paraId="7DCDC9CA">
        <w:tblPrEx>
          <w:tblCellMar>
            <w:top w:w="0" w:type="dxa"/>
            <w:left w:w="0" w:type="dxa"/>
            <w:bottom w:w="0" w:type="dxa"/>
            <w:right w:w="0" w:type="dxa"/>
          </w:tblCellMar>
        </w:tblPrEx>
        <w:trPr>
          <w:trHeight w:val="1749" w:hRule="atLeast"/>
          <w:jc w:val="center"/>
        </w:trPr>
        <w:tc>
          <w:tcPr>
            <w:tcW w:w="4280" w:type="dxa"/>
            <w:tcBorders>
              <w:left w:val="single" w:color="auto" w:sz="8" w:space="0"/>
              <w:bottom w:val="single" w:color="auto" w:sz="8" w:space="0"/>
              <w:right w:val="single" w:color="auto" w:sz="8" w:space="0"/>
            </w:tcBorders>
            <w:vAlign w:val="bottom"/>
          </w:tcPr>
          <w:p w14:paraId="78BB87CF">
            <w:pPr>
              <w:rPr>
                <w:rFonts w:hint="eastAsia"/>
                <w:color w:val="000000" w:themeColor="text1"/>
                <w:sz w:val="24"/>
                <w:highlight w:val="none"/>
                <w14:textFill>
                  <w14:solidFill>
                    <w14:schemeClr w14:val="tx1"/>
                  </w14:solidFill>
                </w14:textFill>
              </w:rPr>
            </w:pPr>
          </w:p>
        </w:tc>
        <w:tc>
          <w:tcPr>
            <w:tcW w:w="4280" w:type="dxa"/>
            <w:tcBorders>
              <w:bottom w:val="single" w:color="auto" w:sz="8" w:space="0"/>
              <w:right w:val="single" w:color="auto" w:sz="8" w:space="0"/>
            </w:tcBorders>
            <w:vAlign w:val="bottom"/>
          </w:tcPr>
          <w:p w14:paraId="6CFB610B">
            <w:pPr>
              <w:rPr>
                <w:rFonts w:hint="eastAsia"/>
                <w:color w:val="000000" w:themeColor="text1"/>
                <w:sz w:val="24"/>
                <w:highlight w:val="none"/>
                <w14:textFill>
                  <w14:solidFill>
                    <w14:schemeClr w14:val="tx1"/>
                  </w14:solidFill>
                </w14:textFill>
              </w:rPr>
            </w:pPr>
          </w:p>
        </w:tc>
      </w:tr>
      <w:tr w14:paraId="4D836A59">
        <w:tblPrEx>
          <w:tblCellMar>
            <w:top w:w="0" w:type="dxa"/>
            <w:left w:w="0" w:type="dxa"/>
            <w:bottom w:w="0" w:type="dxa"/>
            <w:right w:w="0" w:type="dxa"/>
          </w:tblCellMar>
        </w:tblPrEx>
        <w:trPr>
          <w:trHeight w:val="1752" w:hRule="atLeast"/>
          <w:jc w:val="center"/>
        </w:trPr>
        <w:tc>
          <w:tcPr>
            <w:tcW w:w="4280" w:type="dxa"/>
            <w:tcBorders>
              <w:left w:val="single" w:color="auto" w:sz="8" w:space="0"/>
              <w:bottom w:val="single" w:color="auto" w:sz="8" w:space="0"/>
              <w:right w:val="single" w:color="auto" w:sz="8" w:space="0"/>
            </w:tcBorders>
            <w:vAlign w:val="bottom"/>
          </w:tcPr>
          <w:p w14:paraId="6EAF5426">
            <w:pPr>
              <w:rPr>
                <w:rFonts w:hint="eastAsia"/>
                <w:color w:val="000000" w:themeColor="text1"/>
                <w:sz w:val="24"/>
                <w:highlight w:val="none"/>
                <w14:textFill>
                  <w14:solidFill>
                    <w14:schemeClr w14:val="tx1"/>
                  </w14:solidFill>
                </w14:textFill>
              </w:rPr>
            </w:pPr>
          </w:p>
        </w:tc>
        <w:tc>
          <w:tcPr>
            <w:tcW w:w="4280" w:type="dxa"/>
            <w:tcBorders>
              <w:bottom w:val="single" w:color="auto" w:sz="8" w:space="0"/>
              <w:right w:val="single" w:color="auto" w:sz="8" w:space="0"/>
            </w:tcBorders>
            <w:vAlign w:val="bottom"/>
          </w:tcPr>
          <w:p w14:paraId="5D40AB81">
            <w:pPr>
              <w:rPr>
                <w:rFonts w:hint="eastAsia"/>
                <w:color w:val="000000" w:themeColor="text1"/>
                <w:sz w:val="24"/>
                <w:highlight w:val="none"/>
                <w14:textFill>
                  <w14:solidFill>
                    <w14:schemeClr w14:val="tx1"/>
                  </w14:solidFill>
                </w14:textFill>
              </w:rPr>
            </w:pPr>
          </w:p>
        </w:tc>
      </w:tr>
    </w:tbl>
    <w:p w14:paraId="1728D414">
      <w:pPr>
        <w:spacing w:line="127" w:lineRule="exact"/>
        <w:rPr>
          <w:rFonts w:hint="eastAsia"/>
          <w:color w:val="000000" w:themeColor="text1"/>
          <w:sz w:val="20"/>
          <w:szCs w:val="20"/>
          <w:highlight w:val="none"/>
          <w14:textFill>
            <w14:solidFill>
              <w14:schemeClr w14:val="tx1"/>
            </w14:solidFill>
          </w14:textFill>
        </w:rPr>
      </w:pPr>
    </w:p>
    <w:p w14:paraId="01A5A650">
      <w:pPr>
        <w:spacing w:line="396" w:lineRule="exact"/>
        <w:rPr>
          <w:rFonts w:hint="eastAsia"/>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注：</w:t>
      </w:r>
      <w:r>
        <w:rPr>
          <w:rFonts w:eastAsia="Times New Roman"/>
          <w:color w:val="000000" w:themeColor="text1"/>
          <w:sz w:val="21"/>
          <w:szCs w:val="21"/>
          <w:highlight w:val="none"/>
          <w14:textFill>
            <w14:solidFill>
              <w14:schemeClr w14:val="tx1"/>
            </w14:solidFill>
          </w14:textFill>
        </w:rPr>
        <w:t>1.</w:t>
      </w:r>
      <w:r>
        <w:rPr>
          <w:rFonts w:hint="eastAsia" w:cs="宋体"/>
          <w:color w:val="000000" w:themeColor="text1"/>
          <w:sz w:val="21"/>
          <w:szCs w:val="21"/>
          <w:highlight w:val="none"/>
          <w14:textFill>
            <w14:solidFill>
              <w14:schemeClr w14:val="tx1"/>
            </w14:solidFill>
          </w14:textFill>
        </w:rPr>
        <w:t>比选申请人应按照比选文件规定，逐条说明其信誉情况。</w:t>
      </w:r>
    </w:p>
    <w:p w14:paraId="30D92627">
      <w:pPr>
        <w:numPr>
          <w:ilvl w:val="0"/>
          <w:numId w:val="3"/>
        </w:numPr>
        <w:jc w:val="center"/>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“比选申请人的信誉情况表”应附比选申请人在国家企业信用信息公示系统中未被列入严重</w:t>
      </w:r>
    </w:p>
    <w:p w14:paraId="2B6AFB0A">
      <w:pPr>
        <w:numPr>
          <w:ilvl w:val="-1"/>
          <w:numId w:val="0"/>
        </w:numPr>
        <w:jc w:val="both"/>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违法失信企业名单、在“信用中国”网站中未被列入失信被执行人名单的网页截图复印件。</w:t>
      </w:r>
    </w:p>
    <w:p w14:paraId="569D8127">
      <w:pPr>
        <w:jc w:val="center"/>
        <w:rPr>
          <w:rFonts w:hint="eastAsia" w:ascii="仿宋" w:hAnsi="仿宋" w:eastAsia="仿宋" w:cs="仿宋"/>
          <w:b/>
          <w:bCs/>
          <w:color w:val="000000" w:themeColor="text1"/>
          <w:sz w:val="32"/>
          <w:szCs w:val="32"/>
          <w:highlight w:val="none"/>
          <w:lang w:val="en-US" w:eastAsia="zh-CN"/>
          <w14:textFill>
            <w14:solidFill>
              <w14:schemeClr w14:val="tx1"/>
            </w14:solidFill>
          </w14:textFill>
        </w:rPr>
      </w:pPr>
    </w:p>
    <w:p w14:paraId="17F7A7C9">
      <w:pPr>
        <w:keepNext w:val="0"/>
        <w:keepLines w:val="0"/>
        <w:pageBreakBefore w:val="0"/>
        <w:widowControl w:val="0"/>
        <w:wordWrap/>
        <w:overflowPunct/>
        <w:topLinePunct w:val="0"/>
        <w:autoSpaceDE/>
        <w:autoSpaceDN/>
        <w:bidi w:val="0"/>
        <w:spacing w:before="63" w:beforeLines="20" w:after="63" w:afterLines="20" w:line="240" w:lineRule="auto"/>
        <w:ind w:left="0" w:leftChars="0" w:firstLine="643" w:firstLineChars="200"/>
        <w:jc w:val="center"/>
        <w:rPr>
          <w:rFonts w:hint="eastAsia" w:ascii="仿宋" w:hAnsi="仿宋" w:eastAsia="仿宋" w:cs="仿宋"/>
          <w:b/>
          <w:bCs/>
          <w:color w:val="000000" w:themeColor="text1"/>
          <w:sz w:val="32"/>
          <w:szCs w:val="32"/>
          <w:highlight w:val="none"/>
          <w:lang w:val="en-US" w:eastAsia="zh-CN"/>
          <w14:textFill>
            <w14:solidFill>
              <w14:schemeClr w14:val="tx1"/>
            </w14:solidFill>
          </w14:textFill>
        </w:rPr>
      </w:pPr>
      <w:bookmarkStart w:id="57" w:name="_GoBack"/>
      <w:bookmarkEnd w:id="57"/>
    </w:p>
    <w:p w14:paraId="25BBB04F">
      <w:pPr>
        <w:tabs>
          <w:tab w:val="left" w:pos="3468"/>
        </w:tabs>
        <w:spacing w:line="360" w:lineRule="auto"/>
        <w:jc w:val="center"/>
        <w:rPr>
          <w:rFonts w:ascii="仿宋" w:hAnsi="仿宋" w:eastAsia="仿宋" w:cs="仿宋"/>
          <w:bCs/>
          <w:color w:val="000000" w:themeColor="text1"/>
          <w:szCs w:val="28"/>
          <w:highlight w:val="none"/>
          <w14:textFill>
            <w14:solidFill>
              <w14:schemeClr w14:val="tx1"/>
            </w14:solidFill>
          </w14:textFill>
        </w:rPr>
      </w:pP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十</w:t>
      </w:r>
      <w:r>
        <w:rPr>
          <w:rFonts w:hint="eastAsia" w:ascii="仿宋" w:hAnsi="仿宋" w:eastAsia="仿宋" w:cs="仿宋"/>
          <w:b/>
          <w:bCs/>
          <w:color w:val="000000" w:themeColor="text1"/>
          <w:sz w:val="32"/>
          <w:szCs w:val="32"/>
          <w:highlight w:val="none"/>
          <w14:textFill>
            <w14:solidFill>
              <w14:schemeClr w14:val="tx1"/>
            </w14:solidFill>
          </w14:textFill>
        </w:rPr>
        <w:t>、</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"_Toc4641" </w:instrText>
      </w:r>
      <w:r>
        <w:rPr>
          <w:color w:val="000000" w:themeColor="text1"/>
          <w:highlight w:val="none"/>
          <w14:textFill>
            <w14:solidFill>
              <w14:schemeClr w14:val="tx1"/>
            </w14:solidFill>
          </w14:textFill>
        </w:rPr>
        <w:fldChar w:fldCharType="separate"/>
      </w:r>
      <w:r>
        <w:rPr>
          <w:rFonts w:hint="eastAsia" w:ascii="仿宋" w:hAnsi="仿宋" w:eastAsia="仿宋" w:cs="仿宋"/>
          <w:b/>
          <w:bCs/>
          <w:color w:val="000000" w:themeColor="text1"/>
          <w:sz w:val="32"/>
          <w:szCs w:val="32"/>
          <w:highlight w:val="none"/>
          <w14:textFill>
            <w14:solidFill>
              <w14:schemeClr w14:val="tx1"/>
            </w14:solidFill>
          </w14:textFill>
        </w:rPr>
        <w:t>其它材料（如有）</w:t>
      </w:r>
      <w:r>
        <w:rPr>
          <w:rFonts w:hint="eastAsia" w:ascii="仿宋" w:hAnsi="仿宋" w:eastAsia="仿宋" w:cs="仿宋"/>
          <w:b/>
          <w:bCs/>
          <w:color w:val="000000" w:themeColor="text1"/>
          <w:sz w:val="32"/>
          <w:szCs w:val="32"/>
          <w:highlight w:val="none"/>
          <w14:textFill>
            <w14:solidFill>
              <w14:schemeClr w14:val="tx1"/>
            </w14:solidFill>
          </w14:textFill>
        </w:rPr>
        <w:fldChar w:fldCharType="end"/>
      </w:r>
    </w:p>
    <w:p w14:paraId="1920B093">
      <w:pPr>
        <w:snapToGrid w:val="0"/>
        <w:spacing w:line="360" w:lineRule="auto"/>
        <w:jc w:val="center"/>
        <w:textAlignment w:val="baseline"/>
        <w:rPr>
          <w:rFonts w:ascii="仿宋" w:hAnsi="仿宋" w:eastAsia="仿宋" w:cs="仿宋"/>
          <w:bCs/>
          <w:color w:val="000000" w:themeColor="text1"/>
          <w:sz w:val="36"/>
          <w:szCs w:val="36"/>
          <w:highlight w:val="none"/>
          <w14:textFill>
            <w14:solidFill>
              <w14:schemeClr w14:val="tx1"/>
            </w14:solidFill>
          </w14:textFill>
        </w:rPr>
      </w:pPr>
    </w:p>
    <w:p w14:paraId="69588676">
      <w:pPr>
        <w:spacing w:line="360" w:lineRule="auto"/>
        <w:rPr>
          <w:rFonts w:ascii="仿宋" w:hAnsi="仿宋" w:eastAsia="仿宋" w:cs="仿宋"/>
          <w:color w:val="000000" w:themeColor="text1"/>
          <w:szCs w:val="28"/>
          <w:highlight w:val="none"/>
          <w14:textFill>
            <w14:solidFill>
              <w14:schemeClr w14:val="tx1"/>
            </w14:solidFill>
          </w14:textFill>
        </w:rPr>
      </w:pPr>
    </w:p>
    <w:p w14:paraId="69AC188B">
      <w:pPr>
        <w:spacing w:line="360" w:lineRule="auto"/>
        <w:rPr>
          <w:rFonts w:ascii="仿宋" w:hAnsi="仿宋" w:eastAsia="仿宋" w:cs="仿宋"/>
          <w:color w:val="000000" w:themeColor="text1"/>
          <w:szCs w:val="28"/>
          <w:highlight w:val="none"/>
          <w14:textFill>
            <w14:solidFill>
              <w14:schemeClr w14:val="tx1"/>
            </w14:solidFill>
          </w14:textFill>
        </w:rPr>
      </w:pPr>
    </w:p>
    <w:bookmarkEnd w:id="28"/>
    <w:bookmarkEnd w:id="29"/>
    <w:bookmarkEnd w:id="30"/>
    <w:bookmarkEnd w:id="31"/>
    <w:bookmarkEnd w:id="32"/>
    <w:bookmarkEnd w:id="33"/>
    <w:bookmarkEnd w:id="34"/>
    <w:bookmarkEnd w:id="47"/>
    <w:p w14:paraId="77402ABD">
      <w:pPr>
        <w:spacing w:line="360" w:lineRule="auto"/>
        <w:rPr>
          <w:color w:val="000000" w:themeColor="text1"/>
          <w:highlight w:val="none"/>
          <w14:textFill>
            <w14:solidFill>
              <w14:schemeClr w14:val="tx1"/>
            </w14:solidFill>
          </w14:textFill>
        </w:rPr>
      </w:pPr>
    </w:p>
    <w:sectPr>
      <w:footerReference r:id="rId3" w:type="default"/>
      <w:pgSz w:w="11906" w:h="16838"/>
      <w:pgMar w:top="1440" w:right="1344" w:bottom="1440" w:left="1185"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楷体à.ā">
    <w:altName w:val="黑体"/>
    <w:panose1 w:val="00000000000000000000"/>
    <w:charset w:val="86"/>
    <w:family w:val="decorative"/>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7DBA5">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47955"/>
              <wp:effectExtent l="0" t="0" r="0" b="0"/>
              <wp:wrapNone/>
              <wp:docPr id="4" name="文本框 1032"/>
              <wp:cNvGraphicFramePr/>
              <a:graphic xmlns:a="http://schemas.openxmlformats.org/drawingml/2006/main">
                <a:graphicData uri="http://schemas.microsoft.com/office/word/2010/wordprocessingShape">
                  <wps:wsp>
                    <wps:cNvSpPr txBox="1"/>
                    <wps:spPr>
                      <a:xfrm>
                        <a:off x="0" y="0"/>
                        <a:ext cx="57785" cy="147955"/>
                      </a:xfrm>
                      <a:prstGeom prst="rect">
                        <a:avLst/>
                      </a:prstGeom>
                      <a:noFill/>
                      <a:ln>
                        <a:noFill/>
                      </a:ln>
                    </wps:spPr>
                    <wps:txbx>
                      <w:txbxContent>
                        <w:p w14:paraId="594A8AF7">
                          <w:pPr>
                            <w:pStyle w:val="17"/>
                            <w:rPr>
                              <w:rStyle w:val="30"/>
                            </w:rPr>
                          </w:pPr>
                          <w:r>
                            <w:fldChar w:fldCharType="begin"/>
                          </w:r>
                          <w:r>
                            <w:rPr>
                              <w:rStyle w:val="30"/>
                            </w:rPr>
                            <w:instrText xml:space="preserve">PAGE  </w:instrText>
                          </w:r>
                          <w:r>
                            <w:fldChar w:fldCharType="separate"/>
                          </w:r>
                          <w:r>
                            <w:rPr>
                              <w:rStyle w:val="30"/>
                            </w:rPr>
                            <w:t>4</w:t>
                          </w:r>
                          <w:r>
                            <w:fldChar w:fldCharType="end"/>
                          </w:r>
                        </w:p>
                      </w:txbxContent>
                    </wps:txbx>
                    <wps:bodyPr wrap="none" lIns="0" tIns="0" rIns="0" bIns="0" upright="1">
                      <a:spAutoFit/>
                    </wps:bodyPr>
                  </wps:wsp>
                </a:graphicData>
              </a:graphic>
            </wp:anchor>
          </w:drawing>
        </mc:Choice>
        <mc:Fallback>
          <w:pict>
            <v:shape id="文本框 1032" o:spid="_x0000_s1026" o:spt="202" type="#_x0000_t202" style="position:absolute;left:0pt;margin-top:0pt;height:11.65pt;width:4.55pt;mso-position-horizontal:center;mso-position-horizontal-relative:margin;mso-wrap-style:none;z-index:251660288;mso-width-relative:page;mso-height-relative:page;" filled="f" stroked="f" coordsize="21600,21600" o:gfxdata="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nyxwC0QAAAAIBAAAPAAAAAAAAAAEAIAAAACIAAABkcnMv&#10;ZG93bnJldi54bWxQSwECFAAUAAAACACHTuJAuhjyeNEBAACZAwAADgAAAAAAAAABACAAAAAgAQAA&#10;ZHJzL2Uyb0RvYy54bWxQSwUGAAAAAAYABgBZAQAAYwUAAAAA&#10;">
              <v:fill on="f" focussize="0,0"/>
              <v:stroke on="f"/>
              <v:imagedata o:title=""/>
              <o:lock v:ext="edit" aspectratio="f"/>
              <v:textbox inset="0mm,0mm,0mm,0mm" style="mso-fit-shape-to-text:t;">
                <w:txbxContent>
                  <w:p w14:paraId="594A8AF7">
                    <w:pPr>
                      <w:pStyle w:val="17"/>
                      <w:rPr>
                        <w:rStyle w:val="30"/>
                      </w:rPr>
                    </w:pPr>
                    <w:r>
                      <w:fldChar w:fldCharType="begin"/>
                    </w:r>
                    <w:r>
                      <w:rPr>
                        <w:rStyle w:val="30"/>
                      </w:rPr>
                      <w:instrText xml:space="preserve">PAGE  </w:instrText>
                    </w:r>
                    <w:r>
                      <w:fldChar w:fldCharType="separate"/>
                    </w:r>
                    <w:r>
                      <w:rPr>
                        <w:rStyle w:val="30"/>
                      </w:rPr>
                      <w:t>4</w:t>
                    </w:r>
                    <w:r>
                      <w:fldChar w:fldCharType="end"/>
                    </w:r>
                  </w:p>
                </w:txbxContent>
              </v:textbox>
            </v:shape>
          </w:pict>
        </mc:Fallback>
      </mc:AlternateContent>
    </w:r>
  </w:p>
  <w:p w14:paraId="11C37E1E">
    <w:pPr>
      <w:pStyle w:val="17"/>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5F6419"/>
    <w:multiLevelType w:val="singleLevel"/>
    <w:tmpl w:val="C85F6419"/>
    <w:lvl w:ilvl="0" w:tentative="0">
      <w:start w:val="2"/>
      <w:numFmt w:val="decimal"/>
      <w:lvlText w:val="%1."/>
      <w:lvlJc w:val="left"/>
      <w:pPr>
        <w:tabs>
          <w:tab w:val="left" w:pos="312"/>
        </w:tabs>
      </w:pPr>
    </w:lvl>
  </w:abstractNum>
  <w:abstractNum w:abstractNumId="1">
    <w:nsid w:val="CB239636"/>
    <w:multiLevelType w:val="singleLevel"/>
    <w:tmpl w:val="CB239636"/>
    <w:lvl w:ilvl="0" w:tentative="0">
      <w:start w:val="4"/>
      <w:numFmt w:val="chineseCounting"/>
      <w:suff w:val="space"/>
      <w:lvlText w:val="第%1章"/>
      <w:lvlJc w:val="left"/>
      <w:rPr>
        <w:rFonts w:hint="eastAsia"/>
      </w:rPr>
    </w:lvl>
  </w:abstractNum>
  <w:abstractNum w:abstractNumId="2">
    <w:nsid w:val="45C42C9A"/>
    <w:multiLevelType w:val="multilevel"/>
    <w:tmpl w:val="45C42C9A"/>
    <w:lvl w:ilvl="0" w:tentative="0">
      <w:start w:val="1"/>
      <w:numFmt w:val="decimal"/>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pStyle w:val="5"/>
      <w:lvlText w:val="%1.%2.%3.%4"/>
      <w:lvlJc w:val="left"/>
      <w:pPr>
        <w:tabs>
          <w:tab w:val="left" w:pos="864"/>
        </w:tabs>
        <w:ind w:left="182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RhNDdjYTZhZDhjMWU2MGU1OGRiN2IzNWU5NjY0YjQifQ=="/>
  </w:docVars>
  <w:rsids>
    <w:rsidRoot w:val="00172A27"/>
    <w:rsid w:val="000430B0"/>
    <w:rsid w:val="000510C4"/>
    <w:rsid w:val="00067525"/>
    <w:rsid w:val="0008082B"/>
    <w:rsid w:val="000A0C6E"/>
    <w:rsid w:val="000B5FF4"/>
    <w:rsid w:val="000D07C9"/>
    <w:rsid w:val="000D76C8"/>
    <w:rsid w:val="000D7879"/>
    <w:rsid w:val="00107495"/>
    <w:rsid w:val="00110DD7"/>
    <w:rsid w:val="00120B35"/>
    <w:rsid w:val="0013354B"/>
    <w:rsid w:val="00142CAC"/>
    <w:rsid w:val="00157643"/>
    <w:rsid w:val="00172A27"/>
    <w:rsid w:val="00181714"/>
    <w:rsid w:val="00204F1D"/>
    <w:rsid w:val="0020583C"/>
    <w:rsid w:val="00220BC3"/>
    <w:rsid w:val="00241923"/>
    <w:rsid w:val="0025280B"/>
    <w:rsid w:val="002B04F9"/>
    <w:rsid w:val="002F0E24"/>
    <w:rsid w:val="00331614"/>
    <w:rsid w:val="00345A2C"/>
    <w:rsid w:val="00354751"/>
    <w:rsid w:val="003715C7"/>
    <w:rsid w:val="0039215A"/>
    <w:rsid w:val="003B3349"/>
    <w:rsid w:val="003B57E4"/>
    <w:rsid w:val="003C1AFB"/>
    <w:rsid w:val="003D6368"/>
    <w:rsid w:val="003F017A"/>
    <w:rsid w:val="00445F1F"/>
    <w:rsid w:val="00483FFF"/>
    <w:rsid w:val="00485C84"/>
    <w:rsid w:val="00495B51"/>
    <w:rsid w:val="004A3C34"/>
    <w:rsid w:val="004C1A2A"/>
    <w:rsid w:val="004F30E9"/>
    <w:rsid w:val="00517D2D"/>
    <w:rsid w:val="0059694C"/>
    <w:rsid w:val="005A3736"/>
    <w:rsid w:val="005B5EB8"/>
    <w:rsid w:val="005D38C5"/>
    <w:rsid w:val="005D7D85"/>
    <w:rsid w:val="005D7DBA"/>
    <w:rsid w:val="005F099D"/>
    <w:rsid w:val="00604848"/>
    <w:rsid w:val="00643D87"/>
    <w:rsid w:val="00651217"/>
    <w:rsid w:val="00692084"/>
    <w:rsid w:val="00694947"/>
    <w:rsid w:val="006D04B0"/>
    <w:rsid w:val="006F5D26"/>
    <w:rsid w:val="00726583"/>
    <w:rsid w:val="007459BC"/>
    <w:rsid w:val="00773E86"/>
    <w:rsid w:val="0078569C"/>
    <w:rsid w:val="007913CA"/>
    <w:rsid w:val="007D4B90"/>
    <w:rsid w:val="007E35A0"/>
    <w:rsid w:val="007F2FCC"/>
    <w:rsid w:val="00820D40"/>
    <w:rsid w:val="00836084"/>
    <w:rsid w:val="00836691"/>
    <w:rsid w:val="00836F1A"/>
    <w:rsid w:val="00840992"/>
    <w:rsid w:val="0085002C"/>
    <w:rsid w:val="0089696C"/>
    <w:rsid w:val="008A41F5"/>
    <w:rsid w:val="008D02D7"/>
    <w:rsid w:val="008F5A3A"/>
    <w:rsid w:val="009822AA"/>
    <w:rsid w:val="009954B9"/>
    <w:rsid w:val="009A1A48"/>
    <w:rsid w:val="009A2C6D"/>
    <w:rsid w:val="009E50F0"/>
    <w:rsid w:val="00A16FB0"/>
    <w:rsid w:val="00A206AC"/>
    <w:rsid w:val="00A21E95"/>
    <w:rsid w:val="00A35416"/>
    <w:rsid w:val="00A501FA"/>
    <w:rsid w:val="00A67E17"/>
    <w:rsid w:val="00A701F0"/>
    <w:rsid w:val="00A73063"/>
    <w:rsid w:val="00A87525"/>
    <w:rsid w:val="00AC6A35"/>
    <w:rsid w:val="00B037E3"/>
    <w:rsid w:val="00B353B5"/>
    <w:rsid w:val="00B737EC"/>
    <w:rsid w:val="00B90F9C"/>
    <w:rsid w:val="00BB0C50"/>
    <w:rsid w:val="00BD7FD0"/>
    <w:rsid w:val="00C62187"/>
    <w:rsid w:val="00C8365B"/>
    <w:rsid w:val="00CC67D1"/>
    <w:rsid w:val="00CD6D4F"/>
    <w:rsid w:val="00CE4ED6"/>
    <w:rsid w:val="00CF182B"/>
    <w:rsid w:val="00D15DA9"/>
    <w:rsid w:val="00DD5AB3"/>
    <w:rsid w:val="00DD6A1F"/>
    <w:rsid w:val="00DE2845"/>
    <w:rsid w:val="00DE5B5E"/>
    <w:rsid w:val="00DE67D7"/>
    <w:rsid w:val="00E04744"/>
    <w:rsid w:val="00E12A6B"/>
    <w:rsid w:val="00E20216"/>
    <w:rsid w:val="00E56F91"/>
    <w:rsid w:val="00E57C4F"/>
    <w:rsid w:val="00E854B9"/>
    <w:rsid w:val="00EB0C19"/>
    <w:rsid w:val="00EB3489"/>
    <w:rsid w:val="00ED1F93"/>
    <w:rsid w:val="00EE5CCF"/>
    <w:rsid w:val="00F002CD"/>
    <w:rsid w:val="00F51638"/>
    <w:rsid w:val="00F52323"/>
    <w:rsid w:val="00F77729"/>
    <w:rsid w:val="00FB7E2F"/>
    <w:rsid w:val="00FD4A98"/>
    <w:rsid w:val="00FE1754"/>
    <w:rsid w:val="00FE1AA6"/>
    <w:rsid w:val="016A5229"/>
    <w:rsid w:val="018F56F9"/>
    <w:rsid w:val="021533E7"/>
    <w:rsid w:val="02376B7A"/>
    <w:rsid w:val="024A0BB7"/>
    <w:rsid w:val="02720839"/>
    <w:rsid w:val="02DC2D3E"/>
    <w:rsid w:val="02FE0DF2"/>
    <w:rsid w:val="030C0DB8"/>
    <w:rsid w:val="03863320"/>
    <w:rsid w:val="03A42316"/>
    <w:rsid w:val="04164EF9"/>
    <w:rsid w:val="045F632C"/>
    <w:rsid w:val="047535CB"/>
    <w:rsid w:val="04D707B9"/>
    <w:rsid w:val="050B76C6"/>
    <w:rsid w:val="0524298B"/>
    <w:rsid w:val="05957164"/>
    <w:rsid w:val="05AE4D87"/>
    <w:rsid w:val="05D15877"/>
    <w:rsid w:val="06127F1B"/>
    <w:rsid w:val="0616772D"/>
    <w:rsid w:val="061D0ABC"/>
    <w:rsid w:val="06210F36"/>
    <w:rsid w:val="07293D2E"/>
    <w:rsid w:val="07483593"/>
    <w:rsid w:val="074D1381"/>
    <w:rsid w:val="079677CC"/>
    <w:rsid w:val="07AD5E6F"/>
    <w:rsid w:val="07DB29DD"/>
    <w:rsid w:val="08251EAA"/>
    <w:rsid w:val="085E1496"/>
    <w:rsid w:val="0977644C"/>
    <w:rsid w:val="09D57589"/>
    <w:rsid w:val="09FA7A05"/>
    <w:rsid w:val="0A3B1E59"/>
    <w:rsid w:val="0A927BB0"/>
    <w:rsid w:val="0B264227"/>
    <w:rsid w:val="0BFF07E0"/>
    <w:rsid w:val="0C3D6BE9"/>
    <w:rsid w:val="0C465463"/>
    <w:rsid w:val="0C5615D1"/>
    <w:rsid w:val="0C873133"/>
    <w:rsid w:val="0C8D626F"/>
    <w:rsid w:val="0CE560AB"/>
    <w:rsid w:val="0CEC2F96"/>
    <w:rsid w:val="0D044784"/>
    <w:rsid w:val="0D0D407C"/>
    <w:rsid w:val="0D116EA1"/>
    <w:rsid w:val="0D1F511A"/>
    <w:rsid w:val="0D651B49"/>
    <w:rsid w:val="0DD91711"/>
    <w:rsid w:val="0E016F15"/>
    <w:rsid w:val="0E0B1B42"/>
    <w:rsid w:val="0E6F20D1"/>
    <w:rsid w:val="0F580DB7"/>
    <w:rsid w:val="0FB81855"/>
    <w:rsid w:val="102E02C9"/>
    <w:rsid w:val="109202F8"/>
    <w:rsid w:val="10CB741A"/>
    <w:rsid w:val="11635FC2"/>
    <w:rsid w:val="120C2EE0"/>
    <w:rsid w:val="12BA2945"/>
    <w:rsid w:val="12F26E2C"/>
    <w:rsid w:val="138C057A"/>
    <w:rsid w:val="13ED277D"/>
    <w:rsid w:val="13EE74BE"/>
    <w:rsid w:val="14785667"/>
    <w:rsid w:val="15371028"/>
    <w:rsid w:val="153D65CB"/>
    <w:rsid w:val="1542409B"/>
    <w:rsid w:val="159B19FD"/>
    <w:rsid w:val="163135C8"/>
    <w:rsid w:val="17103D25"/>
    <w:rsid w:val="1768603C"/>
    <w:rsid w:val="178F6CF7"/>
    <w:rsid w:val="17CC2342"/>
    <w:rsid w:val="180045A7"/>
    <w:rsid w:val="18334130"/>
    <w:rsid w:val="18714C97"/>
    <w:rsid w:val="1889467F"/>
    <w:rsid w:val="18CB2635"/>
    <w:rsid w:val="19502AFF"/>
    <w:rsid w:val="19510D51"/>
    <w:rsid w:val="195F7058"/>
    <w:rsid w:val="19B51E10"/>
    <w:rsid w:val="19DB4ABE"/>
    <w:rsid w:val="1A922D11"/>
    <w:rsid w:val="1AA44EB0"/>
    <w:rsid w:val="1B6603B7"/>
    <w:rsid w:val="1B8756CA"/>
    <w:rsid w:val="1B9158F5"/>
    <w:rsid w:val="1BB124D5"/>
    <w:rsid w:val="1BD01CD5"/>
    <w:rsid w:val="1C144976"/>
    <w:rsid w:val="1C8C54CA"/>
    <w:rsid w:val="1C994B15"/>
    <w:rsid w:val="1CF76192"/>
    <w:rsid w:val="1CF82083"/>
    <w:rsid w:val="1D5C7CC4"/>
    <w:rsid w:val="1D9A2404"/>
    <w:rsid w:val="1DCD471E"/>
    <w:rsid w:val="1E5170FD"/>
    <w:rsid w:val="1F3D58D3"/>
    <w:rsid w:val="1F595A34"/>
    <w:rsid w:val="1FBC2C9C"/>
    <w:rsid w:val="1FDD1892"/>
    <w:rsid w:val="20070980"/>
    <w:rsid w:val="201F284D"/>
    <w:rsid w:val="208C3DE2"/>
    <w:rsid w:val="20AF5510"/>
    <w:rsid w:val="21890718"/>
    <w:rsid w:val="21CF4458"/>
    <w:rsid w:val="223245CE"/>
    <w:rsid w:val="2256349A"/>
    <w:rsid w:val="22FD4C01"/>
    <w:rsid w:val="231F75B4"/>
    <w:rsid w:val="236C62BC"/>
    <w:rsid w:val="236F6500"/>
    <w:rsid w:val="240A10E9"/>
    <w:rsid w:val="241F67E0"/>
    <w:rsid w:val="242B03F0"/>
    <w:rsid w:val="24570A3B"/>
    <w:rsid w:val="253271E1"/>
    <w:rsid w:val="25762D04"/>
    <w:rsid w:val="25E049E5"/>
    <w:rsid w:val="260E7FC9"/>
    <w:rsid w:val="26F51638"/>
    <w:rsid w:val="27372770"/>
    <w:rsid w:val="276851A3"/>
    <w:rsid w:val="27710810"/>
    <w:rsid w:val="27752FAA"/>
    <w:rsid w:val="27756625"/>
    <w:rsid w:val="282E04AF"/>
    <w:rsid w:val="28553C8E"/>
    <w:rsid w:val="28BA1D43"/>
    <w:rsid w:val="28C35CE6"/>
    <w:rsid w:val="28CE759C"/>
    <w:rsid w:val="295959FF"/>
    <w:rsid w:val="2AA8481B"/>
    <w:rsid w:val="2AC22A10"/>
    <w:rsid w:val="2AE15CAC"/>
    <w:rsid w:val="2C2C2861"/>
    <w:rsid w:val="2C4E186E"/>
    <w:rsid w:val="2D6706EB"/>
    <w:rsid w:val="2DE8571A"/>
    <w:rsid w:val="2E09519D"/>
    <w:rsid w:val="2E483065"/>
    <w:rsid w:val="2E811574"/>
    <w:rsid w:val="2E89517E"/>
    <w:rsid w:val="2E8B164E"/>
    <w:rsid w:val="2E96033F"/>
    <w:rsid w:val="2E9F5308"/>
    <w:rsid w:val="2F6A44C2"/>
    <w:rsid w:val="2FE14059"/>
    <w:rsid w:val="2FFF4430"/>
    <w:rsid w:val="305C0D0D"/>
    <w:rsid w:val="30843362"/>
    <w:rsid w:val="311E645E"/>
    <w:rsid w:val="314B14EF"/>
    <w:rsid w:val="317B0102"/>
    <w:rsid w:val="32320DA1"/>
    <w:rsid w:val="328E2276"/>
    <w:rsid w:val="328F323B"/>
    <w:rsid w:val="329E590F"/>
    <w:rsid w:val="32C50AB0"/>
    <w:rsid w:val="33024A12"/>
    <w:rsid w:val="334F4CDC"/>
    <w:rsid w:val="33812F3E"/>
    <w:rsid w:val="33C1667B"/>
    <w:rsid w:val="34172B2C"/>
    <w:rsid w:val="34313801"/>
    <w:rsid w:val="345968B4"/>
    <w:rsid w:val="34ED2A9D"/>
    <w:rsid w:val="34FE210C"/>
    <w:rsid w:val="35087BFA"/>
    <w:rsid w:val="350C1B78"/>
    <w:rsid w:val="354F3D36"/>
    <w:rsid w:val="35992CFD"/>
    <w:rsid w:val="3642792C"/>
    <w:rsid w:val="36AF4EB1"/>
    <w:rsid w:val="36E20DE2"/>
    <w:rsid w:val="375359FA"/>
    <w:rsid w:val="37625DD7"/>
    <w:rsid w:val="379B3B13"/>
    <w:rsid w:val="37C46AD3"/>
    <w:rsid w:val="380316C1"/>
    <w:rsid w:val="381B4D9D"/>
    <w:rsid w:val="384E39DC"/>
    <w:rsid w:val="38693433"/>
    <w:rsid w:val="38961E84"/>
    <w:rsid w:val="38BB5D8F"/>
    <w:rsid w:val="38EC3747"/>
    <w:rsid w:val="39415B4E"/>
    <w:rsid w:val="3A0B68A2"/>
    <w:rsid w:val="3ACA5BDF"/>
    <w:rsid w:val="3ACD74EE"/>
    <w:rsid w:val="3AED0748"/>
    <w:rsid w:val="3AEE41FA"/>
    <w:rsid w:val="3AFD03E4"/>
    <w:rsid w:val="3B0D2CD5"/>
    <w:rsid w:val="3B1D7A70"/>
    <w:rsid w:val="3B5878C5"/>
    <w:rsid w:val="3B80349F"/>
    <w:rsid w:val="3C8A0B46"/>
    <w:rsid w:val="3CB42EE9"/>
    <w:rsid w:val="3CDA7B3A"/>
    <w:rsid w:val="3CEF4259"/>
    <w:rsid w:val="3D1B330A"/>
    <w:rsid w:val="3D6D517E"/>
    <w:rsid w:val="3DC76F84"/>
    <w:rsid w:val="3E22483A"/>
    <w:rsid w:val="3E5C147A"/>
    <w:rsid w:val="3F0B4C4E"/>
    <w:rsid w:val="3F0D2D65"/>
    <w:rsid w:val="3F76656C"/>
    <w:rsid w:val="3F7C324F"/>
    <w:rsid w:val="3FAD6856"/>
    <w:rsid w:val="408829FA"/>
    <w:rsid w:val="40AB675E"/>
    <w:rsid w:val="40F3190F"/>
    <w:rsid w:val="41782A6F"/>
    <w:rsid w:val="41DB4DAC"/>
    <w:rsid w:val="420F2CA7"/>
    <w:rsid w:val="421502BE"/>
    <w:rsid w:val="42A37F05"/>
    <w:rsid w:val="42AD5F14"/>
    <w:rsid w:val="438B2FA2"/>
    <w:rsid w:val="43A833CB"/>
    <w:rsid w:val="43E20674"/>
    <w:rsid w:val="44414C3E"/>
    <w:rsid w:val="44A64CB1"/>
    <w:rsid w:val="44EA3717"/>
    <w:rsid w:val="450B59A8"/>
    <w:rsid w:val="45A32B84"/>
    <w:rsid w:val="462E1EBC"/>
    <w:rsid w:val="46524587"/>
    <w:rsid w:val="466C508E"/>
    <w:rsid w:val="46A377BC"/>
    <w:rsid w:val="46DB1ADE"/>
    <w:rsid w:val="46F31E5A"/>
    <w:rsid w:val="47705BBE"/>
    <w:rsid w:val="47AE5CDF"/>
    <w:rsid w:val="4823115F"/>
    <w:rsid w:val="493D661C"/>
    <w:rsid w:val="4A183041"/>
    <w:rsid w:val="4A232CF5"/>
    <w:rsid w:val="4A87163B"/>
    <w:rsid w:val="4A8C3B78"/>
    <w:rsid w:val="4A8E6578"/>
    <w:rsid w:val="4AE922E8"/>
    <w:rsid w:val="4B0A146E"/>
    <w:rsid w:val="4B8C1638"/>
    <w:rsid w:val="4B971D44"/>
    <w:rsid w:val="4BAF3531"/>
    <w:rsid w:val="4BBA1E00"/>
    <w:rsid w:val="4C2C2DD4"/>
    <w:rsid w:val="4C2E2F7A"/>
    <w:rsid w:val="4CC2475B"/>
    <w:rsid w:val="4DC239F0"/>
    <w:rsid w:val="4EE27D2E"/>
    <w:rsid w:val="4F7A3E56"/>
    <w:rsid w:val="50267DA3"/>
    <w:rsid w:val="50A224C3"/>
    <w:rsid w:val="50BB64D4"/>
    <w:rsid w:val="50C64E79"/>
    <w:rsid w:val="50EE08BA"/>
    <w:rsid w:val="51974469"/>
    <w:rsid w:val="51997090"/>
    <w:rsid w:val="51A46F68"/>
    <w:rsid w:val="521560B8"/>
    <w:rsid w:val="52900E68"/>
    <w:rsid w:val="52CE3843"/>
    <w:rsid w:val="52E85B0B"/>
    <w:rsid w:val="53FD041F"/>
    <w:rsid w:val="54AB4515"/>
    <w:rsid w:val="5512267D"/>
    <w:rsid w:val="55557775"/>
    <w:rsid w:val="55A020D5"/>
    <w:rsid w:val="55D81C72"/>
    <w:rsid w:val="56304ED7"/>
    <w:rsid w:val="56590927"/>
    <w:rsid w:val="56817184"/>
    <w:rsid w:val="57521214"/>
    <w:rsid w:val="5764122D"/>
    <w:rsid w:val="5767441B"/>
    <w:rsid w:val="57B0287E"/>
    <w:rsid w:val="57C142D1"/>
    <w:rsid w:val="582E57DE"/>
    <w:rsid w:val="585A2A77"/>
    <w:rsid w:val="58612415"/>
    <w:rsid w:val="5872201F"/>
    <w:rsid w:val="58BE3005"/>
    <w:rsid w:val="58C16652"/>
    <w:rsid w:val="595474C6"/>
    <w:rsid w:val="59AB4FAA"/>
    <w:rsid w:val="59B85668"/>
    <w:rsid w:val="59CC32B2"/>
    <w:rsid w:val="59E62D48"/>
    <w:rsid w:val="5A413381"/>
    <w:rsid w:val="5A421A14"/>
    <w:rsid w:val="5A55501F"/>
    <w:rsid w:val="5AA1673B"/>
    <w:rsid w:val="5BD4669C"/>
    <w:rsid w:val="5C317362"/>
    <w:rsid w:val="5D07484F"/>
    <w:rsid w:val="5D092AA9"/>
    <w:rsid w:val="5D1A184B"/>
    <w:rsid w:val="5D4F2179"/>
    <w:rsid w:val="5D63281D"/>
    <w:rsid w:val="5D681B23"/>
    <w:rsid w:val="5D681E58"/>
    <w:rsid w:val="5DE35777"/>
    <w:rsid w:val="5E1D5BC6"/>
    <w:rsid w:val="5E3478C6"/>
    <w:rsid w:val="5E4160B1"/>
    <w:rsid w:val="5E4951BD"/>
    <w:rsid w:val="5F172392"/>
    <w:rsid w:val="5FBF2E48"/>
    <w:rsid w:val="60997EB4"/>
    <w:rsid w:val="61001CE1"/>
    <w:rsid w:val="61356E89"/>
    <w:rsid w:val="61B327D1"/>
    <w:rsid w:val="622D7F07"/>
    <w:rsid w:val="62347173"/>
    <w:rsid w:val="628D6B24"/>
    <w:rsid w:val="62EE44E7"/>
    <w:rsid w:val="631321A0"/>
    <w:rsid w:val="632E436F"/>
    <w:rsid w:val="634F7217"/>
    <w:rsid w:val="640E3259"/>
    <w:rsid w:val="64460353"/>
    <w:rsid w:val="64574C7E"/>
    <w:rsid w:val="6471446C"/>
    <w:rsid w:val="649966D5"/>
    <w:rsid w:val="64BD523A"/>
    <w:rsid w:val="64C5571C"/>
    <w:rsid w:val="64D7778F"/>
    <w:rsid w:val="6533775F"/>
    <w:rsid w:val="65C634F9"/>
    <w:rsid w:val="66551E8A"/>
    <w:rsid w:val="66A36A81"/>
    <w:rsid w:val="66D838E1"/>
    <w:rsid w:val="66D94C48"/>
    <w:rsid w:val="66E77BCB"/>
    <w:rsid w:val="674B195B"/>
    <w:rsid w:val="67642FCA"/>
    <w:rsid w:val="679909C4"/>
    <w:rsid w:val="67A81AC1"/>
    <w:rsid w:val="67C1504A"/>
    <w:rsid w:val="67CE2B39"/>
    <w:rsid w:val="67D67F21"/>
    <w:rsid w:val="67FF2577"/>
    <w:rsid w:val="68017C3B"/>
    <w:rsid w:val="681F1B75"/>
    <w:rsid w:val="684828EC"/>
    <w:rsid w:val="687C2F9D"/>
    <w:rsid w:val="68870E72"/>
    <w:rsid w:val="68E13AB8"/>
    <w:rsid w:val="68EF2D67"/>
    <w:rsid w:val="69360574"/>
    <w:rsid w:val="69A84862"/>
    <w:rsid w:val="69C45BAE"/>
    <w:rsid w:val="6A7379C8"/>
    <w:rsid w:val="6A977D69"/>
    <w:rsid w:val="6B317667"/>
    <w:rsid w:val="6B550ADA"/>
    <w:rsid w:val="6BC963AC"/>
    <w:rsid w:val="6C0C3A05"/>
    <w:rsid w:val="6C1B51B1"/>
    <w:rsid w:val="6C874E43"/>
    <w:rsid w:val="6CD05EA5"/>
    <w:rsid w:val="6CDE6539"/>
    <w:rsid w:val="6D1A412B"/>
    <w:rsid w:val="6DA23E26"/>
    <w:rsid w:val="6DB30807"/>
    <w:rsid w:val="6DDF49CF"/>
    <w:rsid w:val="6E9637E6"/>
    <w:rsid w:val="6EAA65E4"/>
    <w:rsid w:val="6EFF4B9C"/>
    <w:rsid w:val="6F0F5F11"/>
    <w:rsid w:val="6F2E62F2"/>
    <w:rsid w:val="6F991C7F"/>
    <w:rsid w:val="70866032"/>
    <w:rsid w:val="713668F1"/>
    <w:rsid w:val="715A698C"/>
    <w:rsid w:val="716E122E"/>
    <w:rsid w:val="719A3A8C"/>
    <w:rsid w:val="71A3445C"/>
    <w:rsid w:val="727B4EDA"/>
    <w:rsid w:val="737B52DA"/>
    <w:rsid w:val="73BD1F53"/>
    <w:rsid w:val="73D64AD6"/>
    <w:rsid w:val="73EA0CFB"/>
    <w:rsid w:val="74071874"/>
    <w:rsid w:val="74226183"/>
    <w:rsid w:val="7458355F"/>
    <w:rsid w:val="74A92ECC"/>
    <w:rsid w:val="75616D9B"/>
    <w:rsid w:val="758F2958"/>
    <w:rsid w:val="75A153E9"/>
    <w:rsid w:val="75B075A8"/>
    <w:rsid w:val="75C72E77"/>
    <w:rsid w:val="75DB7212"/>
    <w:rsid w:val="76361FD5"/>
    <w:rsid w:val="76BB697E"/>
    <w:rsid w:val="76D05E95"/>
    <w:rsid w:val="776C706F"/>
    <w:rsid w:val="77F16137"/>
    <w:rsid w:val="77FC7CE8"/>
    <w:rsid w:val="78CB428B"/>
    <w:rsid w:val="799F19BA"/>
    <w:rsid w:val="79C93160"/>
    <w:rsid w:val="79F5371A"/>
    <w:rsid w:val="7A1E2B25"/>
    <w:rsid w:val="7A3422AD"/>
    <w:rsid w:val="7A406111"/>
    <w:rsid w:val="7A48713F"/>
    <w:rsid w:val="7ADA3D34"/>
    <w:rsid w:val="7B073F40"/>
    <w:rsid w:val="7B5659AB"/>
    <w:rsid w:val="7BC65BA9"/>
    <w:rsid w:val="7C294919"/>
    <w:rsid w:val="7C940AC1"/>
    <w:rsid w:val="7DA5112F"/>
    <w:rsid w:val="7DCC304D"/>
    <w:rsid w:val="7E1145FA"/>
    <w:rsid w:val="7E851E20"/>
    <w:rsid w:val="7ED0215F"/>
    <w:rsid w:val="7EEF5314"/>
    <w:rsid w:val="7F483EAF"/>
    <w:rsid w:val="7FDF6045"/>
    <w:rsid w:val="7FE3353D"/>
    <w:rsid w:val="7FEE6B8D"/>
    <w:rsid w:val="7FF0769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uiPriority="0" w:name="toc 2"/>
    <w:lsdException w:uiPriority="0" w:name="toc 3"/>
    <w:lsdException w:qFormat="1" w:uiPriority="0" w:name="toc 4"/>
    <w:lsdException w:uiPriority="0" w:name="toc 5"/>
    <w:lsdException w:uiPriority="0" w:name="toc 6"/>
    <w:lsdException w:uiPriority="0" w:name="toc 7"/>
    <w:lsdException w:uiPriority="0" w:name="toc 8"/>
    <w:lsdException w:uiPriority="0" w:name="toc 9"/>
    <w:lsdException w:qFormat="1" w:uiPriority="99" w:semiHidden="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qFormat="1" w:unhideWhenUsed="0" w:uiPriority="0" w:semiHidden="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iPriority="99" w:semiHidden="0" w:name="Salutation"/>
    <w:lsdException w:uiPriority="0" w:name="Date"/>
    <w:lsdException w:qFormat="1"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uiPriority="0" w:name="FollowedHyperlink"/>
    <w:lsdException w:qFormat="1" w:unhideWhenUsed="0" w:uiPriority="99"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8"/>
      <w:szCs w:val="24"/>
      <w:lang w:val="en-US" w:eastAsia="zh-CN" w:bidi="ar-SA"/>
    </w:rPr>
  </w:style>
  <w:style w:type="paragraph" w:styleId="2">
    <w:name w:val="heading 1"/>
    <w:basedOn w:val="1"/>
    <w:next w:val="1"/>
    <w:link w:val="36"/>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7"/>
    <w:qFormat/>
    <w:uiPriority w:val="0"/>
    <w:pPr>
      <w:keepNext/>
      <w:ind w:firstLine="241" w:firstLineChars="100"/>
      <w:outlineLvl w:val="1"/>
    </w:pPr>
    <w:rPr>
      <w:b/>
      <w:bCs/>
      <w:sz w:val="24"/>
      <w:szCs w:val="20"/>
    </w:rPr>
  </w:style>
  <w:style w:type="paragraph" w:styleId="4">
    <w:name w:val="heading 3"/>
    <w:basedOn w:val="1"/>
    <w:next w:val="1"/>
    <w:link w:val="38"/>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widowControl/>
      <w:numPr>
        <w:ilvl w:val="3"/>
        <w:numId w:val="1"/>
      </w:numPr>
      <w:spacing w:before="280" w:after="290" w:line="376" w:lineRule="auto"/>
      <w:jc w:val="left"/>
      <w:outlineLvl w:val="3"/>
    </w:pPr>
    <w:rPr>
      <w:rFonts w:ascii="Arial" w:hAnsi="Arial" w:eastAsia="黑体"/>
      <w:b/>
      <w:bCs/>
      <w:kern w:val="0"/>
      <w:szCs w:val="28"/>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6">
    <w:name w:val="table of authorities"/>
    <w:basedOn w:val="1"/>
    <w:next w:val="1"/>
    <w:qFormat/>
    <w:uiPriority w:val="0"/>
    <w:pPr>
      <w:spacing w:before="100" w:beforeAutospacing="1" w:after="100" w:afterAutospacing="1"/>
      <w:ind w:left="420" w:leftChars="200"/>
    </w:pPr>
    <w:rPr>
      <w:szCs w:val="21"/>
    </w:rPr>
  </w:style>
  <w:style w:type="paragraph" w:styleId="7">
    <w:name w:val="Normal Indent"/>
    <w:basedOn w:val="1"/>
    <w:unhideWhenUsed/>
    <w:qFormat/>
    <w:uiPriority w:val="99"/>
    <w:pPr>
      <w:ind w:firstLine="420"/>
    </w:pPr>
  </w:style>
  <w:style w:type="paragraph" w:styleId="8">
    <w:name w:val="annotation text"/>
    <w:basedOn w:val="1"/>
    <w:link w:val="39"/>
    <w:semiHidden/>
    <w:qFormat/>
    <w:uiPriority w:val="0"/>
    <w:pPr>
      <w:jc w:val="left"/>
    </w:pPr>
  </w:style>
  <w:style w:type="paragraph" w:styleId="9">
    <w:name w:val="Salutation"/>
    <w:basedOn w:val="1"/>
    <w:next w:val="1"/>
    <w:unhideWhenUsed/>
    <w:qFormat/>
    <w:uiPriority w:val="99"/>
    <w:rPr>
      <w:szCs w:val="22"/>
    </w:rPr>
  </w:style>
  <w:style w:type="paragraph" w:styleId="10">
    <w:name w:val="Body Text"/>
    <w:basedOn w:val="1"/>
    <w:next w:val="11"/>
    <w:link w:val="40"/>
    <w:qFormat/>
    <w:uiPriority w:val="0"/>
    <w:pPr>
      <w:spacing w:after="120"/>
    </w:pPr>
    <w:rPr>
      <w:rFonts w:eastAsia="Times New Roman"/>
    </w:rPr>
  </w:style>
  <w:style w:type="paragraph" w:styleId="11">
    <w:name w:val="Subtitle"/>
    <w:basedOn w:val="1"/>
    <w:next w:val="1"/>
    <w:qFormat/>
    <w:uiPriority w:val="0"/>
    <w:pPr>
      <w:wordWrap w:val="0"/>
      <w:spacing w:after="60"/>
      <w:jc w:val="center"/>
    </w:pPr>
    <w:rPr>
      <w:rFonts w:ascii="Times New Roman" w:hAnsi="Times New Roman"/>
      <w:sz w:val="24"/>
    </w:rPr>
  </w:style>
  <w:style w:type="paragraph" w:styleId="12">
    <w:name w:val="Body Text Indent"/>
    <w:basedOn w:val="1"/>
    <w:next w:val="13"/>
    <w:qFormat/>
    <w:uiPriority w:val="0"/>
    <w:pPr>
      <w:ind w:firstLine="538" w:firstLineChars="192"/>
      <w:jc w:val="left"/>
    </w:pPr>
  </w:style>
  <w:style w:type="paragraph" w:customStyle="1" w:styleId="13">
    <w:name w:val="正文文字 6"/>
    <w:next w:val="1"/>
    <w:qFormat/>
    <w:uiPriority w:val="0"/>
    <w:pPr>
      <w:widowControl w:val="0"/>
      <w:ind w:left="240"/>
      <w:jc w:val="both"/>
    </w:pPr>
    <w:rPr>
      <w:rFonts w:ascii="宋体" w:hAnsi="Times New Roman" w:eastAsia="宋体" w:cs="Times New Roman"/>
      <w:b/>
      <w:bCs/>
      <w:kern w:val="2"/>
      <w:sz w:val="32"/>
      <w:szCs w:val="32"/>
      <w:lang w:val="en-US" w:eastAsia="zh-CN" w:bidi="ar-SA"/>
    </w:rPr>
  </w:style>
  <w:style w:type="paragraph" w:styleId="14">
    <w:name w:val="Plain Text"/>
    <w:basedOn w:val="1"/>
    <w:link w:val="41"/>
    <w:qFormat/>
    <w:uiPriority w:val="0"/>
    <w:rPr>
      <w:rFonts w:hAnsi="Courier New" w:cs="Courier New"/>
      <w:sz w:val="21"/>
      <w:szCs w:val="21"/>
    </w:rPr>
  </w:style>
  <w:style w:type="paragraph" w:styleId="15">
    <w:name w:val="Body Text Indent 2"/>
    <w:basedOn w:val="1"/>
    <w:qFormat/>
    <w:uiPriority w:val="0"/>
    <w:pPr>
      <w:ind w:firstLine="420" w:firstLineChars="150"/>
      <w:jc w:val="left"/>
    </w:pPr>
  </w:style>
  <w:style w:type="paragraph" w:styleId="16">
    <w:name w:val="Balloon Text"/>
    <w:basedOn w:val="1"/>
    <w:semiHidden/>
    <w:qFormat/>
    <w:uiPriority w:val="0"/>
    <w:rPr>
      <w:sz w:val="18"/>
      <w:szCs w:val="18"/>
    </w:rPr>
  </w:style>
  <w:style w:type="paragraph" w:styleId="17">
    <w:name w:val="footer"/>
    <w:basedOn w:val="1"/>
    <w:link w:val="42"/>
    <w:qFormat/>
    <w:uiPriority w:val="0"/>
    <w:pPr>
      <w:tabs>
        <w:tab w:val="center" w:pos="4153"/>
        <w:tab w:val="right" w:pos="8306"/>
      </w:tabs>
      <w:snapToGrid w:val="0"/>
      <w:jc w:val="left"/>
    </w:pPr>
    <w:rPr>
      <w:rFonts w:eastAsia="Times New Roman"/>
      <w:sz w:val="18"/>
      <w:szCs w:val="18"/>
    </w:rPr>
  </w:style>
  <w:style w:type="paragraph" w:styleId="1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semiHidden/>
    <w:qFormat/>
    <w:uiPriority w:val="0"/>
  </w:style>
  <w:style w:type="paragraph" w:styleId="20">
    <w:name w:val="toc 4"/>
    <w:basedOn w:val="1"/>
    <w:next w:val="1"/>
    <w:semiHidden/>
    <w:unhideWhenUsed/>
    <w:qFormat/>
    <w:uiPriority w:val="0"/>
    <w:pPr>
      <w:ind w:left="1260" w:leftChars="600"/>
    </w:pPr>
  </w:style>
  <w:style w:type="paragraph" w:styleId="21">
    <w:name w:val="Body Text Indent 3"/>
    <w:basedOn w:val="1"/>
    <w:qFormat/>
    <w:uiPriority w:val="0"/>
    <w:pPr>
      <w:ind w:firstLine="560" w:firstLineChars="200"/>
    </w:pPr>
  </w:style>
  <w:style w:type="paragraph" w:styleId="22">
    <w:name w:val="Normal (Web)"/>
    <w:basedOn w:val="1"/>
    <w:qFormat/>
    <w:uiPriority w:val="0"/>
    <w:pPr>
      <w:widowControl/>
      <w:jc w:val="left"/>
    </w:pPr>
    <w:rPr>
      <w:rFonts w:ascii="Arial Unicode MS" w:hAnsi="Arial Unicode MS" w:eastAsia="Arial Unicode MS" w:cs="Arial Unicode MS"/>
      <w:kern w:val="0"/>
      <w:sz w:val="24"/>
    </w:rPr>
  </w:style>
  <w:style w:type="paragraph" w:styleId="23">
    <w:name w:val="annotation subject"/>
    <w:basedOn w:val="8"/>
    <w:next w:val="8"/>
    <w:link w:val="43"/>
    <w:qFormat/>
    <w:uiPriority w:val="0"/>
    <w:rPr>
      <w:b/>
      <w:bCs/>
    </w:rPr>
  </w:style>
  <w:style w:type="paragraph" w:styleId="24">
    <w:name w:val="Body Text First Indent"/>
    <w:basedOn w:val="10"/>
    <w:qFormat/>
    <w:uiPriority w:val="0"/>
    <w:pPr>
      <w:spacing w:line="312" w:lineRule="auto"/>
      <w:ind w:firstLine="420"/>
    </w:pPr>
  </w:style>
  <w:style w:type="paragraph" w:styleId="25">
    <w:name w:val="Body Text First Indent 2"/>
    <w:basedOn w:val="12"/>
    <w:qFormat/>
    <w:uiPriority w:val="0"/>
    <w:pPr>
      <w:ind w:firstLine="420" w:firstLineChars="200"/>
    </w:pPr>
    <w:rPr>
      <w:sz w:val="24"/>
    </w:rPr>
  </w:style>
  <w:style w:type="table" w:styleId="27">
    <w:name w:val="Table Grid"/>
    <w:basedOn w:val="2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qFormat/>
    <w:uiPriority w:val="99"/>
    <w:rPr>
      <w:rFonts w:ascii="Arial" w:hAnsi="Arial" w:cs="Arial"/>
      <w:b/>
      <w:bCs/>
      <w:sz w:val="18"/>
      <w:szCs w:val="18"/>
    </w:rPr>
  </w:style>
  <w:style w:type="character" w:styleId="30">
    <w:name w:val="page number"/>
    <w:qFormat/>
    <w:uiPriority w:val="0"/>
  </w:style>
  <w:style w:type="character" w:styleId="31">
    <w:name w:val="Hyperlink"/>
    <w:basedOn w:val="28"/>
    <w:qFormat/>
    <w:uiPriority w:val="0"/>
    <w:rPr>
      <w:color w:val="0000FF"/>
      <w:u w:val="single"/>
    </w:rPr>
  </w:style>
  <w:style w:type="character" w:styleId="32">
    <w:name w:val="annotation reference"/>
    <w:qFormat/>
    <w:uiPriority w:val="0"/>
    <w:rPr>
      <w:sz w:val="21"/>
      <w:szCs w:val="21"/>
    </w:rPr>
  </w:style>
  <w:style w:type="paragraph" w:customStyle="1" w:styleId="33">
    <w:name w:val="默认段落字体 Para Char"/>
    <w:basedOn w:val="1"/>
    <w:qFormat/>
    <w:uiPriority w:val="0"/>
    <w:pPr>
      <w:adjustRightInd w:val="0"/>
      <w:spacing w:line="360" w:lineRule="auto"/>
    </w:pPr>
    <w:rPr>
      <w:rFonts w:ascii="Times New Roman" w:hAnsi="Times New Roman"/>
      <w:kern w:val="0"/>
      <w:sz w:val="24"/>
      <w:szCs w:val="20"/>
    </w:rPr>
  </w:style>
  <w:style w:type="paragraph" w:customStyle="1" w:styleId="34">
    <w:name w:val="样式 首行缩进:  2 字符"/>
    <w:basedOn w:val="1"/>
    <w:qFormat/>
    <w:uiPriority w:val="0"/>
    <w:pPr>
      <w:spacing w:line="400" w:lineRule="exact"/>
      <w:ind w:firstLine="200" w:firstLineChars="200"/>
    </w:pPr>
    <w:rPr>
      <w:rFonts w:cs="宋体"/>
      <w:sz w:val="24"/>
    </w:rPr>
  </w:style>
  <w:style w:type="paragraph" w:customStyle="1" w:styleId="35">
    <w:name w:val="Default"/>
    <w:qFormat/>
    <w:uiPriority w:val="0"/>
    <w:pPr>
      <w:widowControl w:val="0"/>
      <w:autoSpaceDE w:val="0"/>
      <w:autoSpaceDN w:val="0"/>
      <w:adjustRightInd w:val="0"/>
    </w:pPr>
    <w:rPr>
      <w:rFonts w:ascii="楷体à.ā" w:hAnsi="Times New Roman" w:eastAsia="楷体à.ā" w:cs="Times New Roman"/>
      <w:color w:val="000000"/>
      <w:sz w:val="24"/>
      <w:szCs w:val="22"/>
      <w:lang w:val="en-US" w:eastAsia="zh-CN" w:bidi="ar-SA"/>
    </w:rPr>
  </w:style>
  <w:style w:type="character" w:customStyle="1" w:styleId="36">
    <w:name w:val="标题 1 字符"/>
    <w:link w:val="2"/>
    <w:qFormat/>
    <w:uiPriority w:val="0"/>
    <w:rPr>
      <w:rFonts w:ascii="宋体" w:hAnsi="宋体" w:eastAsia="宋体"/>
      <w:b/>
      <w:bCs/>
      <w:kern w:val="44"/>
      <w:sz w:val="44"/>
      <w:szCs w:val="44"/>
      <w:lang w:val="en-US" w:eastAsia="zh-CN" w:bidi="ar-SA"/>
    </w:rPr>
  </w:style>
  <w:style w:type="character" w:customStyle="1" w:styleId="37">
    <w:name w:val="标题 2 字符"/>
    <w:link w:val="3"/>
    <w:qFormat/>
    <w:uiPriority w:val="0"/>
    <w:rPr>
      <w:rFonts w:ascii="宋体" w:hAnsi="宋体" w:eastAsia="宋体"/>
      <w:b/>
      <w:bCs/>
      <w:kern w:val="2"/>
      <w:sz w:val="24"/>
      <w:lang w:val="en-US" w:eastAsia="zh-CN" w:bidi="ar-SA"/>
    </w:rPr>
  </w:style>
  <w:style w:type="character" w:customStyle="1" w:styleId="38">
    <w:name w:val="标题 3 字符"/>
    <w:link w:val="4"/>
    <w:qFormat/>
    <w:uiPriority w:val="0"/>
    <w:rPr>
      <w:rFonts w:ascii="宋体" w:hAnsi="宋体" w:eastAsia="宋体"/>
      <w:b/>
      <w:bCs/>
      <w:kern w:val="2"/>
      <w:sz w:val="32"/>
      <w:szCs w:val="32"/>
      <w:lang w:val="en-US" w:eastAsia="zh-CN" w:bidi="ar-SA"/>
    </w:rPr>
  </w:style>
  <w:style w:type="character" w:customStyle="1" w:styleId="39">
    <w:name w:val="批注文字 字符"/>
    <w:link w:val="8"/>
    <w:semiHidden/>
    <w:qFormat/>
    <w:uiPriority w:val="0"/>
    <w:rPr>
      <w:rFonts w:ascii="宋体" w:hAnsi="宋体"/>
      <w:kern w:val="2"/>
      <w:sz w:val="28"/>
      <w:szCs w:val="24"/>
    </w:rPr>
  </w:style>
  <w:style w:type="character" w:customStyle="1" w:styleId="40">
    <w:name w:val="正文文本 字符"/>
    <w:link w:val="10"/>
    <w:qFormat/>
    <w:uiPriority w:val="0"/>
    <w:rPr>
      <w:rFonts w:ascii="宋体" w:hAnsi="宋体"/>
      <w:kern w:val="2"/>
      <w:sz w:val="28"/>
      <w:szCs w:val="24"/>
      <w:lang w:bidi="ar-SA"/>
    </w:rPr>
  </w:style>
  <w:style w:type="character" w:customStyle="1" w:styleId="41">
    <w:name w:val="纯文本 字符"/>
    <w:link w:val="14"/>
    <w:qFormat/>
    <w:uiPriority w:val="0"/>
    <w:rPr>
      <w:rFonts w:ascii="宋体" w:hAnsi="Courier New" w:eastAsia="宋体" w:cs="Courier New"/>
      <w:kern w:val="2"/>
      <w:sz w:val="21"/>
      <w:szCs w:val="21"/>
      <w:lang w:val="en-US" w:eastAsia="zh-CN" w:bidi="ar-SA"/>
    </w:rPr>
  </w:style>
  <w:style w:type="character" w:customStyle="1" w:styleId="42">
    <w:name w:val="页脚 字符"/>
    <w:link w:val="17"/>
    <w:qFormat/>
    <w:uiPriority w:val="0"/>
    <w:rPr>
      <w:rFonts w:ascii="宋体" w:hAnsi="宋体"/>
      <w:kern w:val="2"/>
      <w:sz w:val="18"/>
      <w:szCs w:val="18"/>
      <w:lang w:bidi="ar-SA"/>
    </w:rPr>
  </w:style>
  <w:style w:type="character" w:customStyle="1" w:styleId="43">
    <w:name w:val="批注主题 字符"/>
    <w:link w:val="23"/>
    <w:qFormat/>
    <w:uiPriority w:val="0"/>
    <w:rPr>
      <w:rFonts w:ascii="宋体" w:hAnsi="宋体"/>
      <w:b/>
      <w:bCs/>
      <w:kern w:val="2"/>
      <w:sz w:val="28"/>
      <w:szCs w:val="24"/>
    </w:rPr>
  </w:style>
  <w:style w:type="character" w:customStyle="1" w:styleId="44">
    <w:name w:val="_Style 36"/>
    <w:unhideWhenUsed/>
    <w:qFormat/>
    <w:uiPriority w:val="99"/>
    <w:rPr>
      <w:color w:val="605E5C"/>
      <w:shd w:val="clear" w:color="auto" w:fill="E1DFDD"/>
    </w:rPr>
  </w:style>
  <w:style w:type="character" w:customStyle="1" w:styleId="45">
    <w:name w:val="NormalCharacter"/>
    <w:qFormat/>
    <w:uiPriority w:val="0"/>
    <w:rPr>
      <w:rFonts w:ascii="Calibri" w:hAnsi="Calibri" w:eastAsia="宋体" w:cs="Times New Roman"/>
    </w:rPr>
  </w:style>
  <w:style w:type="paragraph" w:customStyle="1" w:styleId="46">
    <w:name w:val="样式 仿宋_GB2312 四号"/>
    <w:basedOn w:val="1"/>
    <w:qFormat/>
    <w:uiPriority w:val="0"/>
    <w:pPr>
      <w:snapToGrid w:val="0"/>
      <w:ind w:firstLine="257" w:firstLineChars="257"/>
    </w:pPr>
    <w:rPr>
      <w:rFonts w:ascii="仿宋_GB2312" w:hAnsi="仿宋_GB2312" w:eastAsia="仿宋_GB2312" w:cs="宋体"/>
      <w:szCs w:val="20"/>
    </w:rPr>
  </w:style>
  <w:style w:type="paragraph" w:customStyle="1" w:styleId="47">
    <w:name w:val="列出段落1"/>
    <w:basedOn w:val="1"/>
    <w:qFormat/>
    <w:uiPriority w:val="0"/>
    <w:pPr>
      <w:widowControl/>
      <w:spacing w:line="300" w:lineRule="auto"/>
      <w:ind w:firstLine="200" w:firstLineChars="200"/>
    </w:pPr>
    <w:rPr>
      <w:rFonts w:ascii="Arial" w:hAnsi="Arial"/>
      <w:kern w:val="0"/>
      <w:sz w:val="18"/>
    </w:rPr>
  </w:style>
  <w:style w:type="paragraph" w:customStyle="1" w:styleId="48">
    <w:name w:val="纯文本111"/>
    <w:basedOn w:val="1"/>
    <w:qFormat/>
    <w:uiPriority w:val="0"/>
    <w:pPr>
      <w:adjustRightInd w:val="0"/>
      <w:textAlignment w:val="baseline"/>
    </w:pPr>
    <w:rPr>
      <w:rFonts w:hAnsi="Courier New"/>
      <w:szCs w:val="22"/>
    </w:rPr>
  </w:style>
  <w:style w:type="paragraph" w:customStyle="1" w:styleId="49">
    <w:name w:val="Blockquote"/>
    <w:basedOn w:val="1"/>
    <w:qFormat/>
    <w:uiPriority w:val="0"/>
    <w:pPr>
      <w:ind w:left="360" w:right="360"/>
    </w:pPr>
    <w:rPr>
      <w:rFonts w:ascii="Times New Roman"/>
    </w:rPr>
  </w:style>
  <w:style w:type="paragraph" w:customStyle="1" w:styleId="50">
    <w:name w:val="无间隔1"/>
    <w:basedOn w:val="1"/>
    <w:qFormat/>
    <w:uiPriority w:val="1"/>
    <w:pPr>
      <w:spacing w:line="400" w:lineRule="exact"/>
    </w:pPr>
    <w:rPr>
      <w:sz w:val="24"/>
    </w:rPr>
  </w:style>
  <w:style w:type="paragraph" w:customStyle="1" w:styleId="51">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52">
    <w:name w:val="列出段落2"/>
    <w:basedOn w:val="1"/>
    <w:qFormat/>
    <w:uiPriority w:val="0"/>
    <w:pPr>
      <w:ind w:firstLine="420" w:firstLineChars="200"/>
    </w:pPr>
    <w:rPr>
      <w:rFonts w:ascii="Calibri" w:hAnsi="Calibri"/>
      <w:sz w:val="21"/>
      <w:szCs w:val="22"/>
    </w:rPr>
  </w:style>
  <w:style w:type="paragraph" w:customStyle="1" w:styleId="53">
    <w:name w:val="1.1.1.1A"/>
    <w:basedOn w:val="1"/>
    <w:qFormat/>
    <w:uiPriority w:val="0"/>
    <w:pPr>
      <w:tabs>
        <w:tab w:val="left" w:pos="1843"/>
        <w:tab w:val="left" w:pos="26875"/>
      </w:tabs>
      <w:autoSpaceDE w:val="0"/>
      <w:autoSpaceDN w:val="0"/>
      <w:adjustRightInd w:val="0"/>
      <w:spacing w:before="60" w:after="60" w:line="360" w:lineRule="atLeast"/>
      <w:ind w:left="1560" w:hanging="426"/>
      <w:jc w:val="left"/>
      <w:textAlignment w:val="baseline"/>
    </w:pPr>
    <w:rPr>
      <w:rFonts w:hAnsi="Times New Roman"/>
      <w:kern w:val="0"/>
      <w:sz w:val="24"/>
      <w:szCs w:val="20"/>
    </w:rPr>
  </w:style>
  <w:style w:type="character" w:customStyle="1" w:styleId="54">
    <w:name w:val="font11"/>
    <w:basedOn w:val="28"/>
    <w:qFormat/>
    <w:uiPriority w:val="0"/>
    <w:rPr>
      <w:rFonts w:hint="default" w:ascii="Arial" w:hAnsi="Arial" w:cs="Arial"/>
      <w:color w:val="000000"/>
      <w:sz w:val="10"/>
      <w:szCs w:val="10"/>
      <w:u w:val="none"/>
    </w:rPr>
  </w:style>
  <w:style w:type="character" w:customStyle="1" w:styleId="55">
    <w:name w:val="font51"/>
    <w:basedOn w:val="28"/>
    <w:qFormat/>
    <w:uiPriority w:val="0"/>
    <w:rPr>
      <w:rFonts w:hint="eastAsia" w:ascii="宋体" w:hAnsi="宋体" w:eastAsia="宋体" w:cs="宋体"/>
      <w:color w:val="000000"/>
      <w:sz w:val="24"/>
      <w:szCs w:val="24"/>
      <w:u w:val="none"/>
    </w:rPr>
  </w:style>
  <w:style w:type="character" w:customStyle="1" w:styleId="56">
    <w:name w:val="font31"/>
    <w:basedOn w:val="28"/>
    <w:qFormat/>
    <w:uiPriority w:val="0"/>
    <w:rPr>
      <w:rFonts w:hint="default" w:ascii="����" w:hAnsi="����" w:eastAsia="����" w:cs="����"/>
      <w:color w:val="000000"/>
      <w:sz w:val="24"/>
      <w:szCs w:val="24"/>
      <w:u w:val="none"/>
    </w:rPr>
  </w:style>
  <w:style w:type="paragraph" w:customStyle="1" w:styleId="57">
    <w:name w:val="正文 A"/>
    <w:qFormat/>
    <w:uiPriority w:val="0"/>
    <w:pPr>
      <w:widowControl w:val="0"/>
      <w:jc w:val="both"/>
    </w:pPr>
    <w:rPr>
      <w:rFonts w:hint="eastAsia" w:ascii="Arial Unicode MS" w:hAnsi="Arial Unicode MS" w:eastAsia="宋体" w:cs="Arial Unicode MS"/>
      <w:color w:val="000000"/>
      <w:kern w:val="2"/>
      <w:sz w:val="21"/>
      <w:szCs w:val="21"/>
      <w:lang w:val="en-US" w:eastAsia="zh-CN" w:bidi="ar-SA"/>
    </w:rPr>
  </w:style>
  <w:style w:type="paragraph" w:customStyle="1" w:styleId="58">
    <w:name w:val="正文首行缩进两字符"/>
    <w:basedOn w:val="1"/>
    <w:qFormat/>
    <w:uiPriority w:val="0"/>
    <w:pPr>
      <w:spacing w:line="360" w:lineRule="auto"/>
      <w:ind w:firstLine="200" w:firstLineChars="200"/>
    </w:pPr>
    <w:rPr>
      <w:rFonts w:ascii="Times New Roman" w:hAnsi="Times New Roman"/>
      <w:sz w:val="21"/>
    </w:rPr>
  </w:style>
  <w:style w:type="paragraph" w:styleId="59">
    <w:name w:val="List Paragraph"/>
    <w:basedOn w:val="1"/>
    <w:unhideWhenUsed/>
    <w:qFormat/>
    <w:uiPriority w:val="99"/>
    <w:pPr>
      <w:ind w:firstLine="420" w:firstLineChars="200"/>
    </w:pPr>
  </w:style>
  <w:style w:type="paragraph" w:customStyle="1" w:styleId="60">
    <w:name w:val="Table Paragraph"/>
    <w:basedOn w:val="1"/>
    <w:qFormat/>
    <w:uiPriority w:val="1"/>
    <w:pPr>
      <w:spacing w:line="360" w:lineRule="auto"/>
      <w:ind w:firstLine="602" w:firstLineChars="200"/>
      <w:jc w:val="left"/>
    </w:pPr>
    <w:rPr>
      <w:rFonts w:ascii="仿宋" w:hAnsi="仿宋" w:eastAsia="仿宋" w:cs="仿宋"/>
      <w:sz w:val="24"/>
      <w:lang w:val="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35</Pages>
  <Words>11146</Words>
  <Characters>11647</Characters>
  <Lines>76</Lines>
  <Paragraphs>21</Paragraphs>
  <TotalTime>290</TotalTime>
  <ScaleCrop>false</ScaleCrop>
  <LinksUpToDate>false</LinksUpToDate>
  <CharactersWithSpaces>12208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2023-11-27T06:44:00Z</dcterms:created>
  <dc:creator>Administrator</dc:creator>
  <cp:lastModifiedBy>祝燕红</cp:lastModifiedBy>
  <cp:lastPrinted>2026-04-24T00:34:00Z</cp:lastPrinted>
  <dcterms:modified xsi:type="dcterms:W3CDTF">2026-04-28T02:26:56Z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9FB4A8CD96C449CCA5B699758241E85F_13</vt:lpwstr>
  </property>
  <property fmtid="{D5CDD505-2E9C-101B-9397-08002B2CF9AE}" pid="4" name="KSOTemplateDocerSaveRecord">
    <vt:lpwstr>eyJoZGlkIjoiM2RhNDdjYTZhZDhjMWU2MGU1OGRiN2IzNWU5NjY0YjQiLCJ1c2VySWQiOiIzNjgyMDIxNTkifQ==</vt:lpwstr>
  </property>
</Properties>
</file>