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8FDA8">
      <w:pPr>
        <w:spacing w:line="240" w:lineRule="auto"/>
        <w:jc w:val="both"/>
        <w:rPr>
          <w:rFonts w:ascii="Times New Roman" w:hAnsi="Times New Roman" w:eastAsia="仿宋" w:cs="Times New Roman"/>
          <w:b/>
          <w:color w:val="auto"/>
          <w:kern w:val="0"/>
          <w:sz w:val="44"/>
          <w:szCs w:val="44"/>
          <w:lang w:bidi="ar"/>
        </w:rPr>
      </w:pPr>
    </w:p>
    <w:p w14:paraId="7D34A35F">
      <w:pPr>
        <w:spacing w:line="579" w:lineRule="exact"/>
        <w:jc w:val="center"/>
        <w:rPr>
          <w:rFonts w:hint="eastAsia" w:ascii="Times New Roman" w:hAnsi="Times New Roman" w:eastAsia="仿宋" w:cs="Times New Roman"/>
          <w:b/>
          <w:color w:val="auto"/>
          <w:kern w:val="0"/>
          <w:sz w:val="44"/>
          <w:szCs w:val="44"/>
          <w:lang w:eastAsia="zh-CN" w:bidi="ar"/>
        </w:rPr>
      </w:pPr>
      <w:bookmarkStart w:id="0" w:name="_Hlk180162598"/>
      <w:r>
        <w:rPr>
          <w:rFonts w:hint="eastAsia" w:ascii="Times New Roman" w:hAnsi="Times New Roman" w:eastAsia="仿宋" w:cs="Times New Roman"/>
          <w:b/>
          <w:color w:val="auto"/>
          <w:kern w:val="0"/>
          <w:sz w:val="44"/>
          <w:szCs w:val="44"/>
          <w:lang w:val="en-US" w:eastAsia="zh-CN" w:bidi="ar"/>
        </w:rPr>
        <w:t>省道464</w:t>
      </w:r>
      <w:r>
        <w:rPr>
          <w:rFonts w:hint="default" w:ascii="Times New Roman" w:hAnsi="Times New Roman" w:eastAsia="仿宋" w:cs="Times New Roman"/>
          <w:b/>
          <w:color w:val="auto"/>
          <w:kern w:val="0"/>
          <w:sz w:val="44"/>
          <w:szCs w:val="44"/>
          <w:lang w:val="en-US" w:eastAsia="zh-CN" w:bidi="ar"/>
        </w:rPr>
        <w:t>线布拖县城至冯家坪段公路改建工程</w:t>
      </w:r>
      <w:r>
        <w:rPr>
          <w:rFonts w:hint="eastAsia" w:ascii="Times New Roman" w:hAnsi="Times New Roman" w:eastAsia="仿宋" w:cs="Times New Roman"/>
          <w:b/>
          <w:color w:val="auto"/>
          <w:kern w:val="0"/>
          <w:sz w:val="44"/>
          <w:szCs w:val="44"/>
          <w:lang w:bidi="ar"/>
        </w:rPr>
        <w:t>勘测定界技术服务工作</w:t>
      </w:r>
      <w:r>
        <w:rPr>
          <w:rFonts w:hint="eastAsia" w:ascii="Times New Roman" w:hAnsi="Times New Roman" w:eastAsia="仿宋" w:cs="Times New Roman"/>
          <w:b/>
          <w:color w:val="auto"/>
          <w:kern w:val="0"/>
          <w:sz w:val="44"/>
          <w:szCs w:val="44"/>
          <w:lang w:eastAsia="zh-CN" w:bidi="ar"/>
        </w:rPr>
        <w:t>（</w:t>
      </w:r>
      <w:r>
        <w:rPr>
          <w:rFonts w:hint="eastAsia" w:ascii="Times New Roman" w:hAnsi="Times New Roman" w:eastAsia="仿宋" w:cs="Times New Roman"/>
          <w:b/>
          <w:color w:val="auto"/>
          <w:kern w:val="0"/>
          <w:sz w:val="44"/>
          <w:szCs w:val="44"/>
          <w:lang w:val="en-US" w:eastAsia="zh-CN" w:bidi="ar"/>
        </w:rPr>
        <w:t>第二次</w:t>
      </w:r>
      <w:r>
        <w:rPr>
          <w:rFonts w:hint="eastAsia" w:ascii="Times New Roman" w:hAnsi="Times New Roman" w:eastAsia="仿宋" w:cs="Times New Roman"/>
          <w:b/>
          <w:color w:val="auto"/>
          <w:kern w:val="0"/>
          <w:sz w:val="44"/>
          <w:szCs w:val="44"/>
          <w:lang w:eastAsia="zh-CN" w:bidi="ar"/>
        </w:rPr>
        <w:t>）</w:t>
      </w:r>
    </w:p>
    <w:bookmarkEnd w:id="0"/>
    <w:p w14:paraId="11D7EB0C">
      <w:pPr>
        <w:spacing w:line="360" w:lineRule="auto"/>
        <w:jc w:val="center"/>
        <w:rPr>
          <w:rFonts w:ascii="Times New Roman" w:hAnsi="Times New Roman" w:eastAsia="仿宋" w:cs="Times New Roman"/>
          <w:color w:val="auto"/>
          <w:sz w:val="44"/>
          <w:szCs w:val="44"/>
        </w:rPr>
      </w:pPr>
    </w:p>
    <w:p w14:paraId="4EF97128">
      <w:pPr>
        <w:pStyle w:val="13"/>
        <w:ind w:firstLine="880"/>
        <w:rPr>
          <w:rFonts w:ascii="Times New Roman" w:hAnsi="Times New Roman" w:eastAsia="仿宋" w:cs="Times New Roman"/>
          <w:color w:val="auto"/>
          <w:sz w:val="44"/>
          <w:szCs w:val="44"/>
        </w:rPr>
      </w:pPr>
    </w:p>
    <w:p w14:paraId="7F58CAA5">
      <w:pPr>
        <w:pStyle w:val="13"/>
        <w:ind w:firstLine="880"/>
        <w:rPr>
          <w:rFonts w:ascii="Times New Roman" w:hAnsi="Times New Roman" w:eastAsia="仿宋" w:cs="Times New Roman"/>
          <w:color w:val="auto"/>
          <w:sz w:val="44"/>
          <w:szCs w:val="44"/>
        </w:rPr>
      </w:pPr>
    </w:p>
    <w:p w14:paraId="39698140">
      <w:pPr>
        <w:pStyle w:val="13"/>
        <w:ind w:firstLine="880"/>
        <w:rPr>
          <w:rFonts w:ascii="Times New Roman" w:hAnsi="Times New Roman" w:eastAsia="仿宋" w:cs="Times New Roman"/>
          <w:color w:val="auto"/>
          <w:sz w:val="44"/>
          <w:szCs w:val="44"/>
        </w:rPr>
      </w:pPr>
    </w:p>
    <w:p w14:paraId="748FBC5F">
      <w:pPr>
        <w:pStyle w:val="13"/>
        <w:ind w:firstLine="880"/>
        <w:rPr>
          <w:rFonts w:ascii="Times New Roman" w:hAnsi="Times New Roman" w:eastAsia="仿宋" w:cs="Times New Roman"/>
          <w:color w:val="auto"/>
          <w:sz w:val="44"/>
          <w:szCs w:val="44"/>
        </w:rPr>
      </w:pPr>
    </w:p>
    <w:p w14:paraId="16C1F2E2">
      <w:pPr>
        <w:pStyle w:val="13"/>
        <w:ind w:firstLine="880"/>
        <w:rPr>
          <w:rFonts w:ascii="Times New Roman" w:hAnsi="Times New Roman" w:eastAsia="仿宋" w:cs="Times New Roman"/>
          <w:color w:val="auto"/>
          <w:sz w:val="44"/>
          <w:szCs w:val="44"/>
        </w:rPr>
      </w:pPr>
    </w:p>
    <w:p w14:paraId="1EB996EB">
      <w:pPr>
        <w:pStyle w:val="13"/>
        <w:ind w:firstLine="880"/>
        <w:rPr>
          <w:rFonts w:ascii="Times New Roman" w:hAnsi="Times New Roman" w:eastAsia="仿宋" w:cs="Times New Roman"/>
          <w:color w:val="auto"/>
          <w:sz w:val="44"/>
          <w:szCs w:val="44"/>
        </w:rPr>
      </w:pPr>
    </w:p>
    <w:p w14:paraId="26605C91">
      <w:pPr>
        <w:jc w:val="center"/>
        <w:rPr>
          <w:rFonts w:ascii="Times New Roman" w:hAnsi="Times New Roman" w:eastAsia="仿宋" w:cs="Times New Roman"/>
          <w:b/>
          <w:bCs/>
          <w:color w:val="auto"/>
          <w:sz w:val="84"/>
          <w:szCs w:val="84"/>
        </w:rPr>
      </w:pPr>
      <w:r>
        <w:rPr>
          <w:rFonts w:ascii="Times New Roman" w:hAnsi="Times New Roman" w:eastAsia="仿宋" w:cs="Times New Roman"/>
          <w:b/>
          <w:bCs/>
          <w:color w:val="auto"/>
          <w:sz w:val="84"/>
          <w:szCs w:val="84"/>
        </w:rPr>
        <w:t>比选文件</w:t>
      </w:r>
    </w:p>
    <w:p w14:paraId="583E287E">
      <w:pPr>
        <w:spacing w:line="480" w:lineRule="auto"/>
        <w:jc w:val="center"/>
        <w:rPr>
          <w:rFonts w:ascii="Times New Roman" w:hAnsi="Times New Roman" w:eastAsia="仿宋" w:cs="Times New Roman"/>
          <w:color w:val="auto"/>
          <w:sz w:val="44"/>
          <w:szCs w:val="44"/>
        </w:rPr>
      </w:pPr>
    </w:p>
    <w:p w14:paraId="244A04BE">
      <w:pPr>
        <w:pStyle w:val="6"/>
        <w:rPr>
          <w:rFonts w:ascii="Times New Roman" w:hAnsi="Times New Roman" w:eastAsia="仿宋" w:cs="Times New Roman"/>
          <w:color w:val="auto"/>
          <w:sz w:val="44"/>
          <w:szCs w:val="44"/>
        </w:rPr>
      </w:pPr>
    </w:p>
    <w:p w14:paraId="0D76E17B">
      <w:pPr>
        <w:rPr>
          <w:rFonts w:ascii="Times New Roman" w:hAnsi="Times New Roman" w:eastAsia="仿宋" w:cs="Times New Roman"/>
          <w:color w:val="auto"/>
          <w:sz w:val="44"/>
          <w:szCs w:val="44"/>
        </w:rPr>
      </w:pPr>
    </w:p>
    <w:p w14:paraId="4AE9655A">
      <w:pPr>
        <w:rPr>
          <w:rFonts w:ascii="Times New Roman" w:hAnsi="Times New Roman" w:cs="Times New Roman"/>
          <w:color w:val="auto"/>
        </w:rPr>
      </w:pPr>
    </w:p>
    <w:p w14:paraId="1C3A67CF">
      <w:pPr>
        <w:spacing w:line="579" w:lineRule="exact"/>
        <w:rPr>
          <w:rFonts w:ascii="Times New Roman" w:hAnsi="Times New Roman" w:eastAsia="仿宋" w:cs="Times New Roman"/>
          <w:color w:val="auto"/>
          <w:sz w:val="44"/>
          <w:szCs w:val="44"/>
        </w:rPr>
      </w:pPr>
    </w:p>
    <w:p w14:paraId="60367B8E">
      <w:pPr>
        <w:spacing w:line="579" w:lineRule="exact"/>
        <w:rPr>
          <w:rFonts w:ascii="Times New Roman" w:hAnsi="Times New Roman" w:eastAsia="仿宋" w:cs="Times New Roman"/>
          <w:color w:val="auto"/>
          <w:sz w:val="44"/>
          <w:szCs w:val="44"/>
        </w:rPr>
      </w:pPr>
    </w:p>
    <w:p w14:paraId="0B4D3572">
      <w:pPr>
        <w:spacing w:line="579" w:lineRule="exact"/>
        <w:rPr>
          <w:rFonts w:ascii="Times New Roman" w:hAnsi="Times New Roman" w:eastAsia="仿宋" w:cs="Times New Roman"/>
          <w:color w:val="auto"/>
          <w:sz w:val="44"/>
          <w:szCs w:val="44"/>
        </w:rPr>
      </w:pPr>
    </w:p>
    <w:p w14:paraId="540A1904">
      <w:pPr>
        <w:spacing w:line="579" w:lineRule="exact"/>
        <w:jc w:val="center"/>
        <w:rPr>
          <w:rFonts w:ascii="Times New Roman" w:hAnsi="Times New Roman" w:eastAsia="仿宋" w:cs="Times New Roman"/>
          <w:b/>
          <w:color w:val="auto"/>
          <w:sz w:val="44"/>
          <w:szCs w:val="44"/>
          <w:lang w:bidi="ar"/>
        </w:rPr>
      </w:pPr>
      <w:r>
        <w:rPr>
          <w:rFonts w:ascii="Times New Roman" w:hAnsi="Times New Roman" w:eastAsia="仿宋" w:cs="Times New Roman"/>
          <w:b/>
          <w:color w:val="auto"/>
          <w:sz w:val="44"/>
          <w:szCs w:val="44"/>
          <w:lang w:bidi="ar"/>
        </w:rPr>
        <w:t>比选人：凉山交投工程规划设计管理有限公司</w:t>
      </w:r>
    </w:p>
    <w:p w14:paraId="1958B29A">
      <w:pPr>
        <w:spacing w:line="579" w:lineRule="exact"/>
        <w:jc w:val="center"/>
        <w:rPr>
          <w:rFonts w:ascii="Times New Roman" w:hAnsi="Times New Roman" w:eastAsia="仿宋" w:cs="Times New Roman"/>
          <w:b/>
          <w:color w:val="auto"/>
          <w:sz w:val="44"/>
          <w:szCs w:val="44"/>
        </w:rPr>
      </w:pPr>
    </w:p>
    <w:p w14:paraId="1CBB3226">
      <w:pPr>
        <w:spacing w:line="579" w:lineRule="exact"/>
        <w:jc w:val="center"/>
        <w:rPr>
          <w:rFonts w:ascii="Times New Roman" w:hAnsi="Times New Roman" w:eastAsia="仿宋" w:cs="Times New Roman"/>
          <w:b/>
          <w:color w:val="auto"/>
          <w:sz w:val="44"/>
          <w:szCs w:val="44"/>
        </w:rPr>
      </w:pPr>
      <w:r>
        <w:rPr>
          <w:rFonts w:ascii="Times New Roman" w:hAnsi="Times New Roman" w:eastAsia="仿宋" w:cs="Times New Roman"/>
          <w:b/>
          <w:color w:val="auto"/>
          <w:sz w:val="44"/>
          <w:szCs w:val="44"/>
        </w:rPr>
        <w:t>202</w:t>
      </w:r>
      <w:r>
        <w:rPr>
          <w:rFonts w:hint="eastAsia" w:ascii="Times New Roman" w:hAnsi="Times New Roman" w:eastAsia="仿宋" w:cs="Times New Roman"/>
          <w:b/>
          <w:color w:val="auto"/>
          <w:sz w:val="44"/>
          <w:szCs w:val="44"/>
          <w:lang w:val="en-US" w:eastAsia="zh-CN"/>
        </w:rPr>
        <w:t>6</w:t>
      </w:r>
      <w:r>
        <w:rPr>
          <w:rFonts w:ascii="Times New Roman" w:hAnsi="Times New Roman" w:eastAsia="仿宋" w:cs="Times New Roman"/>
          <w:b/>
          <w:color w:val="auto"/>
          <w:sz w:val="44"/>
          <w:szCs w:val="44"/>
        </w:rPr>
        <w:t>年</w:t>
      </w:r>
      <w:r>
        <w:rPr>
          <w:rFonts w:hint="eastAsia" w:ascii="Times New Roman" w:hAnsi="Times New Roman" w:eastAsia="仿宋" w:cs="Times New Roman"/>
          <w:b/>
          <w:color w:val="auto"/>
          <w:sz w:val="44"/>
          <w:szCs w:val="44"/>
          <w:lang w:val="en-US" w:eastAsia="zh-CN"/>
        </w:rPr>
        <w:t>2</w:t>
      </w:r>
      <w:r>
        <w:rPr>
          <w:rFonts w:hint="eastAsia" w:ascii="Times New Roman" w:hAnsi="Times New Roman" w:eastAsia="仿宋" w:cs="Times New Roman"/>
          <w:b/>
          <w:color w:val="auto"/>
          <w:sz w:val="44"/>
          <w:szCs w:val="44"/>
        </w:rPr>
        <w:t>月</w:t>
      </w:r>
    </w:p>
    <w:p w14:paraId="0CA37C50">
      <w:pPr>
        <w:pageBreakBefore/>
        <w:spacing w:line="480" w:lineRule="auto"/>
        <w:jc w:val="center"/>
        <w:rPr>
          <w:rFonts w:ascii="Times New Roman" w:hAnsi="Times New Roman" w:eastAsia="仿宋" w:cs="Times New Roman"/>
          <w:b/>
          <w:color w:val="auto"/>
          <w:sz w:val="44"/>
          <w:szCs w:val="44"/>
        </w:rPr>
        <w:sectPr>
          <w:footerReference r:id="rId4" w:type="first"/>
          <w:footerReference r:id="rId3" w:type="default"/>
          <w:pgSz w:w="11906" w:h="16838"/>
          <w:pgMar w:top="1440" w:right="1134" w:bottom="1440" w:left="1134" w:header="851" w:footer="992" w:gutter="0"/>
          <w:pgNumType w:start="1"/>
          <w:cols w:space="720" w:num="1"/>
          <w:titlePg/>
          <w:docGrid w:linePitch="312" w:charSpace="640"/>
        </w:sectPr>
      </w:pPr>
    </w:p>
    <w:p w14:paraId="66176D72">
      <w:pPr>
        <w:pageBreakBefore/>
        <w:spacing w:line="480" w:lineRule="auto"/>
        <w:jc w:val="center"/>
        <w:rPr>
          <w:rFonts w:hint="eastAsia" w:ascii="仿宋" w:hAnsi="仿宋" w:eastAsia="仿宋" w:cs="仿宋"/>
          <w:b/>
          <w:color w:val="auto"/>
          <w:sz w:val="44"/>
          <w:szCs w:val="44"/>
        </w:rPr>
      </w:pPr>
      <w:r>
        <w:rPr>
          <w:rFonts w:hint="eastAsia" w:ascii="仿宋" w:hAnsi="仿宋" w:eastAsia="仿宋" w:cs="仿宋"/>
          <w:b/>
          <w:color w:val="auto"/>
          <w:sz w:val="44"/>
          <w:szCs w:val="44"/>
        </w:rPr>
        <w:t>目 录</w:t>
      </w:r>
    </w:p>
    <w:p w14:paraId="22C034ED">
      <w:pPr>
        <w:spacing w:line="480" w:lineRule="auto"/>
        <w:jc w:val="center"/>
        <w:rPr>
          <w:rFonts w:hint="eastAsia" w:ascii="仿宋" w:hAnsi="仿宋" w:eastAsia="仿宋" w:cs="仿宋"/>
          <w:bCs/>
          <w:color w:val="auto"/>
          <w:sz w:val="36"/>
          <w:szCs w:val="36"/>
        </w:rPr>
      </w:pPr>
    </w:p>
    <w:p w14:paraId="7E7069DC">
      <w:pPr>
        <w:pStyle w:val="11"/>
        <w:tabs>
          <w:tab w:val="right" w:leader="dot" w:pos="9110"/>
        </w:tabs>
        <w:spacing w:line="480" w:lineRule="auto"/>
        <w:rPr>
          <w:rFonts w:hint="eastAsia" w:ascii="仿宋" w:hAnsi="仿宋" w:eastAsia="仿宋" w:cs="仿宋"/>
          <w:color w:val="auto"/>
          <w:sz w:val="36"/>
          <w:szCs w:val="36"/>
        </w:rPr>
      </w:pPr>
      <w:r>
        <w:rPr>
          <w:rFonts w:hint="eastAsia" w:ascii="仿宋" w:hAnsi="仿宋" w:eastAsia="仿宋" w:cs="仿宋"/>
          <w:bCs/>
          <w:color w:val="auto"/>
          <w:sz w:val="36"/>
          <w:szCs w:val="36"/>
        </w:rPr>
        <w:fldChar w:fldCharType="begin"/>
      </w:r>
      <w:r>
        <w:rPr>
          <w:rFonts w:hint="eastAsia" w:ascii="仿宋" w:hAnsi="仿宋" w:eastAsia="仿宋" w:cs="仿宋"/>
          <w:bCs/>
          <w:color w:val="auto"/>
          <w:sz w:val="36"/>
          <w:szCs w:val="36"/>
        </w:rPr>
        <w:instrText xml:space="preserve"> TOC  \* MERGEFORMAT </w:instrText>
      </w:r>
      <w:r>
        <w:rPr>
          <w:rFonts w:hint="eastAsia" w:ascii="仿宋" w:hAnsi="仿宋" w:eastAsia="仿宋" w:cs="仿宋"/>
          <w:bCs/>
          <w:color w:val="auto"/>
          <w:sz w:val="36"/>
          <w:szCs w:val="36"/>
        </w:rPr>
        <w:fldChar w:fldCharType="separate"/>
      </w:r>
      <w:r>
        <w:rPr>
          <w:rFonts w:hint="eastAsia" w:ascii="仿宋" w:hAnsi="仿宋" w:eastAsia="仿宋" w:cs="仿宋"/>
          <w:bCs/>
          <w:color w:val="auto"/>
          <w:sz w:val="36"/>
          <w:szCs w:val="36"/>
        </w:rPr>
        <w:t>第一章  比选公告</w:t>
      </w:r>
      <w:r>
        <w:rPr>
          <w:rFonts w:hint="eastAsia" w:ascii="仿宋" w:hAnsi="仿宋" w:eastAsia="仿宋" w:cs="仿宋"/>
          <w:color w:val="auto"/>
          <w:sz w:val="36"/>
          <w:szCs w:val="36"/>
        </w:rPr>
        <w:tab/>
      </w:r>
      <w:r>
        <w:rPr>
          <w:rFonts w:hint="eastAsia" w:ascii="仿宋" w:hAnsi="仿宋" w:eastAsia="仿宋" w:cs="仿宋"/>
          <w:color w:val="auto"/>
          <w:sz w:val="36"/>
          <w:szCs w:val="36"/>
        </w:rPr>
        <w:fldChar w:fldCharType="begin"/>
      </w:r>
      <w:r>
        <w:rPr>
          <w:rFonts w:hint="eastAsia" w:ascii="仿宋" w:hAnsi="仿宋" w:eastAsia="仿宋" w:cs="仿宋"/>
          <w:color w:val="auto"/>
          <w:sz w:val="36"/>
          <w:szCs w:val="36"/>
        </w:rPr>
        <w:instrText xml:space="preserve"> PAGEREF _Toc15622 \h </w:instrText>
      </w:r>
      <w:r>
        <w:rPr>
          <w:rFonts w:hint="eastAsia" w:ascii="仿宋" w:hAnsi="仿宋" w:eastAsia="仿宋" w:cs="仿宋"/>
          <w:color w:val="auto"/>
          <w:sz w:val="36"/>
          <w:szCs w:val="36"/>
        </w:rPr>
        <w:fldChar w:fldCharType="separate"/>
      </w:r>
      <w:r>
        <w:rPr>
          <w:rFonts w:hint="eastAsia" w:ascii="仿宋" w:hAnsi="仿宋" w:eastAsia="仿宋" w:cs="仿宋"/>
          <w:color w:val="auto"/>
          <w:sz w:val="36"/>
          <w:szCs w:val="36"/>
        </w:rPr>
        <w:t>3</w:t>
      </w:r>
      <w:r>
        <w:rPr>
          <w:rFonts w:hint="eastAsia" w:ascii="仿宋" w:hAnsi="仿宋" w:eastAsia="仿宋" w:cs="仿宋"/>
          <w:color w:val="auto"/>
          <w:sz w:val="36"/>
          <w:szCs w:val="36"/>
        </w:rPr>
        <w:fldChar w:fldCharType="end"/>
      </w:r>
    </w:p>
    <w:p w14:paraId="1FFA386D">
      <w:pPr>
        <w:pStyle w:val="11"/>
        <w:tabs>
          <w:tab w:val="right" w:leader="dot" w:pos="9110"/>
        </w:tabs>
        <w:spacing w:line="480" w:lineRule="auto"/>
        <w:rPr>
          <w:rFonts w:hint="eastAsia" w:ascii="仿宋" w:hAnsi="仿宋" w:eastAsia="仿宋" w:cs="仿宋"/>
          <w:color w:val="auto"/>
          <w:sz w:val="36"/>
          <w:szCs w:val="36"/>
        </w:rPr>
      </w:pPr>
      <w:r>
        <w:rPr>
          <w:rFonts w:hint="eastAsia" w:ascii="仿宋" w:hAnsi="仿宋" w:eastAsia="仿宋" w:cs="仿宋"/>
          <w:bCs/>
          <w:color w:val="auto"/>
          <w:sz w:val="36"/>
          <w:szCs w:val="36"/>
        </w:rPr>
        <w:t>第二章  比选申请人须知</w:t>
      </w:r>
      <w:r>
        <w:rPr>
          <w:rFonts w:hint="eastAsia" w:ascii="仿宋" w:hAnsi="仿宋" w:eastAsia="仿宋" w:cs="仿宋"/>
          <w:color w:val="auto"/>
          <w:sz w:val="36"/>
          <w:szCs w:val="36"/>
        </w:rPr>
        <w:tab/>
      </w:r>
      <w:r>
        <w:rPr>
          <w:rFonts w:hint="eastAsia" w:ascii="仿宋" w:hAnsi="仿宋" w:eastAsia="仿宋" w:cs="仿宋"/>
          <w:color w:val="auto"/>
          <w:sz w:val="36"/>
          <w:szCs w:val="36"/>
        </w:rPr>
        <w:fldChar w:fldCharType="begin"/>
      </w:r>
      <w:r>
        <w:rPr>
          <w:rFonts w:hint="eastAsia" w:ascii="仿宋" w:hAnsi="仿宋" w:eastAsia="仿宋" w:cs="仿宋"/>
          <w:color w:val="auto"/>
          <w:sz w:val="36"/>
          <w:szCs w:val="36"/>
        </w:rPr>
        <w:instrText xml:space="preserve"> PAGEREF _Toc3974 \h </w:instrText>
      </w:r>
      <w:r>
        <w:rPr>
          <w:rFonts w:hint="eastAsia" w:ascii="仿宋" w:hAnsi="仿宋" w:eastAsia="仿宋" w:cs="仿宋"/>
          <w:color w:val="auto"/>
          <w:sz w:val="36"/>
          <w:szCs w:val="36"/>
        </w:rPr>
        <w:fldChar w:fldCharType="separate"/>
      </w:r>
      <w:r>
        <w:rPr>
          <w:rFonts w:hint="eastAsia" w:ascii="仿宋" w:hAnsi="仿宋" w:eastAsia="仿宋" w:cs="仿宋"/>
          <w:color w:val="auto"/>
          <w:sz w:val="36"/>
          <w:szCs w:val="36"/>
        </w:rPr>
        <w:t>6</w:t>
      </w:r>
      <w:r>
        <w:rPr>
          <w:rFonts w:hint="eastAsia" w:ascii="仿宋" w:hAnsi="仿宋" w:eastAsia="仿宋" w:cs="仿宋"/>
          <w:color w:val="auto"/>
          <w:sz w:val="36"/>
          <w:szCs w:val="36"/>
        </w:rPr>
        <w:fldChar w:fldCharType="end"/>
      </w:r>
    </w:p>
    <w:p w14:paraId="692B0F77">
      <w:pPr>
        <w:pStyle w:val="11"/>
        <w:tabs>
          <w:tab w:val="right" w:leader="dot" w:pos="9110"/>
        </w:tabs>
        <w:spacing w:line="480" w:lineRule="auto"/>
        <w:rPr>
          <w:rFonts w:hint="eastAsia" w:ascii="仿宋" w:hAnsi="仿宋" w:eastAsia="仿宋" w:cs="仿宋"/>
          <w:color w:val="auto"/>
          <w:sz w:val="36"/>
          <w:szCs w:val="36"/>
        </w:rPr>
      </w:pPr>
      <w:r>
        <w:rPr>
          <w:rFonts w:hint="eastAsia" w:ascii="仿宋" w:hAnsi="仿宋" w:eastAsia="仿宋" w:cs="仿宋"/>
          <w:bCs/>
          <w:color w:val="auto"/>
          <w:sz w:val="36"/>
          <w:szCs w:val="36"/>
        </w:rPr>
        <w:t>第三章  评审办法</w:t>
      </w:r>
      <w:r>
        <w:rPr>
          <w:rFonts w:hint="eastAsia" w:ascii="仿宋" w:hAnsi="仿宋" w:eastAsia="仿宋" w:cs="仿宋"/>
          <w:color w:val="auto"/>
          <w:sz w:val="36"/>
          <w:szCs w:val="36"/>
        </w:rPr>
        <w:tab/>
      </w:r>
      <w:r>
        <w:rPr>
          <w:rFonts w:hint="eastAsia" w:ascii="仿宋" w:hAnsi="仿宋" w:eastAsia="仿宋" w:cs="仿宋"/>
          <w:color w:val="auto"/>
          <w:sz w:val="36"/>
          <w:szCs w:val="36"/>
        </w:rPr>
        <w:fldChar w:fldCharType="begin"/>
      </w:r>
      <w:r>
        <w:rPr>
          <w:rFonts w:hint="eastAsia" w:ascii="仿宋" w:hAnsi="仿宋" w:eastAsia="仿宋" w:cs="仿宋"/>
          <w:color w:val="auto"/>
          <w:sz w:val="36"/>
          <w:szCs w:val="36"/>
        </w:rPr>
        <w:instrText xml:space="preserve"> PAGEREF _Toc31150 \h </w:instrText>
      </w:r>
      <w:r>
        <w:rPr>
          <w:rFonts w:hint="eastAsia" w:ascii="仿宋" w:hAnsi="仿宋" w:eastAsia="仿宋" w:cs="仿宋"/>
          <w:color w:val="auto"/>
          <w:sz w:val="36"/>
          <w:szCs w:val="36"/>
        </w:rPr>
        <w:fldChar w:fldCharType="separate"/>
      </w:r>
      <w:r>
        <w:rPr>
          <w:rFonts w:hint="eastAsia" w:ascii="仿宋" w:hAnsi="仿宋" w:eastAsia="仿宋" w:cs="仿宋"/>
          <w:color w:val="auto"/>
          <w:sz w:val="36"/>
          <w:szCs w:val="36"/>
        </w:rPr>
        <w:t>13</w:t>
      </w:r>
      <w:r>
        <w:rPr>
          <w:rFonts w:hint="eastAsia" w:ascii="仿宋" w:hAnsi="仿宋" w:eastAsia="仿宋" w:cs="仿宋"/>
          <w:color w:val="auto"/>
          <w:sz w:val="36"/>
          <w:szCs w:val="36"/>
        </w:rPr>
        <w:fldChar w:fldCharType="end"/>
      </w:r>
    </w:p>
    <w:p w14:paraId="7ED5B727">
      <w:pPr>
        <w:pStyle w:val="11"/>
        <w:tabs>
          <w:tab w:val="right" w:leader="dot" w:pos="9110"/>
        </w:tabs>
        <w:spacing w:line="480" w:lineRule="auto"/>
        <w:rPr>
          <w:rFonts w:hint="eastAsia" w:ascii="仿宋" w:hAnsi="仿宋" w:eastAsia="仿宋" w:cs="仿宋"/>
          <w:color w:val="auto"/>
          <w:sz w:val="36"/>
          <w:szCs w:val="36"/>
        </w:rPr>
      </w:pPr>
      <w:r>
        <w:rPr>
          <w:rFonts w:hint="eastAsia" w:ascii="仿宋" w:hAnsi="仿宋" w:eastAsia="仿宋" w:cs="仿宋"/>
          <w:bCs/>
          <w:color w:val="auto"/>
          <w:sz w:val="36"/>
          <w:szCs w:val="36"/>
        </w:rPr>
        <w:t>第四章  合同</w:t>
      </w:r>
      <w:r>
        <w:rPr>
          <w:rFonts w:hint="eastAsia" w:ascii="仿宋" w:hAnsi="仿宋" w:eastAsia="仿宋" w:cs="仿宋"/>
          <w:color w:val="auto"/>
          <w:sz w:val="36"/>
          <w:szCs w:val="36"/>
        </w:rPr>
        <w:tab/>
      </w:r>
      <w:r>
        <w:rPr>
          <w:rFonts w:hint="eastAsia" w:ascii="仿宋" w:hAnsi="仿宋" w:eastAsia="仿宋" w:cs="仿宋"/>
          <w:color w:val="auto"/>
          <w:sz w:val="36"/>
          <w:szCs w:val="36"/>
        </w:rPr>
        <w:fldChar w:fldCharType="begin"/>
      </w:r>
      <w:r>
        <w:rPr>
          <w:rFonts w:hint="eastAsia" w:ascii="仿宋" w:hAnsi="仿宋" w:eastAsia="仿宋" w:cs="仿宋"/>
          <w:color w:val="auto"/>
          <w:sz w:val="36"/>
          <w:szCs w:val="36"/>
        </w:rPr>
        <w:instrText xml:space="preserve"> PAGEREF _Toc3182 \h </w:instrText>
      </w:r>
      <w:r>
        <w:rPr>
          <w:rFonts w:hint="eastAsia" w:ascii="仿宋" w:hAnsi="仿宋" w:eastAsia="仿宋" w:cs="仿宋"/>
          <w:color w:val="auto"/>
          <w:sz w:val="36"/>
          <w:szCs w:val="36"/>
        </w:rPr>
        <w:fldChar w:fldCharType="separate"/>
      </w:r>
      <w:r>
        <w:rPr>
          <w:rFonts w:hint="eastAsia" w:ascii="仿宋" w:hAnsi="仿宋" w:eastAsia="仿宋" w:cs="仿宋"/>
          <w:color w:val="auto"/>
          <w:sz w:val="36"/>
          <w:szCs w:val="36"/>
        </w:rPr>
        <w:t>16</w:t>
      </w:r>
      <w:r>
        <w:rPr>
          <w:rFonts w:hint="eastAsia" w:ascii="仿宋" w:hAnsi="仿宋" w:eastAsia="仿宋" w:cs="仿宋"/>
          <w:color w:val="auto"/>
          <w:sz w:val="36"/>
          <w:szCs w:val="36"/>
        </w:rPr>
        <w:fldChar w:fldCharType="end"/>
      </w:r>
    </w:p>
    <w:p w14:paraId="1DC0FBE5">
      <w:pPr>
        <w:pStyle w:val="11"/>
        <w:tabs>
          <w:tab w:val="right" w:leader="dot" w:pos="9110"/>
        </w:tabs>
        <w:spacing w:line="480" w:lineRule="auto"/>
        <w:rPr>
          <w:rFonts w:hint="eastAsia" w:ascii="仿宋" w:hAnsi="仿宋" w:eastAsia="仿宋" w:cs="仿宋"/>
          <w:color w:val="auto"/>
          <w:sz w:val="36"/>
          <w:szCs w:val="36"/>
        </w:rPr>
      </w:pPr>
      <w:r>
        <w:rPr>
          <w:rFonts w:hint="eastAsia" w:ascii="仿宋" w:hAnsi="仿宋" w:eastAsia="仿宋" w:cs="仿宋"/>
          <w:bCs/>
          <w:color w:val="auto"/>
          <w:sz w:val="36"/>
          <w:szCs w:val="36"/>
        </w:rPr>
        <w:t>第五章  比选申请文件格式</w:t>
      </w:r>
      <w:r>
        <w:rPr>
          <w:rFonts w:hint="eastAsia" w:ascii="仿宋" w:hAnsi="仿宋" w:eastAsia="仿宋" w:cs="仿宋"/>
          <w:color w:val="auto"/>
          <w:sz w:val="36"/>
          <w:szCs w:val="36"/>
        </w:rPr>
        <w:tab/>
      </w:r>
      <w:r>
        <w:rPr>
          <w:rFonts w:hint="eastAsia" w:ascii="仿宋" w:hAnsi="仿宋" w:eastAsia="仿宋" w:cs="仿宋"/>
          <w:color w:val="auto"/>
          <w:sz w:val="36"/>
          <w:szCs w:val="36"/>
        </w:rPr>
        <w:fldChar w:fldCharType="begin"/>
      </w:r>
      <w:r>
        <w:rPr>
          <w:rFonts w:hint="eastAsia" w:ascii="仿宋" w:hAnsi="仿宋" w:eastAsia="仿宋" w:cs="仿宋"/>
          <w:color w:val="auto"/>
          <w:sz w:val="36"/>
          <w:szCs w:val="36"/>
        </w:rPr>
        <w:instrText xml:space="preserve"> PAGEREF _Toc15861 \h </w:instrText>
      </w:r>
      <w:r>
        <w:rPr>
          <w:rFonts w:hint="eastAsia" w:ascii="仿宋" w:hAnsi="仿宋" w:eastAsia="仿宋" w:cs="仿宋"/>
          <w:color w:val="auto"/>
          <w:sz w:val="36"/>
          <w:szCs w:val="36"/>
        </w:rPr>
        <w:fldChar w:fldCharType="separate"/>
      </w:r>
      <w:r>
        <w:rPr>
          <w:rFonts w:hint="eastAsia" w:ascii="仿宋" w:hAnsi="仿宋" w:eastAsia="仿宋" w:cs="仿宋"/>
          <w:color w:val="auto"/>
          <w:sz w:val="36"/>
          <w:szCs w:val="36"/>
        </w:rPr>
        <w:t>17</w:t>
      </w:r>
      <w:r>
        <w:rPr>
          <w:rFonts w:hint="eastAsia" w:ascii="仿宋" w:hAnsi="仿宋" w:eastAsia="仿宋" w:cs="仿宋"/>
          <w:color w:val="auto"/>
          <w:sz w:val="36"/>
          <w:szCs w:val="36"/>
        </w:rPr>
        <w:fldChar w:fldCharType="end"/>
      </w:r>
    </w:p>
    <w:p w14:paraId="06E819A8">
      <w:pPr>
        <w:pStyle w:val="2"/>
        <w:spacing w:before="0" w:after="0" w:line="480" w:lineRule="auto"/>
        <w:jc w:val="left"/>
        <w:rPr>
          <w:rFonts w:ascii="Times New Roman" w:hAnsi="Times New Roman" w:eastAsia="仿宋" w:cs="Times New Roman"/>
          <w:b w:val="0"/>
          <w:bCs w:val="0"/>
          <w:color w:val="auto"/>
          <w:sz w:val="22"/>
          <w:szCs w:val="32"/>
        </w:rPr>
      </w:pPr>
      <w:r>
        <w:rPr>
          <w:rFonts w:hint="eastAsia" w:ascii="仿宋" w:hAnsi="仿宋" w:eastAsia="仿宋" w:cs="仿宋"/>
          <w:color w:val="auto"/>
          <w:kern w:val="2"/>
          <w:sz w:val="36"/>
          <w:szCs w:val="36"/>
        </w:rPr>
        <w:fldChar w:fldCharType="end"/>
      </w:r>
      <w:bookmarkStart w:id="1" w:name="_Toc319145201"/>
      <w:bookmarkStart w:id="2" w:name="_Toc170621200"/>
      <w:bookmarkStart w:id="3" w:name="_Toc187120136"/>
      <w:bookmarkStart w:id="4" w:name="_Toc157235899"/>
      <w:bookmarkStart w:id="5" w:name="_Toc170621332"/>
    </w:p>
    <w:p w14:paraId="6BD293F9">
      <w:pPr>
        <w:spacing w:line="480" w:lineRule="auto"/>
        <w:jc w:val="center"/>
        <w:rPr>
          <w:rFonts w:ascii="Times New Roman" w:hAnsi="Times New Roman" w:eastAsia="仿宋" w:cs="Times New Roman"/>
          <w:color w:val="auto"/>
        </w:rPr>
      </w:pPr>
    </w:p>
    <w:p w14:paraId="69B800B7">
      <w:pPr>
        <w:spacing w:line="480" w:lineRule="auto"/>
        <w:jc w:val="center"/>
        <w:rPr>
          <w:rFonts w:ascii="Times New Roman" w:hAnsi="Times New Roman" w:eastAsia="仿宋" w:cs="Times New Roman"/>
          <w:color w:val="auto"/>
        </w:rPr>
      </w:pPr>
    </w:p>
    <w:p w14:paraId="20703A13">
      <w:pPr>
        <w:spacing w:line="480" w:lineRule="auto"/>
        <w:jc w:val="center"/>
        <w:rPr>
          <w:rFonts w:ascii="Times New Roman" w:hAnsi="Times New Roman" w:eastAsia="仿宋" w:cs="Times New Roman"/>
          <w:color w:val="auto"/>
        </w:rPr>
      </w:pPr>
    </w:p>
    <w:p w14:paraId="39503727">
      <w:pPr>
        <w:spacing w:line="480" w:lineRule="auto"/>
        <w:jc w:val="center"/>
        <w:rPr>
          <w:rFonts w:ascii="Times New Roman" w:hAnsi="Times New Roman" w:eastAsia="仿宋" w:cs="Times New Roman"/>
          <w:color w:val="auto"/>
        </w:rPr>
      </w:pPr>
    </w:p>
    <w:p w14:paraId="0CCB7BEA">
      <w:pPr>
        <w:spacing w:line="480" w:lineRule="auto"/>
        <w:jc w:val="center"/>
        <w:rPr>
          <w:rFonts w:ascii="Times New Roman" w:hAnsi="Times New Roman" w:eastAsia="仿宋" w:cs="Times New Roman"/>
          <w:color w:val="auto"/>
        </w:rPr>
      </w:pPr>
    </w:p>
    <w:p w14:paraId="174B1FE7">
      <w:pPr>
        <w:spacing w:line="480" w:lineRule="auto"/>
        <w:jc w:val="center"/>
        <w:rPr>
          <w:rFonts w:ascii="Times New Roman" w:hAnsi="Times New Roman" w:eastAsia="仿宋" w:cs="Times New Roman"/>
          <w:color w:val="auto"/>
        </w:rPr>
      </w:pPr>
    </w:p>
    <w:p w14:paraId="36C306F4">
      <w:pPr>
        <w:spacing w:line="480" w:lineRule="auto"/>
        <w:jc w:val="center"/>
        <w:rPr>
          <w:rFonts w:ascii="Times New Roman" w:hAnsi="Times New Roman" w:eastAsia="仿宋" w:cs="Times New Roman"/>
          <w:color w:val="auto"/>
        </w:rPr>
      </w:pPr>
    </w:p>
    <w:p w14:paraId="4BA6E1A3">
      <w:pPr>
        <w:pStyle w:val="6"/>
        <w:rPr>
          <w:rFonts w:ascii="Times New Roman" w:hAnsi="Times New Roman" w:eastAsia="仿宋" w:cs="Times New Roman"/>
          <w:color w:val="auto"/>
          <w:lang w:val="en-US" w:eastAsia="zh-CN"/>
        </w:rPr>
      </w:pPr>
    </w:p>
    <w:p w14:paraId="6ECFD3F2">
      <w:pPr>
        <w:rPr>
          <w:rFonts w:ascii="Times New Roman" w:hAnsi="Times New Roman" w:cs="Times New Roman"/>
          <w:color w:val="auto"/>
        </w:rPr>
        <w:sectPr>
          <w:footerReference r:id="rId5" w:type="default"/>
          <w:pgSz w:w="11910" w:h="16840"/>
          <w:pgMar w:top="1480" w:right="1380" w:bottom="280" w:left="1420" w:header="720" w:footer="720" w:gutter="0"/>
          <w:lnNumType w:countBy="0" w:distance="360"/>
          <w:cols w:space="720" w:num="1"/>
        </w:sectPr>
      </w:pPr>
    </w:p>
    <w:p w14:paraId="232CB593">
      <w:pPr>
        <w:pStyle w:val="2"/>
        <w:spacing w:before="0" w:after="0" w:line="579" w:lineRule="exact"/>
        <w:jc w:val="center"/>
        <w:rPr>
          <w:rFonts w:ascii="Times New Roman" w:hAnsi="Times New Roman" w:eastAsia="仿宋" w:cs="Times New Roman"/>
          <w:color w:val="auto"/>
          <w:sz w:val="36"/>
          <w:szCs w:val="36"/>
        </w:rPr>
      </w:pPr>
      <w:bookmarkStart w:id="6" w:name="_Toc15622"/>
      <w:r>
        <w:rPr>
          <w:rFonts w:ascii="Times New Roman" w:hAnsi="Times New Roman" w:eastAsia="仿宋" w:cs="Times New Roman"/>
          <w:color w:val="auto"/>
          <w:sz w:val="36"/>
          <w:szCs w:val="36"/>
        </w:rPr>
        <w:t>第一章  比选公告</w:t>
      </w:r>
      <w:bookmarkEnd w:id="6"/>
    </w:p>
    <w:p w14:paraId="492CEBB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firstLine="560" w:firstLineChars="200"/>
        <w:textAlignment w:val="auto"/>
        <w:rPr>
          <w:rFonts w:hint="eastAsia" w:ascii="Times New Roman" w:hAnsi="Times New Roman" w:eastAsia="仿宋" w:cs="Times New Roman"/>
          <w:b w:val="0"/>
          <w:bCs w:val="0"/>
          <w:color w:val="auto"/>
          <w:kern w:val="2"/>
          <w:sz w:val="28"/>
          <w:szCs w:val="28"/>
          <w:highlight w:val="none"/>
          <w:lang w:val="en-US" w:eastAsia="zh-CN" w:bidi="ar-SA"/>
        </w:rPr>
      </w:pPr>
      <w:r>
        <w:rPr>
          <w:rFonts w:hint="eastAsia" w:ascii="Times New Roman" w:hAnsi="Times New Roman" w:eastAsia="仿宋" w:cs="Times New Roman"/>
          <w:b w:val="0"/>
          <w:bCs w:val="0"/>
          <w:color w:val="auto"/>
          <w:kern w:val="2"/>
          <w:sz w:val="28"/>
          <w:szCs w:val="28"/>
          <w:highlight w:val="none"/>
          <w:lang w:val="en-US" w:eastAsia="zh-CN" w:bidi="ar-SA"/>
        </w:rPr>
        <w:t>凉山交投工程规划设计管理有限公司根据省道464</w:t>
      </w:r>
      <w:r>
        <w:rPr>
          <w:rFonts w:hint="default" w:ascii="Times New Roman" w:hAnsi="Times New Roman" w:eastAsia="仿宋" w:cs="Times New Roman"/>
          <w:b w:val="0"/>
          <w:bCs w:val="0"/>
          <w:color w:val="auto"/>
          <w:kern w:val="2"/>
          <w:sz w:val="28"/>
          <w:szCs w:val="28"/>
          <w:highlight w:val="none"/>
          <w:lang w:val="en-US" w:eastAsia="zh-CN" w:bidi="ar-SA"/>
        </w:rPr>
        <w:t>线布拖县城至冯家坪段公路改建工程</w:t>
      </w:r>
      <w:r>
        <w:rPr>
          <w:rFonts w:hint="eastAsia" w:ascii="Times New Roman" w:hAnsi="Times New Roman" w:eastAsia="仿宋" w:cs="Times New Roman"/>
          <w:b w:val="0"/>
          <w:bCs w:val="0"/>
          <w:color w:val="auto"/>
          <w:kern w:val="2"/>
          <w:sz w:val="28"/>
          <w:szCs w:val="28"/>
          <w:highlight w:val="none"/>
          <w:lang w:val="en-US" w:eastAsia="zh-CN" w:bidi="ar-SA"/>
        </w:rPr>
        <w:t>土地报件需要，开展建设项目勘测定界、核查用地报批范围内权属情况，存在问题的权属需开展修改完善工作，确定最终用地报批面积、权属、地类。现通过公开比选方式确定技术支撑单位。</w:t>
      </w:r>
    </w:p>
    <w:p w14:paraId="6B849328">
      <w:pPr>
        <w:spacing w:line="579" w:lineRule="exact"/>
        <w:rPr>
          <w:rFonts w:ascii="Times New Roman" w:hAnsi="Times New Roman" w:eastAsia="仿宋" w:cs="Times New Roman"/>
          <w:b/>
          <w:color w:val="auto"/>
          <w:szCs w:val="28"/>
        </w:rPr>
      </w:pPr>
      <w:r>
        <w:rPr>
          <w:rFonts w:ascii="Times New Roman" w:hAnsi="Times New Roman" w:eastAsia="仿宋" w:cs="Times New Roman"/>
          <w:b/>
          <w:color w:val="auto"/>
          <w:szCs w:val="28"/>
        </w:rPr>
        <w:t>一、比选项目情况及比选范围</w:t>
      </w:r>
    </w:p>
    <w:p w14:paraId="2BC6B8CE">
      <w:pPr>
        <w:spacing w:line="579" w:lineRule="exact"/>
        <w:ind w:firstLine="544" w:firstLineChars="200"/>
        <w:rPr>
          <w:rFonts w:hint="eastAsia" w:ascii="Times New Roman" w:hAnsi="Times New Roman" w:eastAsia="仿宋" w:cs="Times New Roman"/>
          <w:color w:val="auto"/>
          <w:spacing w:val="-4"/>
          <w:lang w:val="en-US" w:eastAsia="zh-CN"/>
        </w:rPr>
      </w:pPr>
      <w:r>
        <w:rPr>
          <w:rFonts w:ascii="Times New Roman" w:hAnsi="Times New Roman" w:eastAsia="仿宋" w:cs="Times New Roman"/>
          <w:color w:val="auto"/>
          <w:spacing w:val="-4"/>
        </w:rPr>
        <w:t>1.1 建设地点：凉山州</w:t>
      </w:r>
      <w:r>
        <w:rPr>
          <w:rFonts w:hint="eastAsia" w:ascii="Times New Roman" w:hAnsi="Times New Roman" w:eastAsia="仿宋" w:cs="Times New Roman"/>
          <w:color w:val="auto"/>
          <w:spacing w:val="-4"/>
          <w:lang w:val="en-US" w:eastAsia="zh-CN"/>
        </w:rPr>
        <w:t>布拖县境内</w:t>
      </w:r>
    </w:p>
    <w:p w14:paraId="4CFD560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Chars="200"/>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ascii="Times New Roman" w:hAnsi="Times New Roman" w:eastAsia="仿宋" w:cs="Times New Roman"/>
          <w:color w:val="auto"/>
          <w:spacing w:val="-4"/>
        </w:rPr>
        <w:t>1.2</w:t>
      </w:r>
      <w:r>
        <w:rPr>
          <w:rFonts w:ascii="Times New Roman" w:hAnsi="Times New Roman" w:eastAsia="仿宋" w:cs="Times New Roman"/>
          <w:color w:val="auto"/>
          <w:lang w:bidi="ar"/>
        </w:rPr>
        <w:t>建设规模</w:t>
      </w:r>
      <w:r>
        <w:rPr>
          <w:rFonts w:hint="eastAsia" w:ascii="Times New Roman" w:hAnsi="Times New Roman" w:eastAsia="仿宋" w:cs="Times New Roman"/>
          <w:color w:val="auto"/>
          <w:lang w:bidi="ar"/>
        </w:rPr>
        <w:t>：</w:t>
      </w:r>
      <w:r>
        <w:rPr>
          <w:rFonts w:hint="eastAsia" w:ascii="Times New Roman" w:hAnsi="Times New Roman" w:eastAsia="仿宋" w:cs="Times New Roman"/>
          <w:b w:val="0"/>
          <w:bCs w:val="0"/>
          <w:color w:val="auto"/>
          <w:kern w:val="2"/>
          <w:sz w:val="28"/>
          <w:szCs w:val="28"/>
          <w:highlight w:val="none"/>
          <w:lang w:val="en-US" w:eastAsia="zh-CN" w:bidi="ar-SA"/>
        </w:rPr>
        <w:t>省道464</w:t>
      </w:r>
      <w:r>
        <w:rPr>
          <w:rFonts w:hint="default" w:ascii="Times New Roman" w:hAnsi="Times New Roman" w:eastAsia="仿宋" w:cs="Times New Roman"/>
          <w:b w:val="0"/>
          <w:bCs w:val="0"/>
          <w:color w:val="auto"/>
          <w:kern w:val="2"/>
          <w:sz w:val="28"/>
          <w:szCs w:val="28"/>
          <w:highlight w:val="none"/>
          <w:lang w:val="en-US" w:eastAsia="zh-CN" w:bidi="ar-SA"/>
        </w:rPr>
        <w:t>线布拖县城至冯家坪段公路改建工程</w:t>
      </w:r>
    </w:p>
    <w:p w14:paraId="05D33F0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firstLine="560" w:firstLineChars="200"/>
        <w:textAlignment w:val="auto"/>
        <w:rPr>
          <w:rFonts w:hint="eastAsia" w:ascii="仿宋" w:hAnsi="仿宋" w:eastAsia="仿宋" w:cs="仿宋"/>
          <w:color w:val="auto"/>
          <w:highlight w:val="none"/>
          <w:u w:val="none"/>
          <w:lang w:val="en-US" w:eastAsia="zh-CN" w:bidi="ar"/>
        </w:rPr>
      </w:pPr>
      <w:r>
        <w:rPr>
          <w:rFonts w:hint="eastAsia" w:ascii="Times New Roman" w:hAnsi="Times New Roman" w:eastAsia="仿宋" w:cs="Times New Roman"/>
          <w:b w:val="0"/>
          <w:bCs w:val="0"/>
          <w:color w:val="auto"/>
          <w:kern w:val="2"/>
          <w:sz w:val="28"/>
          <w:szCs w:val="28"/>
          <w:highlight w:val="none"/>
          <w:lang w:val="en-US" w:eastAsia="zh-CN" w:bidi="ar-SA"/>
        </w:rPr>
        <w:t>本</w:t>
      </w:r>
      <w:r>
        <w:rPr>
          <w:rFonts w:hint="eastAsia" w:ascii="仿宋" w:hAnsi="仿宋" w:eastAsia="仿宋" w:cs="仿宋"/>
          <w:color w:val="auto"/>
          <w:szCs w:val="28"/>
          <w:lang w:val="en-US" w:eastAsia="zh-CN" w:bidi="ar"/>
        </w:rPr>
        <w:t>项目路线起于布拖县城环城路，经拖觉镇、包谷坪乡、龙潭镇、止于冯家坪，与沿江公路G353布拖段顺接。全长78.74km，设计速度30km/h，采用三级公路技术标准，路基宽度7.5m，桥梁宽度8m，设计荷载:公路-I级。局部路段(K72+200-K76+000)采用设计时速20km/h，路基宽6.5m的四级公路技术标准。设计大中桥490m/8座，小桥110m/5座;设计洪水频率大中桥1/50，小桥、涵洞及路基1/25。路面结构类型为沥青混凝土，地震动峰值加速度系数0.15</w:t>
      </w:r>
      <w:r>
        <w:rPr>
          <w:rFonts w:hint="eastAsia" w:ascii="Times New Roman" w:hAnsi="Times New Roman" w:eastAsia="仿宋" w:cs="Times New Roman"/>
          <w:b w:val="0"/>
          <w:bCs w:val="0"/>
          <w:color w:val="auto"/>
          <w:kern w:val="2"/>
          <w:sz w:val="28"/>
          <w:szCs w:val="28"/>
          <w:highlight w:val="none"/>
          <w:lang w:val="en-US" w:eastAsia="zh-CN" w:bidi="ar-SA"/>
        </w:rPr>
        <w:t>。</w:t>
      </w:r>
      <w:r>
        <w:rPr>
          <w:rFonts w:hint="eastAsia" w:ascii="仿宋" w:hAnsi="仿宋" w:eastAsia="仿宋" w:cs="仿宋"/>
          <w:color w:val="auto"/>
          <w:highlight w:val="none"/>
          <w:u w:val="none"/>
          <w:lang w:val="en-US" w:eastAsia="zh-CN" w:bidi="ar"/>
        </w:rPr>
        <w:t>其他技术指标符合《公路工程技术标准》(JTG B01-2014)中的相关规定。</w:t>
      </w:r>
    </w:p>
    <w:p w14:paraId="05A3CBDC">
      <w:pPr>
        <w:spacing w:line="579"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rPr>
        <w:t>1.3比选范围：</w:t>
      </w:r>
      <w:r>
        <w:rPr>
          <w:rFonts w:ascii="Times New Roman" w:hAnsi="Times New Roman" w:eastAsia="仿宋" w:cs="Times New Roman"/>
          <w:color w:val="auto"/>
          <w:szCs w:val="28"/>
        </w:rPr>
        <w:t>按照</w:t>
      </w:r>
      <w:r>
        <w:rPr>
          <w:rFonts w:hint="eastAsia" w:ascii="Times New Roman" w:hAnsi="Times New Roman" w:eastAsia="仿宋" w:cs="Times New Roman"/>
          <w:color w:val="auto"/>
          <w:szCs w:val="28"/>
          <w:lang w:val="en-US" w:eastAsia="zh-CN"/>
        </w:rPr>
        <w:t>省自然资源厅建设用地报批</w:t>
      </w:r>
      <w:r>
        <w:rPr>
          <w:rFonts w:ascii="Times New Roman" w:hAnsi="Times New Roman" w:eastAsia="仿宋" w:cs="Times New Roman"/>
          <w:color w:val="auto"/>
          <w:szCs w:val="28"/>
        </w:rPr>
        <w:t>要求</w:t>
      </w:r>
      <w:r>
        <w:rPr>
          <w:rFonts w:hint="eastAsia" w:ascii="Times New Roman" w:hAnsi="Times New Roman" w:eastAsia="仿宋" w:cs="Times New Roman"/>
          <w:color w:val="auto"/>
          <w:szCs w:val="28"/>
        </w:rPr>
        <w:t>完成建设项目</w:t>
      </w:r>
      <w:r>
        <w:rPr>
          <w:rFonts w:hint="eastAsia" w:ascii="Times New Roman" w:hAnsi="Times New Roman" w:eastAsia="仿宋" w:cs="Times New Roman"/>
          <w:color w:val="auto"/>
          <w:szCs w:val="28"/>
          <w:lang w:val="en-US" w:eastAsia="zh-CN"/>
        </w:rPr>
        <w:t>用地范围</w:t>
      </w:r>
      <w:r>
        <w:rPr>
          <w:rFonts w:hint="eastAsia" w:ascii="Times New Roman" w:hAnsi="Times New Roman" w:eastAsia="仿宋" w:cs="Times New Roman"/>
          <w:color w:val="auto"/>
          <w:szCs w:val="28"/>
        </w:rPr>
        <w:t>勘测定界工作</w:t>
      </w:r>
      <w:r>
        <w:rPr>
          <w:rFonts w:ascii="Times New Roman" w:hAnsi="Times New Roman" w:eastAsia="仿宋" w:cs="Times New Roman"/>
          <w:color w:val="auto"/>
          <w:szCs w:val="28"/>
        </w:rPr>
        <w:t>。</w:t>
      </w:r>
    </w:p>
    <w:p w14:paraId="560B9913">
      <w:pPr>
        <w:spacing w:line="579"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lang w:bidi="ar"/>
        </w:rPr>
        <w:t>1.4</w:t>
      </w:r>
      <w:r>
        <w:rPr>
          <w:rFonts w:hint="eastAsia" w:ascii="Times New Roman" w:hAnsi="Times New Roman" w:eastAsia="仿宋" w:cs="Times New Roman"/>
          <w:color w:val="auto"/>
          <w:lang w:val="en-US" w:eastAsia="zh-CN" w:bidi="ar"/>
        </w:rPr>
        <w:t>服务要求：</w:t>
      </w:r>
      <w:r>
        <w:rPr>
          <w:rFonts w:ascii="Times New Roman" w:hAnsi="Times New Roman" w:eastAsia="仿宋" w:cs="Times New Roman"/>
          <w:color w:val="auto"/>
          <w:szCs w:val="28"/>
        </w:rPr>
        <w:t>在确定中选人后，收集</w:t>
      </w:r>
      <w:r>
        <w:rPr>
          <w:rFonts w:hint="eastAsia" w:ascii="Times New Roman" w:hAnsi="Times New Roman" w:eastAsia="仿宋" w:cs="Times New Roman"/>
          <w:color w:val="auto"/>
          <w:szCs w:val="28"/>
          <w:lang w:val="en-US" w:eastAsia="zh-CN"/>
        </w:rPr>
        <w:t>勘界</w:t>
      </w:r>
      <w:r>
        <w:rPr>
          <w:rFonts w:ascii="Times New Roman" w:hAnsi="Times New Roman" w:eastAsia="仿宋" w:cs="Times New Roman"/>
          <w:color w:val="auto"/>
          <w:szCs w:val="28"/>
        </w:rPr>
        <w:t>相关资料</w:t>
      </w:r>
      <w:r>
        <w:rPr>
          <w:rFonts w:hint="eastAsia" w:ascii="Times New Roman" w:hAnsi="Times New Roman" w:eastAsia="仿宋" w:cs="Times New Roman"/>
          <w:color w:val="auto"/>
          <w:szCs w:val="28"/>
          <w:lang w:eastAsia="zh-CN"/>
        </w:rPr>
        <w:t>、</w:t>
      </w:r>
      <w:r>
        <w:rPr>
          <w:rFonts w:hint="eastAsia" w:ascii="Times New Roman" w:hAnsi="Times New Roman" w:eastAsia="仿宋" w:cs="Times New Roman"/>
          <w:color w:val="auto"/>
          <w:szCs w:val="28"/>
          <w:lang w:val="en-US" w:eastAsia="zh-CN"/>
        </w:rPr>
        <w:t>现场踏勘</w:t>
      </w:r>
      <w:r>
        <w:rPr>
          <w:rFonts w:ascii="Times New Roman" w:hAnsi="Times New Roman" w:eastAsia="仿宋" w:cs="Times New Roman"/>
          <w:color w:val="auto"/>
          <w:szCs w:val="28"/>
        </w:rPr>
        <w:t>，</w:t>
      </w:r>
      <w:r>
        <w:rPr>
          <w:rFonts w:hint="eastAsia" w:ascii="Times New Roman" w:hAnsi="Times New Roman" w:eastAsia="仿宋" w:cs="Times New Roman"/>
          <w:color w:val="auto"/>
          <w:szCs w:val="28"/>
        </w:rPr>
        <w:t>开展建设项目</w:t>
      </w:r>
      <w:r>
        <w:rPr>
          <w:rFonts w:hint="eastAsia" w:ascii="Times New Roman" w:hAnsi="Times New Roman" w:eastAsia="仿宋" w:cs="Times New Roman"/>
          <w:color w:val="auto"/>
          <w:szCs w:val="28"/>
          <w:lang w:val="en-US" w:eastAsia="zh-CN"/>
        </w:rPr>
        <w:t>用地范围</w:t>
      </w:r>
      <w:r>
        <w:rPr>
          <w:rFonts w:hint="eastAsia" w:ascii="Times New Roman" w:hAnsi="Times New Roman" w:eastAsia="仿宋" w:cs="Times New Roman"/>
          <w:color w:val="auto"/>
          <w:szCs w:val="28"/>
        </w:rPr>
        <w:t>勘测定界工作</w:t>
      </w:r>
      <w:r>
        <w:rPr>
          <w:rFonts w:hint="eastAsia" w:ascii="Times New Roman" w:hAnsi="Times New Roman" w:eastAsia="仿宋" w:cs="Times New Roman"/>
          <w:color w:val="auto"/>
          <w:szCs w:val="28"/>
          <w:lang w:eastAsia="zh-CN"/>
        </w:rPr>
        <w:t>，</w:t>
      </w:r>
      <w:r>
        <w:rPr>
          <w:rFonts w:hint="eastAsia" w:ascii="Times New Roman" w:hAnsi="Times New Roman" w:eastAsia="仿宋" w:cs="Times New Roman"/>
          <w:color w:val="auto"/>
          <w:szCs w:val="28"/>
          <w:lang w:val="en-US" w:eastAsia="zh-CN"/>
        </w:rPr>
        <w:t>核查用地报批范围内权属情况，存在问题的权属需开展修改完善</w:t>
      </w:r>
      <w:r>
        <w:rPr>
          <w:rFonts w:hint="eastAsia" w:ascii="Times New Roman" w:hAnsi="Times New Roman" w:eastAsia="仿宋" w:cs="Times New Roman"/>
          <w:color w:val="auto"/>
          <w:szCs w:val="28"/>
        </w:rPr>
        <w:t>工作</w:t>
      </w:r>
      <w:r>
        <w:rPr>
          <w:rFonts w:ascii="Times New Roman" w:hAnsi="Times New Roman" w:eastAsia="仿宋" w:cs="Times New Roman"/>
          <w:color w:val="auto"/>
          <w:szCs w:val="28"/>
        </w:rPr>
        <w:t>，</w:t>
      </w:r>
      <w:r>
        <w:rPr>
          <w:rFonts w:hint="eastAsia" w:ascii="Times New Roman" w:hAnsi="Times New Roman" w:eastAsia="仿宋" w:cs="Times New Roman"/>
          <w:color w:val="auto"/>
          <w:szCs w:val="28"/>
          <w:lang w:val="en-US" w:eastAsia="zh-CN"/>
        </w:rPr>
        <w:t>确定最终用地报批面积、权属、地类。</w:t>
      </w:r>
      <w:r>
        <w:rPr>
          <w:rFonts w:hint="eastAsia" w:ascii="Times New Roman" w:hAnsi="Times New Roman" w:eastAsia="仿宋" w:cs="Times New Roman"/>
          <w:color w:val="auto"/>
          <w:szCs w:val="28"/>
        </w:rPr>
        <w:t>完成相关成果资料（含勘测定界报告、</w:t>
      </w:r>
      <w:r>
        <w:rPr>
          <w:rFonts w:hint="eastAsia" w:ascii="Times New Roman" w:hAnsi="Times New Roman" w:eastAsia="仿宋" w:cs="Times New Roman"/>
          <w:color w:val="auto"/>
          <w:szCs w:val="28"/>
          <w:lang w:val="en-US" w:eastAsia="zh-CN"/>
        </w:rPr>
        <w:t>分类面积表、报盘坐标、涉及权属单位盖章的权属汇总表、集体所有权证书扫描件、权属预审表、集体所有权套合图、</w:t>
      </w:r>
      <w:r>
        <w:rPr>
          <w:rFonts w:hint="eastAsia" w:ascii="Times New Roman" w:hAnsi="Times New Roman" w:eastAsia="仿宋" w:cs="Times New Roman"/>
          <w:color w:val="auto"/>
          <w:szCs w:val="28"/>
        </w:rPr>
        <w:t>行业主管部门出具的审查意见</w:t>
      </w:r>
      <w:r>
        <w:rPr>
          <w:rFonts w:hint="eastAsia" w:ascii="Times New Roman" w:hAnsi="Times New Roman" w:eastAsia="仿宋" w:cs="Times New Roman"/>
          <w:color w:val="auto"/>
          <w:szCs w:val="28"/>
          <w:lang w:eastAsia="zh-CN"/>
        </w:rPr>
        <w:t>（</w:t>
      </w:r>
      <w:r>
        <w:rPr>
          <w:rFonts w:hint="eastAsia" w:ascii="Times New Roman" w:hAnsi="Times New Roman" w:eastAsia="仿宋" w:cs="Times New Roman"/>
          <w:color w:val="auto"/>
          <w:szCs w:val="28"/>
          <w:lang w:val="en-US" w:eastAsia="zh-CN"/>
        </w:rPr>
        <w:t>若行业主管部门需要审查</w:t>
      </w:r>
      <w:r>
        <w:rPr>
          <w:rFonts w:hint="eastAsia" w:ascii="Times New Roman" w:hAnsi="Times New Roman" w:eastAsia="仿宋" w:cs="Times New Roman"/>
          <w:color w:val="auto"/>
          <w:szCs w:val="28"/>
          <w:lang w:eastAsia="zh-CN"/>
        </w:rPr>
        <w:t>）</w:t>
      </w:r>
      <w:r>
        <w:rPr>
          <w:rFonts w:hint="eastAsia" w:ascii="Times New Roman" w:hAnsi="Times New Roman" w:eastAsia="仿宋" w:cs="Times New Roman"/>
          <w:color w:val="auto"/>
          <w:szCs w:val="28"/>
        </w:rPr>
        <w:t>）</w:t>
      </w:r>
      <w:r>
        <w:rPr>
          <w:rFonts w:hint="eastAsia" w:ascii="Times New Roman" w:hAnsi="Times New Roman" w:eastAsia="仿宋" w:cs="Times New Roman"/>
          <w:color w:val="auto"/>
          <w:szCs w:val="28"/>
          <w:lang w:eastAsia="zh-CN"/>
        </w:rPr>
        <w:t>，</w:t>
      </w:r>
      <w:r>
        <w:rPr>
          <w:rFonts w:hint="eastAsia" w:ascii="Times New Roman" w:hAnsi="Times New Roman" w:eastAsia="仿宋" w:cs="Times New Roman"/>
          <w:color w:val="auto"/>
          <w:szCs w:val="28"/>
          <w:lang w:val="en-US" w:eastAsia="zh-CN"/>
        </w:rPr>
        <w:t>对必要的权数据进行修改完善，配合建设单位开展土地报批工作，</w:t>
      </w:r>
      <w:r>
        <w:rPr>
          <w:rFonts w:hint="eastAsia" w:ascii="Times New Roman" w:hAnsi="Times New Roman" w:eastAsia="仿宋" w:cs="Times New Roman"/>
          <w:color w:val="auto"/>
          <w:szCs w:val="28"/>
        </w:rPr>
        <w:t>直至取得项目建设用地批复</w:t>
      </w:r>
      <w:r>
        <w:rPr>
          <w:rFonts w:ascii="Times New Roman" w:hAnsi="Times New Roman" w:eastAsia="仿宋" w:cs="Times New Roman"/>
          <w:color w:val="auto"/>
          <w:szCs w:val="28"/>
        </w:rPr>
        <w:t>。</w:t>
      </w:r>
    </w:p>
    <w:p w14:paraId="25A54AA9">
      <w:pPr>
        <w:spacing w:line="579"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lang w:bidi="ar"/>
        </w:rPr>
        <w:t>1.5服务期限：</w:t>
      </w:r>
      <w:r>
        <w:rPr>
          <w:rFonts w:hint="eastAsia" w:ascii="Times New Roman" w:hAnsi="Times New Roman" w:eastAsia="仿宋" w:cs="Times New Roman"/>
          <w:color w:val="auto"/>
          <w:lang w:val="en-US" w:eastAsia="zh-CN" w:bidi="ar"/>
        </w:rPr>
        <w:t>以</w:t>
      </w:r>
      <w:r>
        <w:rPr>
          <w:rFonts w:hint="eastAsia" w:ascii="Times New Roman" w:hAnsi="Times New Roman" w:eastAsia="仿宋" w:cs="Times New Roman"/>
          <w:color w:val="auto"/>
          <w:lang w:bidi="ar"/>
        </w:rPr>
        <w:t>合同要求为准。</w:t>
      </w:r>
    </w:p>
    <w:p w14:paraId="350CBACD">
      <w:pPr>
        <w:spacing w:line="579" w:lineRule="exact"/>
        <w:ind w:firstLine="560" w:firstLineChars="200"/>
        <w:rPr>
          <w:rFonts w:ascii="Times New Roman" w:hAnsi="Times New Roman" w:eastAsia="仿宋" w:cs="Times New Roman"/>
          <w:color w:val="auto"/>
          <w:lang w:bidi="ar"/>
        </w:rPr>
      </w:pPr>
      <w:r>
        <w:rPr>
          <w:rFonts w:ascii="Times New Roman" w:hAnsi="Times New Roman" w:eastAsia="仿宋" w:cs="Times New Roman"/>
          <w:color w:val="auto"/>
          <w:lang w:bidi="ar"/>
        </w:rPr>
        <w:t>1.6标段划分：</w:t>
      </w:r>
      <w:r>
        <w:rPr>
          <w:rFonts w:hint="eastAsia" w:ascii="Times New Roman" w:hAnsi="Times New Roman" w:eastAsia="仿宋" w:cs="Times New Roman"/>
          <w:color w:val="auto"/>
          <w:lang w:val="en-US" w:eastAsia="zh-CN" w:bidi="ar"/>
        </w:rPr>
        <w:t>1</w:t>
      </w:r>
      <w:r>
        <w:rPr>
          <w:rFonts w:ascii="Times New Roman" w:hAnsi="Times New Roman" w:eastAsia="仿宋" w:cs="Times New Roman"/>
          <w:color w:val="auto"/>
          <w:lang w:bidi="ar"/>
        </w:rPr>
        <w:t>个标段。</w:t>
      </w:r>
    </w:p>
    <w:p w14:paraId="27B56F78">
      <w:pPr>
        <w:spacing w:line="579" w:lineRule="exact"/>
        <w:rPr>
          <w:rFonts w:ascii="Times New Roman" w:hAnsi="Times New Roman" w:eastAsia="仿宋" w:cs="Times New Roman"/>
          <w:b/>
          <w:color w:val="auto"/>
          <w:szCs w:val="28"/>
        </w:rPr>
      </w:pPr>
      <w:r>
        <w:rPr>
          <w:rFonts w:ascii="Times New Roman" w:hAnsi="Times New Roman" w:eastAsia="仿宋" w:cs="Times New Roman"/>
          <w:b/>
          <w:color w:val="auto"/>
          <w:szCs w:val="28"/>
        </w:rPr>
        <w:t>二、比选申请人资格要求</w:t>
      </w:r>
    </w:p>
    <w:p w14:paraId="0C389810">
      <w:pPr>
        <w:spacing w:line="579" w:lineRule="exact"/>
        <w:ind w:firstLine="560" w:firstLineChars="200"/>
        <w:rPr>
          <w:rFonts w:ascii="Times New Roman" w:hAnsi="Times New Roman" w:eastAsia="仿宋" w:cs="Times New Roman"/>
          <w:color w:val="auto"/>
          <w:lang w:bidi="ar"/>
        </w:rPr>
      </w:pPr>
      <w:r>
        <w:rPr>
          <w:rFonts w:ascii="Times New Roman" w:hAnsi="Times New Roman" w:eastAsia="仿宋" w:cs="Times New Roman"/>
          <w:color w:val="auto"/>
          <w:lang w:bidi="ar"/>
        </w:rPr>
        <w:t>2.1具备独立法人资格，</w:t>
      </w:r>
      <w:r>
        <w:rPr>
          <w:rFonts w:hint="eastAsia" w:ascii="Times New Roman" w:hAnsi="Times New Roman" w:eastAsia="仿宋" w:cs="Times New Roman"/>
          <w:color w:val="auto"/>
          <w:lang w:val="en-US" w:eastAsia="zh-CN" w:bidi="ar"/>
        </w:rPr>
        <w:t>具有有效的营业执照，</w:t>
      </w:r>
      <w:r>
        <w:rPr>
          <w:rFonts w:ascii="Times New Roman" w:hAnsi="Times New Roman" w:eastAsia="仿宋" w:cs="Times New Roman"/>
          <w:color w:val="auto"/>
          <w:lang w:bidi="ar"/>
        </w:rPr>
        <w:t>有独立承担民事责任的能力。具有履行合同所必须的专业技术、设备和经济能力，具有良好的商业信誉、健全的财务会计制度及履约记录。</w:t>
      </w:r>
    </w:p>
    <w:p w14:paraId="514EE389">
      <w:pPr>
        <w:spacing w:line="579" w:lineRule="exact"/>
        <w:ind w:firstLine="560" w:firstLineChars="200"/>
        <w:rPr>
          <w:rFonts w:ascii="Times New Roman" w:hAnsi="Times New Roman" w:eastAsia="仿宋" w:cs="Times New Roman"/>
          <w:color w:val="auto"/>
          <w:szCs w:val="28"/>
          <w:lang w:bidi="ar"/>
        </w:rPr>
      </w:pPr>
      <w:r>
        <w:rPr>
          <w:rFonts w:ascii="Times New Roman" w:hAnsi="Times New Roman" w:eastAsia="仿宋" w:cs="Times New Roman"/>
          <w:color w:val="auto"/>
          <w:lang w:bidi="ar"/>
        </w:rPr>
        <w:t>2.2业绩要求：近</w:t>
      </w:r>
      <w:r>
        <w:rPr>
          <w:rFonts w:hint="eastAsia" w:ascii="Times New Roman" w:hAnsi="Times New Roman" w:eastAsia="仿宋" w:cs="Times New Roman"/>
          <w:color w:val="auto"/>
          <w:lang w:val="en-US" w:eastAsia="zh-CN" w:bidi="ar"/>
        </w:rPr>
        <w:t>3</w:t>
      </w:r>
      <w:r>
        <w:rPr>
          <w:rFonts w:ascii="Times New Roman" w:hAnsi="Times New Roman" w:eastAsia="仿宋" w:cs="Times New Roman"/>
          <w:color w:val="auto"/>
          <w:lang w:bidi="ar"/>
        </w:rPr>
        <w:t>年（20</w:t>
      </w:r>
      <w:r>
        <w:rPr>
          <w:rFonts w:hint="eastAsia" w:ascii="Times New Roman" w:hAnsi="Times New Roman" w:eastAsia="仿宋" w:cs="Times New Roman"/>
          <w:color w:val="auto"/>
          <w:lang w:bidi="ar"/>
        </w:rPr>
        <w:t>2</w:t>
      </w:r>
      <w:r>
        <w:rPr>
          <w:rFonts w:hint="eastAsia" w:ascii="Times New Roman" w:hAnsi="Times New Roman" w:eastAsia="仿宋" w:cs="Times New Roman"/>
          <w:color w:val="auto"/>
          <w:lang w:val="en-US" w:eastAsia="zh-CN" w:bidi="ar"/>
        </w:rPr>
        <w:t>3</w:t>
      </w:r>
      <w:r>
        <w:rPr>
          <w:rFonts w:ascii="Times New Roman" w:hAnsi="Times New Roman" w:eastAsia="仿宋" w:cs="Times New Roman"/>
          <w:color w:val="auto"/>
          <w:lang w:bidi="ar"/>
        </w:rPr>
        <w:t>年1月1日至今），</w:t>
      </w:r>
      <w:r>
        <w:rPr>
          <w:rFonts w:ascii="Times New Roman" w:hAnsi="Times New Roman" w:eastAsia="仿宋" w:cs="Times New Roman"/>
          <w:bCs/>
          <w:color w:val="auto"/>
          <w:szCs w:val="28"/>
          <w:lang w:val="zh-CN"/>
        </w:rPr>
        <w:t>至少</w:t>
      </w:r>
      <w:r>
        <w:rPr>
          <w:rFonts w:hint="eastAsia" w:ascii="Times New Roman" w:hAnsi="Times New Roman" w:eastAsia="仿宋" w:cs="Times New Roman"/>
          <w:bCs/>
          <w:color w:val="auto"/>
          <w:szCs w:val="28"/>
        </w:rPr>
        <w:t>完成</w:t>
      </w:r>
      <w:r>
        <w:rPr>
          <w:rFonts w:hint="eastAsia" w:ascii="Times New Roman" w:hAnsi="Times New Roman" w:eastAsia="仿宋" w:cs="Times New Roman"/>
          <w:bCs/>
          <w:color w:val="auto"/>
          <w:szCs w:val="28"/>
          <w:lang w:val="en-US" w:eastAsia="zh-CN"/>
        </w:rPr>
        <w:t>2</w:t>
      </w:r>
      <w:r>
        <w:rPr>
          <w:rFonts w:ascii="Times New Roman" w:hAnsi="Times New Roman" w:eastAsia="仿宋" w:cs="Times New Roman"/>
          <w:bCs/>
          <w:color w:val="auto"/>
          <w:szCs w:val="28"/>
          <w:lang w:val="zh-CN"/>
        </w:rPr>
        <w:t>个</w:t>
      </w:r>
      <w:r>
        <w:rPr>
          <w:rFonts w:hint="eastAsia" w:ascii="Times New Roman" w:hAnsi="Times New Roman" w:eastAsia="仿宋" w:cs="Times New Roman"/>
          <w:bCs/>
          <w:color w:val="auto"/>
          <w:szCs w:val="28"/>
        </w:rPr>
        <w:t>项目</w:t>
      </w:r>
      <w:r>
        <w:rPr>
          <w:rFonts w:hint="eastAsia" w:ascii="Times New Roman" w:hAnsi="Times New Roman" w:eastAsia="仿宋" w:cs="Times New Roman"/>
          <w:bCs/>
          <w:color w:val="auto"/>
          <w:szCs w:val="28"/>
          <w:lang w:val="en-US" w:eastAsia="zh-CN"/>
        </w:rPr>
        <w:t>建设用地报批</w:t>
      </w:r>
      <w:r>
        <w:rPr>
          <w:rFonts w:hint="eastAsia" w:ascii="Times New Roman" w:hAnsi="Times New Roman" w:eastAsia="仿宋" w:cs="Times New Roman"/>
          <w:color w:val="auto"/>
          <w:szCs w:val="28"/>
        </w:rPr>
        <w:t>勘测定界的业绩</w:t>
      </w:r>
      <w:r>
        <w:rPr>
          <w:rFonts w:ascii="Times New Roman" w:hAnsi="Times New Roman" w:eastAsia="仿宋" w:cs="Times New Roman"/>
          <w:color w:val="auto"/>
          <w:szCs w:val="28"/>
          <w:lang w:bidi="ar"/>
        </w:rPr>
        <w:t>。</w:t>
      </w:r>
    </w:p>
    <w:p w14:paraId="35532221">
      <w:pPr>
        <w:spacing w:line="579" w:lineRule="exact"/>
        <w:ind w:firstLine="562" w:firstLineChars="200"/>
        <w:rPr>
          <w:rFonts w:ascii="Times New Roman" w:hAnsi="Times New Roman" w:eastAsia="仿宋" w:cs="Times New Roman"/>
          <w:color w:val="auto"/>
          <w:lang w:bidi="ar"/>
        </w:rPr>
      </w:pPr>
      <w:r>
        <w:rPr>
          <w:rFonts w:hint="eastAsia" w:ascii="Times New Roman" w:hAnsi="Times New Roman" w:eastAsia="仿宋" w:cs="Times New Roman"/>
          <w:b/>
          <w:bCs/>
          <w:color w:val="auto"/>
          <w:lang w:eastAsia="zh-CN" w:bidi="ar"/>
        </w:rPr>
        <w:t>（</w:t>
      </w:r>
      <w:r>
        <w:rPr>
          <w:rFonts w:ascii="Times New Roman" w:hAnsi="Times New Roman" w:eastAsia="仿宋" w:cs="Times New Roman"/>
          <w:b/>
          <w:bCs/>
          <w:color w:val="auto"/>
          <w:lang w:bidi="ar"/>
        </w:rPr>
        <w:t>注：业绩须提供中标&lt;选&gt;通知书或合同协议书</w:t>
      </w:r>
      <w:r>
        <w:rPr>
          <w:rFonts w:hint="eastAsia" w:ascii="Times New Roman" w:hAnsi="Times New Roman" w:eastAsia="仿宋" w:cs="Times New Roman"/>
          <w:b/>
          <w:bCs/>
          <w:color w:val="auto"/>
          <w:lang w:bidi="ar"/>
        </w:rPr>
        <w:t>，</w:t>
      </w:r>
      <w:r>
        <w:rPr>
          <w:rFonts w:hint="eastAsia" w:ascii="Times New Roman" w:hAnsi="Times New Roman" w:eastAsia="仿宋" w:cs="Times New Roman"/>
          <w:b/>
          <w:bCs/>
          <w:color w:val="auto"/>
          <w:lang w:val="en-US" w:eastAsia="zh-CN" w:bidi="ar"/>
        </w:rPr>
        <w:t>如已取得建设用地或临时批复的，需提供相关批复。</w:t>
      </w:r>
      <w:r>
        <w:rPr>
          <w:rFonts w:hint="eastAsia" w:ascii="Times New Roman" w:hAnsi="Times New Roman" w:eastAsia="仿宋" w:cs="Times New Roman"/>
          <w:b/>
          <w:bCs/>
          <w:color w:val="auto"/>
          <w:lang w:eastAsia="zh-CN" w:bidi="ar"/>
        </w:rPr>
        <w:t>）</w:t>
      </w:r>
    </w:p>
    <w:p w14:paraId="35EA6469">
      <w:pPr>
        <w:spacing w:line="579" w:lineRule="exact"/>
        <w:ind w:firstLine="560" w:firstLineChars="200"/>
        <w:rPr>
          <w:rFonts w:hint="default" w:ascii="Times New Roman" w:hAnsi="Times New Roman" w:eastAsia="仿宋" w:cs="Times New Roman"/>
          <w:color w:val="auto"/>
          <w:szCs w:val="28"/>
          <w:lang w:val="en-US" w:eastAsia="zh-CN"/>
        </w:rPr>
      </w:pPr>
      <w:r>
        <w:rPr>
          <w:rFonts w:ascii="Times New Roman" w:hAnsi="Times New Roman" w:eastAsia="仿宋" w:cs="Times New Roman"/>
          <w:color w:val="auto"/>
          <w:szCs w:val="28"/>
          <w:lang w:bidi="ar"/>
        </w:rPr>
        <w:t>2.</w:t>
      </w:r>
      <w:r>
        <w:rPr>
          <w:rFonts w:hint="eastAsia" w:ascii="Times New Roman" w:hAnsi="Times New Roman" w:eastAsia="仿宋" w:cs="Times New Roman"/>
          <w:color w:val="auto"/>
          <w:szCs w:val="28"/>
          <w:lang w:bidi="ar"/>
        </w:rPr>
        <w:t>3</w:t>
      </w:r>
      <w:r>
        <w:rPr>
          <w:rFonts w:ascii="Times New Roman" w:hAnsi="Times New Roman" w:eastAsia="仿宋" w:cs="Times New Roman"/>
          <w:color w:val="auto"/>
          <w:szCs w:val="28"/>
          <w:lang w:bidi="ar"/>
        </w:rPr>
        <w:t>人员要求：</w:t>
      </w:r>
      <w:r>
        <w:rPr>
          <w:rFonts w:hint="eastAsia" w:ascii="Times New Roman" w:hAnsi="Times New Roman" w:eastAsia="仿宋" w:cs="Times New Roman"/>
          <w:color w:val="auto"/>
          <w:szCs w:val="28"/>
        </w:rPr>
        <w:t>项目负责人具有测绘</w:t>
      </w:r>
      <w:r>
        <w:rPr>
          <w:rFonts w:hint="eastAsia" w:ascii="Times New Roman" w:hAnsi="Times New Roman" w:eastAsia="仿宋" w:cs="Times New Roman"/>
          <w:color w:val="auto"/>
          <w:szCs w:val="28"/>
          <w:lang w:val="en-US" w:eastAsia="zh-CN"/>
        </w:rPr>
        <w:t>类</w:t>
      </w:r>
      <w:r>
        <w:rPr>
          <w:rFonts w:hint="eastAsia" w:ascii="Times New Roman" w:hAnsi="Times New Roman" w:eastAsia="仿宋" w:cs="Times New Roman"/>
          <w:color w:val="auto"/>
          <w:szCs w:val="28"/>
        </w:rPr>
        <w:t>专业</w:t>
      </w:r>
      <w:r>
        <w:rPr>
          <w:rFonts w:hint="eastAsia" w:ascii="Times New Roman" w:hAnsi="Times New Roman" w:eastAsia="仿宋" w:cs="Times New Roman"/>
          <w:color w:val="auto"/>
          <w:szCs w:val="28"/>
          <w:lang w:val="en-US" w:eastAsia="zh-CN"/>
        </w:rPr>
        <w:t>中</w:t>
      </w:r>
      <w:r>
        <w:rPr>
          <w:rFonts w:hint="eastAsia" w:ascii="Times New Roman" w:hAnsi="Times New Roman" w:eastAsia="仿宋" w:cs="Times New Roman"/>
          <w:color w:val="auto"/>
          <w:szCs w:val="28"/>
        </w:rPr>
        <w:t>级及以上职称</w:t>
      </w:r>
      <w:r>
        <w:rPr>
          <w:rFonts w:hint="eastAsia" w:ascii="Times New Roman" w:hAnsi="Times New Roman" w:eastAsia="仿宋" w:cs="Times New Roman"/>
          <w:color w:val="auto"/>
          <w:szCs w:val="28"/>
          <w:lang w:eastAsia="zh-CN"/>
        </w:rPr>
        <w:t>，</w:t>
      </w:r>
      <w:r>
        <w:rPr>
          <w:rFonts w:hint="eastAsia" w:ascii="Times New Roman" w:hAnsi="Times New Roman" w:eastAsia="仿宋" w:cs="Times New Roman"/>
          <w:color w:val="auto"/>
          <w:szCs w:val="28"/>
        </w:rPr>
        <w:t>技术负责人具有</w:t>
      </w:r>
      <w:r>
        <w:rPr>
          <w:rFonts w:hint="eastAsia" w:ascii="Times New Roman" w:hAnsi="Times New Roman" w:eastAsia="仿宋" w:cs="Times New Roman"/>
          <w:color w:val="auto"/>
          <w:szCs w:val="28"/>
          <w:lang w:val="en-US" w:eastAsia="zh-CN"/>
        </w:rPr>
        <w:t>测绘类专业中级以上职称</w:t>
      </w:r>
      <w:r>
        <w:rPr>
          <w:rFonts w:hint="eastAsia" w:ascii="Times New Roman" w:hAnsi="Times New Roman" w:eastAsia="仿宋" w:cs="Times New Roman"/>
          <w:color w:val="auto"/>
          <w:szCs w:val="28"/>
          <w:lang w:eastAsia="zh-CN"/>
        </w:rPr>
        <w:t>，</w:t>
      </w:r>
      <w:r>
        <w:rPr>
          <w:rFonts w:hint="eastAsia" w:ascii="Times New Roman" w:hAnsi="Times New Roman" w:eastAsia="仿宋" w:cs="Times New Roman"/>
          <w:color w:val="auto"/>
          <w:szCs w:val="28"/>
          <w:lang w:val="en-US" w:eastAsia="zh-CN"/>
        </w:rPr>
        <w:t>以上人员证书复印件加盖公章</w:t>
      </w:r>
      <w:r>
        <w:rPr>
          <w:rFonts w:hint="eastAsia" w:ascii="Times New Roman" w:hAnsi="Times New Roman" w:eastAsia="仿宋" w:cs="Times New Roman"/>
          <w:color w:val="auto"/>
          <w:szCs w:val="28"/>
        </w:rPr>
        <w:t>。</w:t>
      </w:r>
    </w:p>
    <w:p w14:paraId="26F13ADF">
      <w:pPr>
        <w:spacing w:line="500" w:lineRule="exact"/>
        <w:ind w:firstLine="562" w:firstLineChars="200"/>
        <w:rPr>
          <w:rFonts w:hint="eastAsia" w:ascii="仿宋" w:hAnsi="仿宋" w:eastAsia="仿宋" w:cs="仿宋"/>
          <w:b/>
          <w:bCs/>
          <w:color w:val="auto"/>
          <w:szCs w:val="28"/>
          <w:lang w:eastAsia="zh-CN"/>
        </w:rPr>
      </w:pPr>
      <w:r>
        <w:rPr>
          <w:rFonts w:hint="eastAsia" w:ascii="Times New Roman" w:hAnsi="Times New Roman" w:eastAsia="仿宋" w:cs="Times New Roman"/>
          <w:b/>
          <w:bCs/>
          <w:color w:val="auto"/>
          <w:szCs w:val="28"/>
          <w:lang w:val="en-US" w:eastAsia="zh-CN"/>
        </w:rPr>
        <w:t>（注：</w:t>
      </w:r>
      <w:r>
        <w:rPr>
          <w:rFonts w:hint="eastAsia" w:ascii="仿宋" w:hAnsi="仿宋" w:eastAsia="仿宋" w:cs="仿宋"/>
          <w:b/>
          <w:bCs/>
          <w:color w:val="auto"/>
          <w:szCs w:val="28"/>
        </w:rPr>
        <w:t>提供人员身份证、社保缴费证明和比选文件规定的证书扫描件。社保缴费证明是指：由社保部门出具的主要人员在该比选申请单位最近 6 个月连续缴费证明，从比选文件开始下载时间的上一个月或上上个月起算，往前推6个月的连续、不间断的缴费证明，企业设立不足6个月的可少于6个月；退休人员提供退休证明材料，无需提供社保缴费证明；新聘人员在该比选申请单位的社保缴费证明不足6个月的，还应提供聘用合同。以上人员不重复计分。</w:t>
      </w:r>
      <w:r>
        <w:rPr>
          <w:rFonts w:hint="eastAsia" w:ascii="仿宋" w:hAnsi="仿宋" w:eastAsia="仿宋" w:cs="仿宋"/>
          <w:b/>
          <w:bCs/>
          <w:color w:val="auto"/>
          <w:szCs w:val="28"/>
          <w:lang w:eastAsia="zh-CN"/>
        </w:rPr>
        <w:t>）</w:t>
      </w:r>
    </w:p>
    <w:p w14:paraId="3A7D5DD7">
      <w:pPr>
        <w:spacing w:line="500" w:lineRule="exact"/>
        <w:ind w:firstLine="560" w:firstLineChars="200"/>
        <w:rPr>
          <w:rFonts w:hint="eastAsia" w:ascii="仿宋" w:hAnsi="仿宋" w:eastAsia="仿宋" w:cs="仿宋"/>
          <w:color w:val="auto"/>
          <w:szCs w:val="28"/>
        </w:rPr>
      </w:pPr>
      <w:r>
        <w:rPr>
          <w:rFonts w:hint="eastAsia" w:ascii="Times New Roman" w:hAnsi="Times New Roman" w:eastAsia="仿宋" w:cs="Times New Roman"/>
          <w:color w:val="auto"/>
          <w:szCs w:val="28"/>
          <w:lang w:val="en-US" w:eastAsia="zh-CN"/>
        </w:rPr>
        <w:t>2.4资质要求：具有测绘乙级及以上资质证书（工程测量、界线与不动产测绘）。</w:t>
      </w:r>
    </w:p>
    <w:p w14:paraId="174BC5EC">
      <w:pPr>
        <w:spacing w:line="579"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lang w:bidi="ar"/>
        </w:rPr>
        <w:t>2.</w:t>
      </w:r>
      <w:r>
        <w:rPr>
          <w:rFonts w:hint="eastAsia" w:ascii="Times New Roman" w:hAnsi="Times New Roman" w:eastAsia="仿宋" w:cs="Times New Roman"/>
          <w:color w:val="auto"/>
          <w:lang w:val="en-US" w:eastAsia="zh-CN" w:bidi="ar"/>
        </w:rPr>
        <w:t>5</w:t>
      </w:r>
      <w:r>
        <w:rPr>
          <w:rFonts w:ascii="Times New Roman" w:hAnsi="Times New Roman" w:eastAsia="仿宋" w:cs="Times New Roman"/>
          <w:color w:val="auto"/>
          <w:szCs w:val="28"/>
        </w:rPr>
        <w:t>信誉要求：</w:t>
      </w:r>
    </w:p>
    <w:p w14:paraId="333D8C6C">
      <w:pPr>
        <w:spacing w:line="579" w:lineRule="exact"/>
        <w:ind w:firstLine="560" w:firstLineChars="200"/>
        <w:rPr>
          <w:rFonts w:ascii="Times New Roman" w:hAnsi="Times New Roman" w:eastAsia="仿宋" w:cs="Times New Roman"/>
          <w:color w:val="auto"/>
          <w:lang w:bidi="ar"/>
        </w:rPr>
      </w:pPr>
      <w:r>
        <w:rPr>
          <w:rFonts w:ascii="Times New Roman" w:hAnsi="Times New Roman" w:eastAsia="仿宋" w:cs="Times New Roman"/>
          <w:color w:val="auto"/>
          <w:lang w:bidi="ar"/>
        </w:rPr>
        <w:t xml:space="preserve">（1）比选申请人（单位）和其法定代表人、拟委任的项目负责人在近三年内有行贿犯罪行为的，不接受其比选。比选申请人须按照比选文件规定将近三年无行贿犯罪记录承诺函附于比选申请文件中，若存在隐瞒的一经查实将取消中标候选人及中标人资格。（格式自拟） </w:t>
      </w:r>
    </w:p>
    <w:p w14:paraId="37EA711B">
      <w:pPr>
        <w:spacing w:line="579" w:lineRule="exact"/>
        <w:ind w:firstLine="560" w:firstLineChars="200"/>
        <w:rPr>
          <w:rFonts w:ascii="Times New Roman" w:hAnsi="Times New Roman" w:eastAsia="仿宋" w:cs="Times New Roman"/>
          <w:color w:val="auto"/>
          <w:lang w:bidi="ar"/>
        </w:rPr>
      </w:pPr>
      <w:r>
        <w:rPr>
          <w:rFonts w:ascii="Times New Roman" w:hAnsi="Times New Roman" w:eastAsia="仿宋" w:cs="Times New Roman"/>
          <w:color w:val="auto"/>
          <w:lang w:bidi="ar"/>
        </w:rPr>
        <w:t>（2）在国家企业信用信息公示系统（www.gsxt.gov.cn）中被列入严重违反失信企业名单的比选申请人（包括联合体各成员），不接受其比选。（提供网络截图）。</w:t>
      </w:r>
    </w:p>
    <w:p w14:paraId="74D75810">
      <w:pPr>
        <w:pStyle w:val="6"/>
        <w:spacing w:after="0" w:line="579" w:lineRule="exact"/>
        <w:rPr>
          <w:rFonts w:ascii="Times New Roman" w:hAnsi="Times New Roman" w:eastAsia="仿宋" w:cs="Times New Roman"/>
          <w:color w:val="auto"/>
          <w:lang w:val="en-US" w:eastAsia="zh-CN" w:bidi="ar"/>
        </w:rPr>
      </w:pPr>
      <w:r>
        <w:rPr>
          <w:rFonts w:ascii="Times New Roman" w:hAnsi="Times New Roman" w:eastAsia="仿宋" w:cs="Times New Roman"/>
          <w:color w:val="auto"/>
          <w:lang w:val="en-US" w:eastAsia="zh-CN" w:bidi="ar"/>
        </w:rPr>
        <w:t xml:space="preserve">    （3）在“信用中国”网站（http：//www.creditchina.gov.cn／）中被列入失信被执行人名单的比选申请人（包括联合体各成员），不接受其比选（事业单位除外）。（提供网络截图）。</w:t>
      </w:r>
    </w:p>
    <w:p w14:paraId="457F45B9">
      <w:pPr>
        <w:pStyle w:val="6"/>
        <w:spacing w:after="0" w:line="579" w:lineRule="exact"/>
        <w:ind w:firstLine="560" w:firstLineChars="200"/>
        <w:rPr>
          <w:rFonts w:ascii="Times New Roman" w:hAnsi="Times New Roman" w:eastAsia="仿宋" w:cs="Times New Roman"/>
          <w:color w:val="auto"/>
          <w:lang w:val="en-US" w:eastAsia="zh-CN" w:bidi="ar"/>
        </w:rPr>
      </w:pPr>
      <w:r>
        <w:rPr>
          <w:rFonts w:ascii="Times New Roman" w:hAnsi="Times New Roman" w:eastAsia="仿宋" w:cs="Times New Roman"/>
          <w:color w:val="auto"/>
          <w:lang w:val="en-US" w:eastAsia="zh-CN" w:bidi="ar"/>
        </w:rPr>
        <w:t>2.</w:t>
      </w:r>
      <w:r>
        <w:rPr>
          <w:rFonts w:hint="eastAsia" w:ascii="Times New Roman" w:hAnsi="Times New Roman" w:eastAsia="仿宋" w:cs="Times New Roman"/>
          <w:color w:val="auto"/>
          <w:lang w:val="en-US" w:eastAsia="zh-CN" w:bidi="ar"/>
        </w:rPr>
        <w:t>6</w:t>
      </w:r>
      <w:r>
        <w:rPr>
          <w:rFonts w:ascii="Times New Roman" w:hAnsi="Times New Roman" w:eastAsia="仿宋" w:cs="Times New Roman"/>
          <w:color w:val="auto"/>
          <w:lang w:val="en-US" w:eastAsia="zh-CN" w:bidi="ar"/>
        </w:rPr>
        <w:t xml:space="preserve">本次比选 </w:t>
      </w:r>
      <w:r>
        <w:rPr>
          <w:rFonts w:ascii="Times New Roman" w:hAnsi="Times New Roman" w:eastAsia="仿宋" w:cs="Times New Roman"/>
          <w:color w:val="auto"/>
          <w:u w:val="single"/>
          <w:lang w:val="en-US" w:eastAsia="zh-CN" w:bidi="ar"/>
        </w:rPr>
        <w:t xml:space="preserve">不接受 </w:t>
      </w:r>
      <w:r>
        <w:rPr>
          <w:rFonts w:ascii="Times New Roman" w:hAnsi="Times New Roman" w:eastAsia="仿宋" w:cs="Times New Roman"/>
          <w:color w:val="auto"/>
          <w:lang w:val="en-US" w:eastAsia="zh-CN" w:bidi="ar"/>
        </w:rPr>
        <w:t>联合体比选。</w:t>
      </w:r>
    </w:p>
    <w:p w14:paraId="13ACE4CB">
      <w:pPr>
        <w:widowControl/>
        <w:spacing w:line="579" w:lineRule="exact"/>
        <w:jc w:val="left"/>
        <w:rPr>
          <w:rFonts w:ascii="Times New Roman" w:hAnsi="Times New Roman" w:eastAsia="仿宋" w:cs="Times New Roman"/>
          <w:b/>
          <w:bCs/>
          <w:color w:val="auto"/>
          <w:kern w:val="0"/>
          <w:szCs w:val="28"/>
          <w:lang w:bidi="ar"/>
        </w:rPr>
      </w:pPr>
      <w:r>
        <w:rPr>
          <w:rFonts w:ascii="Times New Roman" w:hAnsi="Times New Roman" w:eastAsia="仿宋" w:cs="Times New Roman"/>
          <w:b/>
          <w:bCs/>
          <w:color w:val="auto"/>
          <w:kern w:val="0"/>
          <w:szCs w:val="28"/>
          <w:lang w:bidi="ar"/>
        </w:rPr>
        <w:t>三、比选文件的获取及公示</w:t>
      </w:r>
    </w:p>
    <w:p w14:paraId="07A6E3F2">
      <w:pPr>
        <w:spacing w:line="579" w:lineRule="exact"/>
        <w:ind w:firstLine="560" w:firstLineChars="200"/>
        <w:rPr>
          <w:rFonts w:ascii="Times New Roman" w:hAnsi="Times New Roman" w:cs="Times New Roman"/>
          <w:color w:val="auto"/>
          <w:szCs w:val="28"/>
        </w:rPr>
      </w:pPr>
      <w:bookmarkStart w:id="7" w:name="_Toc184635065"/>
      <w:r>
        <w:rPr>
          <w:rFonts w:ascii="Times New Roman" w:hAnsi="Times New Roman" w:eastAsia="仿宋" w:cs="Times New Roman"/>
          <w:color w:val="auto"/>
          <w:lang w:bidi="ar"/>
        </w:rPr>
        <w:t>3.1凡有意参加比选者，于</w:t>
      </w:r>
      <w:r>
        <w:rPr>
          <w:rFonts w:hint="eastAsia" w:ascii="Times New Roman" w:hAnsi="Times New Roman" w:eastAsia="仿宋" w:cs="Times New Roman"/>
          <w:color w:val="auto"/>
          <w:u w:val="single"/>
          <w:lang w:val="en-US" w:eastAsia="zh-CN" w:bidi="ar"/>
        </w:rPr>
        <w:t>比选公告发布之日</w:t>
      </w:r>
      <w:r>
        <w:rPr>
          <w:rFonts w:ascii="Times New Roman" w:hAnsi="Times New Roman" w:eastAsia="仿宋" w:cs="Times New Roman"/>
          <w:color w:val="auto"/>
          <w:lang w:bidi="ar"/>
        </w:rPr>
        <w:t>至</w:t>
      </w:r>
      <w:r>
        <w:rPr>
          <w:rFonts w:hint="eastAsia" w:ascii="Times New Roman" w:hAnsi="Times New Roman" w:eastAsia="仿宋" w:cs="Times New Roman"/>
          <w:color w:val="auto"/>
          <w:u w:val="single"/>
          <w:lang w:val="en-US" w:eastAsia="zh-CN" w:bidi="ar"/>
        </w:rPr>
        <w:t>比选时间截止前</w:t>
      </w:r>
      <w:r>
        <w:rPr>
          <w:rFonts w:ascii="Times New Roman" w:hAnsi="Times New Roman" w:eastAsia="仿宋" w:cs="Times New Roman"/>
          <w:color w:val="auto"/>
          <w:lang w:bidi="ar"/>
        </w:rPr>
        <w:t>在</w:t>
      </w:r>
      <w:r>
        <w:rPr>
          <w:rFonts w:ascii="Times New Roman" w:hAnsi="Times New Roman" w:eastAsia="仿宋" w:cs="Times New Roman"/>
          <w:color w:val="auto"/>
          <w:lang w:bidi="ar"/>
        </w:rPr>
        <w:fldChar w:fldCharType="begin"/>
      </w:r>
      <w:r>
        <w:rPr>
          <w:rFonts w:ascii="Times New Roman" w:hAnsi="Times New Roman" w:eastAsia="仿宋" w:cs="Times New Roman"/>
          <w:color w:val="auto"/>
          <w:lang w:bidi="ar"/>
        </w:rPr>
        <w:instrText xml:space="preserve"> HYPERLINK "http://gzw.lsz.gov.cn/）或凉山州国有交通投资发展集团有限责任公司（网址http:/lsjtjt.cn/）下载比选文件" </w:instrText>
      </w:r>
      <w:r>
        <w:rPr>
          <w:rFonts w:ascii="Times New Roman" w:hAnsi="Times New Roman" w:eastAsia="仿宋" w:cs="Times New Roman"/>
          <w:color w:val="auto"/>
          <w:lang w:bidi="ar"/>
        </w:rPr>
        <w:fldChar w:fldCharType="separate"/>
      </w:r>
      <w:r>
        <w:rPr>
          <w:rFonts w:hint="eastAsia" w:ascii="Times New Roman" w:hAnsi="Times New Roman" w:eastAsia="仿宋" w:cs="Times New Roman"/>
          <w:color w:val="auto"/>
          <w:lang w:bidi="ar"/>
        </w:rPr>
        <w:t>凉山州交通城市建设投资集团有限责任公司</w:t>
      </w:r>
      <w:r>
        <w:rPr>
          <w:rFonts w:ascii="Times New Roman" w:hAnsi="Times New Roman" w:eastAsia="仿宋" w:cs="Times New Roman"/>
          <w:color w:val="auto"/>
          <w:lang w:bidi="ar"/>
        </w:rPr>
        <w:t>（网址http://lsjtjt.cn/）下载比选文件</w:t>
      </w:r>
      <w:r>
        <w:rPr>
          <w:rFonts w:ascii="Times New Roman" w:hAnsi="Times New Roman" w:eastAsia="仿宋" w:cs="Times New Roman"/>
          <w:color w:val="auto"/>
          <w:lang w:bidi="ar"/>
        </w:rPr>
        <w:fldChar w:fldCharType="end"/>
      </w:r>
      <w:r>
        <w:rPr>
          <w:rFonts w:ascii="Times New Roman" w:hAnsi="Times New Roman" w:eastAsia="仿宋" w:cs="Times New Roman"/>
          <w:color w:val="auto"/>
          <w:lang w:bidi="ar"/>
        </w:rPr>
        <w:t>。</w:t>
      </w:r>
      <w:r>
        <w:rPr>
          <w:rFonts w:ascii="Times New Roman" w:hAnsi="Times New Roman" w:eastAsia="仿宋" w:cs="Times New Roman"/>
          <w:color w:val="auto"/>
          <w:szCs w:val="28"/>
        </w:rPr>
        <w:t xml:space="preserve">  </w:t>
      </w:r>
      <w:r>
        <w:rPr>
          <w:rFonts w:ascii="Times New Roman" w:hAnsi="Times New Roman" w:cs="Times New Roman"/>
          <w:color w:val="auto"/>
          <w:szCs w:val="28"/>
        </w:rPr>
        <w:t xml:space="preserve"> </w:t>
      </w:r>
    </w:p>
    <w:p w14:paraId="4383BEAB">
      <w:pPr>
        <w:pStyle w:val="12"/>
        <w:spacing w:line="579" w:lineRule="exact"/>
        <w:ind w:firstLine="560" w:firstLineChars="200"/>
        <w:rPr>
          <w:rFonts w:ascii="Times New Roman" w:hAnsi="Times New Roman" w:eastAsia="仿宋" w:cs="Times New Roman"/>
          <w:color w:val="auto"/>
          <w:kern w:val="2"/>
          <w:sz w:val="28"/>
          <w:szCs w:val="28"/>
        </w:rPr>
      </w:pPr>
      <w:r>
        <w:rPr>
          <w:rFonts w:ascii="Times New Roman" w:hAnsi="Times New Roman" w:eastAsia="仿宋" w:cs="Times New Roman"/>
          <w:color w:val="auto"/>
          <w:kern w:val="2"/>
          <w:sz w:val="28"/>
          <w:szCs w:val="28"/>
        </w:rPr>
        <w:t>3.2中标结果公示网站：</w:t>
      </w:r>
      <w:r>
        <w:rPr>
          <w:rFonts w:hint="eastAsia" w:ascii="Times New Roman" w:hAnsi="Times New Roman" w:eastAsia="仿宋" w:cs="Times New Roman"/>
          <w:color w:val="auto"/>
          <w:kern w:val="2"/>
          <w:sz w:val="28"/>
          <w:szCs w:val="28"/>
        </w:rPr>
        <w:t>凉山州交通城市建设投资集团有限责任公司</w:t>
      </w:r>
      <w:r>
        <w:rPr>
          <w:rFonts w:ascii="Times New Roman" w:hAnsi="Times New Roman" w:eastAsia="仿宋" w:cs="Times New Roman"/>
          <w:color w:val="auto"/>
          <w:kern w:val="2"/>
          <w:sz w:val="28"/>
          <w:szCs w:val="28"/>
        </w:rPr>
        <w:t>网站（网址http://lsjtjt.cn/ ）公示期限：3日。</w:t>
      </w:r>
    </w:p>
    <w:p w14:paraId="1F4CD7E6">
      <w:pPr>
        <w:spacing w:line="579" w:lineRule="exact"/>
        <w:jc w:val="left"/>
        <w:rPr>
          <w:rFonts w:ascii="Times New Roman" w:hAnsi="Times New Roman" w:eastAsia="仿宋" w:cs="Times New Roman"/>
          <w:b/>
          <w:color w:val="auto"/>
          <w:szCs w:val="28"/>
        </w:rPr>
      </w:pPr>
      <w:r>
        <w:rPr>
          <w:rFonts w:ascii="Times New Roman" w:hAnsi="Times New Roman" w:eastAsia="仿宋" w:cs="Times New Roman"/>
          <w:b/>
          <w:color w:val="auto"/>
          <w:szCs w:val="28"/>
        </w:rPr>
        <w:t>四、</w:t>
      </w:r>
      <w:r>
        <w:rPr>
          <w:rFonts w:ascii="Times New Roman" w:hAnsi="Times New Roman" w:eastAsia="仿宋" w:cs="Times New Roman"/>
          <w:b/>
          <w:bCs/>
          <w:color w:val="auto"/>
          <w:kern w:val="0"/>
          <w:szCs w:val="28"/>
          <w:lang w:bidi="ar"/>
        </w:rPr>
        <w:t>比选</w:t>
      </w:r>
      <w:r>
        <w:rPr>
          <w:rFonts w:ascii="Times New Roman" w:hAnsi="Times New Roman" w:eastAsia="仿宋" w:cs="Times New Roman"/>
          <w:b/>
          <w:color w:val="auto"/>
          <w:szCs w:val="28"/>
        </w:rPr>
        <w:t>申请文件的递交</w:t>
      </w:r>
      <w:bookmarkEnd w:id="7"/>
      <w:r>
        <w:rPr>
          <w:rFonts w:ascii="Times New Roman" w:hAnsi="Times New Roman" w:eastAsia="仿宋" w:cs="Times New Roman"/>
          <w:b/>
          <w:color w:val="auto"/>
          <w:szCs w:val="28"/>
        </w:rPr>
        <w:t>及相关事宜</w:t>
      </w:r>
    </w:p>
    <w:p w14:paraId="46E89BAC">
      <w:pPr>
        <w:spacing w:line="579" w:lineRule="exact"/>
        <w:ind w:left="280" w:leftChars="100" w:firstLine="280" w:firstLineChars="100"/>
        <w:rPr>
          <w:rFonts w:ascii="Times New Roman" w:hAnsi="Times New Roman" w:eastAsia="仿宋" w:cs="Times New Roman"/>
          <w:color w:val="auto"/>
          <w:szCs w:val="28"/>
        </w:rPr>
      </w:pPr>
      <w:r>
        <w:rPr>
          <w:rFonts w:ascii="Times New Roman" w:hAnsi="Times New Roman" w:eastAsia="仿宋" w:cs="Times New Roman"/>
          <w:color w:val="auto"/>
          <w:szCs w:val="28"/>
        </w:rPr>
        <w:t>4.1比选申请文件递交的截止时间（比选截止时间，下同）为:</w:t>
      </w:r>
      <w:r>
        <w:rPr>
          <w:rFonts w:ascii="Times New Roman" w:hAnsi="Times New Roman" w:eastAsia="仿宋" w:cs="Times New Roman"/>
          <w:color w:val="auto"/>
          <w:szCs w:val="28"/>
          <w:u w:val="single"/>
        </w:rPr>
        <w:t>202</w:t>
      </w:r>
      <w:r>
        <w:rPr>
          <w:rFonts w:hint="eastAsia" w:ascii="Times New Roman" w:hAnsi="Times New Roman" w:eastAsia="仿宋" w:cs="Times New Roman"/>
          <w:color w:val="auto"/>
          <w:szCs w:val="28"/>
          <w:u w:val="single"/>
          <w:lang w:val="en-US" w:eastAsia="zh-CN"/>
        </w:rPr>
        <w:t>6</w:t>
      </w:r>
      <w:r>
        <w:rPr>
          <w:rFonts w:ascii="Times New Roman" w:hAnsi="Times New Roman" w:eastAsia="仿宋" w:cs="Times New Roman"/>
          <w:color w:val="auto"/>
          <w:szCs w:val="28"/>
        </w:rPr>
        <w:t>年</w:t>
      </w:r>
      <w:r>
        <w:rPr>
          <w:rFonts w:hint="eastAsia" w:ascii="Times New Roman" w:hAnsi="Times New Roman" w:eastAsia="仿宋" w:cs="Times New Roman"/>
          <w:color w:val="auto"/>
          <w:szCs w:val="28"/>
          <w:u w:val="single"/>
          <w:lang w:val="en-US" w:eastAsia="zh-CN"/>
        </w:rPr>
        <w:t xml:space="preserve"> 2 </w:t>
      </w:r>
      <w:r>
        <w:rPr>
          <w:rFonts w:hint="eastAsia" w:ascii="Times New Roman" w:hAnsi="Times New Roman" w:eastAsia="仿宋" w:cs="Times New Roman"/>
          <w:color w:val="auto"/>
          <w:szCs w:val="28"/>
          <w:u w:val="none"/>
        </w:rPr>
        <w:t>月</w:t>
      </w:r>
      <w:r>
        <w:rPr>
          <w:rFonts w:hint="eastAsia" w:ascii="Times New Roman" w:hAnsi="Times New Roman" w:eastAsia="仿宋" w:cs="Times New Roman"/>
          <w:color w:val="auto"/>
          <w:szCs w:val="28"/>
          <w:u w:val="single"/>
          <w:lang w:val="en-US" w:eastAsia="zh-CN"/>
        </w:rPr>
        <w:t xml:space="preserve"> 9</w:t>
      </w:r>
      <w:r>
        <w:rPr>
          <w:rFonts w:ascii="Times New Roman" w:hAnsi="Times New Roman" w:eastAsia="仿宋" w:cs="Times New Roman"/>
          <w:color w:val="auto"/>
          <w:szCs w:val="28"/>
        </w:rPr>
        <w:t>日</w:t>
      </w:r>
      <w:r>
        <w:rPr>
          <w:rFonts w:hint="eastAsia" w:ascii="Times New Roman" w:hAnsi="Times New Roman" w:eastAsia="仿宋" w:cs="Times New Roman"/>
          <w:color w:val="auto"/>
          <w:szCs w:val="28"/>
          <w:u w:val="single"/>
          <w:lang w:val="en-US" w:eastAsia="zh-CN"/>
        </w:rPr>
        <w:t xml:space="preserve"> 10 </w:t>
      </w:r>
      <w:r>
        <w:rPr>
          <w:rFonts w:ascii="Times New Roman" w:hAnsi="Times New Roman" w:eastAsia="仿宋" w:cs="Times New Roman"/>
          <w:color w:val="auto"/>
          <w:szCs w:val="28"/>
        </w:rPr>
        <w:t>时</w:t>
      </w:r>
      <w:r>
        <w:rPr>
          <w:rFonts w:hint="eastAsia" w:ascii="Times New Roman" w:hAnsi="Times New Roman" w:eastAsia="仿宋" w:cs="Times New Roman"/>
          <w:color w:val="auto"/>
          <w:szCs w:val="28"/>
          <w:u w:val="single"/>
          <w:lang w:val="en-US" w:eastAsia="zh-CN"/>
        </w:rPr>
        <w:t xml:space="preserve"> 00 </w:t>
      </w:r>
      <w:r>
        <w:rPr>
          <w:rFonts w:ascii="Times New Roman" w:hAnsi="Times New Roman" w:eastAsia="仿宋" w:cs="Times New Roman"/>
          <w:color w:val="auto"/>
          <w:szCs w:val="28"/>
        </w:rPr>
        <w:t>分，地点为:</w:t>
      </w:r>
      <w:r>
        <w:rPr>
          <w:rFonts w:hint="eastAsia" w:ascii="Times New Roman" w:hAnsi="Times New Roman" w:eastAsia="仿宋" w:cs="Times New Roman"/>
          <w:color w:val="auto"/>
          <w:szCs w:val="28"/>
        </w:rPr>
        <w:t>凉山州交通城市建设投资集团有限责任公司</w:t>
      </w:r>
      <w:r>
        <w:rPr>
          <w:rFonts w:ascii="Times New Roman" w:hAnsi="Times New Roman" w:eastAsia="仿宋" w:cs="Times New Roman"/>
          <w:color w:val="auto"/>
          <w:szCs w:val="28"/>
        </w:rPr>
        <w:t>三楼会议室（西昌市长安东路53号邮政储蓄银行内）；</w:t>
      </w:r>
    </w:p>
    <w:p w14:paraId="44E5B005">
      <w:pPr>
        <w:spacing w:line="579"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4.2 逾期送达的或者未送达指定地点的不按照比选文件要求密封的比选申请文件，比选人将予以拒收。</w:t>
      </w:r>
    </w:p>
    <w:p w14:paraId="4694EBCE">
      <w:pPr>
        <w:spacing w:line="579" w:lineRule="exact"/>
        <w:ind w:firstLine="560" w:firstLineChars="200"/>
        <w:rPr>
          <w:rFonts w:ascii="Times New Roman" w:hAnsi="Times New Roman" w:eastAsia="仿宋" w:cs="Times New Roman"/>
          <w:b/>
          <w:color w:val="auto"/>
          <w:szCs w:val="28"/>
        </w:rPr>
      </w:pPr>
      <w:r>
        <w:rPr>
          <w:rFonts w:ascii="Times New Roman" w:hAnsi="Times New Roman" w:eastAsia="仿宋" w:cs="Times New Roman"/>
          <w:color w:val="auto"/>
          <w:szCs w:val="28"/>
        </w:rPr>
        <w:t>4.3比选申请人代表递交比选申请文件时应提供以下资料，</w:t>
      </w:r>
      <w:r>
        <w:rPr>
          <w:rFonts w:ascii="Times New Roman" w:hAnsi="Times New Roman" w:eastAsia="仿宋" w:cs="Times New Roman"/>
          <w:b/>
          <w:color w:val="auto"/>
          <w:szCs w:val="28"/>
        </w:rPr>
        <w:t>未提供或提供但有缺漏的比选人将予以拒收：</w:t>
      </w:r>
    </w:p>
    <w:p w14:paraId="5ED14B87">
      <w:pPr>
        <w:spacing w:line="579"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（1）若为委托代理人（限1人）时应当提供：①授权委托书（原件）；②身份证（原件及复印件加盖公章）；③由社保部门出具的授权委托人在该比选申请人单位最近 6 个月连续缴费证明；退休人员提供退休证明材料，无需提供社保缴费证明；新聘人员在该比选申请人单位的社保缴费证明不足6个月的，还应提供聘用合同。</w:t>
      </w:r>
    </w:p>
    <w:p w14:paraId="4B21479C">
      <w:pPr>
        <w:spacing w:line="579"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（2）若为法定代表人时应当提供：①法定代表人身份证明（原件）；</w:t>
      </w:r>
    </w:p>
    <w:p w14:paraId="715403B0">
      <w:pPr>
        <w:spacing w:line="579" w:lineRule="exact"/>
        <w:rPr>
          <w:rFonts w:ascii="Times New Roman" w:hAnsi="Times New Roman" w:eastAsia="仿宋" w:cs="Times New Roman"/>
          <w:color w:val="auto"/>
        </w:rPr>
      </w:pPr>
      <w:r>
        <w:rPr>
          <w:rFonts w:ascii="Times New Roman" w:hAnsi="Times New Roman" w:eastAsia="仿宋" w:cs="Times New Roman"/>
          <w:color w:val="auto"/>
          <w:szCs w:val="28"/>
        </w:rPr>
        <w:t>②身份证（原件及复印件加盖公章）。</w:t>
      </w:r>
    </w:p>
    <w:p w14:paraId="246F98C9">
      <w:pPr>
        <w:spacing w:line="579" w:lineRule="exact"/>
        <w:rPr>
          <w:rFonts w:ascii="Times New Roman" w:hAnsi="Times New Roman" w:eastAsia="仿宋" w:cs="Times New Roman"/>
          <w:b/>
          <w:color w:val="auto"/>
          <w:szCs w:val="28"/>
        </w:rPr>
      </w:pPr>
      <w:r>
        <w:rPr>
          <w:rFonts w:ascii="Times New Roman" w:hAnsi="Times New Roman" w:eastAsia="仿宋" w:cs="Times New Roman"/>
          <w:b/>
          <w:color w:val="auto"/>
          <w:szCs w:val="28"/>
        </w:rPr>
        <w:t>五、联系方式</w:t>
      </w:r>
    </w:p>
    <w:p w14:paraId="20EF78B8">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华文仿宋" w:cs="Times New Roman"/>
          <w:color w:val="auto"/>
          <w:kern w:val="0"/>
          <w:szCs w:val="28"/>
          <w:highlight w:val="none"/>
          <w:lang w:bidi="ar"/>
        </w:rPr>
      </w:pPr>
      <w:bookmarkStart w:id="8" w:name="_Toc3974"/>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w:t>
      </w:r>
      <w:r>
        <w:rPr>
          <w:rFonts w:hint="default" w:ascii="Times New Roman" w:hAnsi="Times New Roman" w:eastAsia="仿宋_GB2312" w:cs="Times New Roman"/>
          <w:color w:val="auto"/>
          <w:szCs w:val="28"/>
          <w:highlight w:val="none"/>
        </w:rPr>
        <w:t>凉山交投工程规划设计管理有限公司</w:t>
      </w:r>
    </w:p>
    <w:p w14:paraId="33BFD52F">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地  址：西昌市长安东路53号</w:t>
      </w:r>
    </w:p>
    <w:p w14:paraId="5672FCA0">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rPr>
        <w:t>联系人：</w:t>
      </w:r>
      <w:r>
        <w:rPr>
          <w:rFonts w:hint="eastAsia" w:ascii="Times New Roman" w:hAnsi="Times New Roman" w:eastAsia="仿宋" w:cs="Times New Roman"/>
          <w:color w:val="auto"/>
          <w:szCs w:val="28"/>
          <w:highlight w:val="none"/>
          <w:lang w:val="en-US" w:eastAsia="zh-CN"/>
        </w:rPr>
        <w:t>邓女士</w:t>
      </w:r>
    </w:p>
    <w:p w14:paraId="436D3C9C">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cs="Times New Roman"/>
          <w:color w:val="auto"/>
          <w:highlight w:val="none"/>
          <w:lang w:val="en-US"/>
        </w:rPr>
      </w:pPr>
      <w:r>
        <w:rPr>
          <w:rFonts w:hint="default" w:ascii="Times New Roman" w:hAnsi="Times New Roman" w:eastAsia="仿宋" w:cs="Times New Roman"/>
          <w:color w:val="auto"/>
          <w:szCs w:val="28"/>
          <w:highlight w:val="none"/>
        </w:rPr>
        <w:t>联系电话：</w:t>
      </w:r>
      <w:r>
        <w:rPr>
          <w:rFonts w:hint="eastAsia" w:ascii="仿宋" w:hAnsi="仿宋" w:eastAsia="仿宋" w:cs="仿宋"/>
          <w:color w:val="auto"/>
          <w:szCs w:val="28"/>
          <w:highlight w:val="none"/>
          <w:lang w:val="en-US" w:eastAsia="zh-CN"/>
        </w:rPr>
        <w:t>0834-6133013</w:t>
      </w:r>
      <w:r>
        <w:rPr>
          <w:rFonts w:hint="eastAsia" w:ascii="Times New Roman" w:hAnsi="Times New Roman" w:eastAsia="仿宋" w:cs="Times New Roman"/>
          <w:color w:val="auto"/>
          <w:szCs w:val="28"/>
          <w:highlight w:val="none"/>
          <w:lang w:val="en-US" w:eastAsia="zh-CN"/>
        </w:rPr>
        <w:t xml:space="preserve"> </w:t>
      </w:r>
    </w:p>
    <w:p w14:paraId="45312C5B">
      <w:pPr>
        <w:pStyle w:val="2"/>
        <w:pageBreakBefore/>
        <w:spacing w:before="0" w:after="0" w:line="480" w:lineRule="auto"/>
        <w:jc w:val="center"/>
        <w:rPr>
          <w:rFonts w:ascii="Times New Roman" w:hAnsi="Times New Roman" w:eastAsia="黑体" w:cs="Times New Roman"/>
          <w:color w:val="auto"/>
          <w:sz w:val="36"/>
          <w:szCs w:val="36"/>
        </w:rPr>
      </w:pPr>
      <w:r>
        <w:rPr>
          <w:rFonts w:ascii="Times New Roman" w:hAnsi="Times New Roman" w:eastAsia="黑体" w:cs="Times New Roman"/>
          <w:color w:val="auto"/>
          <w:sz w:val="36"/>
          <w:szCs w:val="36"/>
        </w:rPr>
        <w:t>第二章  比选申请人须知</w:t>
      </w:r>
      <w:bookmarkEnd w:id="1"/>
      <w:bookmarkEnd w:id="2"/>
      <w:bookmarkEnd w:id="3"/>
      <w:bookmarkEnd w:id="4"/>
      <w:bookmarkEnd w:id="5"/>
      <w:bookmarkEnd w:id="8"/>
    </w:p>
    <w:p w14:paraId="061B0BBC">
      <w:pPr>
        <w:spacing w:line="480" w:lineRule="exact"/>
        <w:rPr>
          <w:rFonts w:ascii="Times New Roman" w:hAnsi="Times New Roman" w:eastAsia="仿宋" w:cs="Times New Roman"/>
          <w:color w:val="auto"/>
          <w:lang w:bidi="ar"/>
        </w:rPr>
      </w:pPr>
      <w:bookmarkStart w:id="9" w:name="_Toc170621333"/>
      <w:bookmarkStart w:id="10" w:name="_Toc157235900"/>
      <w:bookmarkStart w:id="11" w:name="_Toc170621201"/>
      <w:r>
        <w:rPr>
          <w:rFonts w:ascii="Times New Roman" w:hAnsi="Times New Roman" w:eastAsia="仿宋" w:cs="Times New Roman"/>
          <w:b/>
          <w:bCs/>
          <w:color w:val="auto"/>
          <w:kern w:val="44"/>
          <w:szCs w:val="28"/>
        </w:rPr>
        <w:t>一、比选项目情况：</w:t>
      </w:r>
      <w:r>
        <w:rPr>
          <w:rFonts w:ascii="Times New Roman" w:hAnsi="Times New Roman" w:eastAsia="仿宋" w:cs="Times New Roman"/>
          <w:color w:val="auto"/>
          <w:kern w:val="44"/>
          <w:szCs w:val="28"/>
        </w:rPr>
        <w:t>同比选公告。</w:t>
      </w:r>
    </w:p>
    <w:p w14:paraId="1C3964A5">
      <w:pPr>
        <w:numPr>
          <w:ilvl w:val="0"/>
          <w:numId w:val="1"/>
        </w:numPr>
        <w:spacing w:line="480" w:lineRule="exact"/>
        <w:rPr>
          <w:rFonts w:ascii="Times New Roman" w:hAnsi="Times New Roman" w:eastAsia="仿宋" w:cs="Times New Roman"/>
          <w:color w:val="auto"/>
        </w:rPr>
      </w:pPr>
      <w:r>
        <w:rPr>
          <w:rFonts w:ascii="Times New Roman" w:hAnsi="Times New Roman" w:eastAsia="仿宋" w:cs="Times New Roman"/>
          <w:b/>
          <w:bCs/>
          <w:color w:val="auto"/>
          <w:kern w:val="44"/>
          <w:szCs w:val="28"/>
        </w:rPr>
        <w:t>比选范围：</w:t>
      </w:r>
      <w:r>
        <w:rPr>
          <w:rFonts w:ascii="Times New Roman" w:hAnsi="Times New Roman" w:eastAsia="仿宋" w:cs="Times New Roman"/>
          <w:color w:val="auto"/>
          <w:kern w:val="44"/>
          <w:szCs w:val="28"/>
        </w:rPr>
        <w:t>同比选公告。</w:t>
      </w:r>
    </w:p>
    <w:p w14:paraId="5CAD00D2">
      <w:pPr>
        <w:spacing w:line="480" w:lineRule="exact"/>
        <w:rPr>
          <w:rFonts w:ascii="Times New Roman" w:hAnsi="Times New Roman" w:eastAsia="仿宋" w:cs="Times New Roman"/>
          <w:b/>
          <w:bCs/>
          <w:color w:val="auto"/>
          <w:szCs w:val="28"/>
        </w:rPr>
      </w:pPr>
      <w:r>
        <w:rPr>
          <w:rFonts w:ascii="Times New Roman" w:hAnsi="Times New Roman" w:eastAsia="仿宋" w:cs="Times New Roman"/>
          <w:b/>
          <w:bCs/>
          <w:color w:val="auto"/>
          <w:kern w:val="44"/>
          <w:szCs w:val="28"/>
        </w:rPr>
        <w:t>三、服务期限</w:t>
      </w:r>
      <w:r>
        <w:rPr>
          <w:rFonts w:ascii="Times New Roman" w:hAnsi="Times New Roman" w:eastAsia="仿宋" w:cs="Times New Roman"/>
          <w:b/>
          <w:bCs/>
          <w:color w:val="auto"/>
          <w:szCs w:val="28"/>
        </w:rPr>
        <w:t>：</w:t>
      </w:r>
      <w:r>
        <w:rPr>
          <w:rFonts w:ascii="Times New Roman" w:hAnsi="Times New Roman" w:eastAsia="仿宋" w:cs="Times New Roman"/>
          <w:color w:val="auto"/>
          <w:kern w:val="44"/>
          <w:szCs w:val="28"/>
        </w:rPr>
        <w:t>同比选公告。</w:t>
      </w:r>
    </w:p>
    <w:p w14:paraId="036CD94A">
      <w:pPr>
        <w:spacing w:line="579" w:lineRule="exact"/>
        <w:rPr>
          <w:rFonts w:ascii="Times New Roman" w:hAnsi="Times New Roman" w:eastAsia="仿宋" w:cs="Times New Roman"/>
          <w:color w:val="auto"/>
          <w:szCs w:val="28"/>
        </w:rPr>
      </w:pPr>
      <w:r>
        <w:rPr>
          <w:rFonts w:ascii="Times New Roman" w:hAnsi="Times New Roman" w:eastAsia="仿宋" w:cs="Times New Roman"/>
          <w:b/>
          <w:bCs/>
          <w:color w:val="auto"/>
          <w:kern w:val="44"/>
          <w:szCs w:val="28"/>
        </w:rPr>
        <w:t>四、质量要求：</w:t>
      </w:r>
      <w:r>
        <w:rPr>
          <w:rFonts w:ascii="Times New Roman" w:hAnsi="Times New Roman" w:eastAsia="仿宋" w:cs="Times New Roman"/>
          <w:color w:val="auto"/>
          <w:szCs w:val="28"/>
        </w:rPr>
        <w:t>在确定中选人后，中选人应与甲方一同开展工作，收集相关资料，协助甲方开展</w:t>
      </w:r>
      <w:r>
        <w:rPr>
          <w:rFonts w:hint="eastAsia" w:ascii="Times New Roman" w:hAnsi="Times New Roman" w:eastAsia="仿宋" w:cs="Times New Roman"/>
          <w:color w:val="auto"/>
          <w:szCs w:val="28"/>
        </w:rPr>
        <w:t>建设项目勘测定界</w:t>
      </w:r>
      <w:r>
        <w:rPr>
          <w:rFonts w:ascii="Times New Roman" w:hAnsi="Times New Roman" w:eastAsia="仿宋" w:cs="Times New Roman"/>
          <w:color w:val="auto"/>
          <w:szCs w:val="28"/>
        </w:rPr>
        <w:t>工作，</w:t>
      </w:r>
      <w:r>
        <w:rPr>
          <w:rFonts w:hint="eastAsia" w:ascii="Times New Roman" w:hAnsi="Times New Roman" w:eastAsia="仿宋" w:cs="Times New Roman"/>
          <w:color w:val="auto"/>
          <w:szCs w:val="28"/>
        </w:rPr>
        <w:t>完成相关成果资料（含勘测定界报告、行业主管部门出具的审查意见），直至取得项目建设用地批复</w:t>
      </w:r>
      <w:r>
        <w:rPr>
          <w:rFonts w:ascii="Times New Roman" w:hAnsi="Times New Roman" w:eastAsia="仿宋" w:cs="Times New Roman"/>
          <w:color w:val="auto"/>
          <w:szCs w:val="28"/>
        </w:rPr>
        <w:t>。</w:t>
      </w:r>
    </w:p>
    <w:p w14:paraId="23971245">
      <w:pPr>
        <w:spacing w:line="480" w:lineRule="exact"/>
        <w:rPr>
          <w:rFonts w:ascii="Times New Roman" w:hAnsi="Times New Roman" w:eastAsia="仿宋" w:cs="Times New Roman"/>
          <w:color w:val="auto"/>
          <w:kern w:val="44"/>
          <w:szCs w:val="28"/>
        </w:rPr>
      </w:pPr>
      <w:bookmarkStart w:id="12" w:name="_Toc187120139"/>
      <w:bookmarkStart w:id="13" w:name="_Toc319145203"/>
      <w:r>
        <w:rPr>
          <w:rFonts w:ascii="Times New Roman" w:hAnsi="Times New Roman" w:eastAsia="仿宋" w:cs="Times New Roman"/>
          <w:b/>
          <w:bCs/>
          <w:color w:val="auto"/>
          <w:kern w:val="44"/>
          <w:szCs w:val="28"/>
        </w:rPr>
        <w:t>五、比选申请人资格要求</w:t>
      </w:r>
      <w:bookmarkEnd w:id="12"/>
      <w:bookmarkEnd w:id="13"/>
      <w:r>
        <w:rPr>
          <w:rFonts w:ascii="Times New Roman" w:hAnsi="Times New Roman" w:eastAsia="仿宋" w:cs="Times New Roman"/>
          <w:b/>
          <w:bCs/>
          <w:color w:val="auto"/>
          <w:kern w:val="44"/>
          <w:szCs w:val="28"/>
        </w:rPr>
        <w:t>：</w:t>
      </w:r>
      <w:r>
        <w:rPr>
          <w:rFonts w:ascii="Times New Roman" w:hAnsi="Times New Roman" w:eastAsia="仿宋" w:cs="Times New Roman"/>
          <w:color w:val="auto"/>
          <w:kern w:val="44"/>
          <w:szCs w:val="28"/>
        </w:rPr>
        <w:t>同比选公告。</w:t>
      </w:r>
    </w:p>
    <w:p w14:paraId="7A090A39">
      <w:pPr>
        <w:spacing w:line="579" w:lineRule="exact"/>
        <w:jc w:val="left"/>
        <w:rPr>
          <w:rFonts w:ascii="Times New Roman" w:hAnsi="Times New Roman" w:eastAsia="仿宋" w:cs="Times New Roman"/>
          <w:b/>
          <w:bCs/>
          <w:color w:val="auto"/>
          <w:kern w:val="44"/>
          <w:szCs w:val="28"/>
        </w:rPr>
      </w:pPr>
      <w:r>
        <w:rPr>
          <w:rFonts w:ascii="Times New Roman" w:hAnsi="Times New Roman" w:eastAsia="仿宋" w:cs="Times New Roman"/>
          <w:b/>
          <w:bCs/>
          <w:color w:val="auto"/>
          <w:kern w:val="44"/>
          <w:szCs w:val="28"/>
        </w:rPr>
        <w:t>六、比选申请人不得与比选项目相关单位存在下列关联情形：</w:t>
      </w:r>
    </w:p>
    <w:p w14:paraId="1D6469A7">
      <w:pPr>
        <w:spacing w:line="579"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6.1与比选人存在利害关系且可能影响比选公正性；</w:t>
      </w:r>
    </w:p>
    <w:p w14:paraId="5B1D7832">
      <w:pPr>
        <w:spacing w:line="579"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6.2与其他比选申请人同为一个单位负责人；</w:t>
      </w:r>
    </w:p>
    <w:p w14:paraId="5AC6FBF9">
      <w:pPr>
        <w:spacing w:line="579"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6.3与其他比选申请人存在控股、管理关系；</w:t>
      </w:r>
    </w:p>
    <w:p w14:paraId="246CCA7C">
      <w:pPr>
        <w:spacing w:line="579"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6.4法律法规规定的其他情形。</w:t>
      </w:r>
    </w:p>
    <w:p w14:paraId="35A433F6">
      <w:pPr>
        <w:spacing w:line="579"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比选申请文件规定提交比选保证金。比选保证金将不予退还。</w:t>
      </w:r>
      <w:bookmarkStart w:id="14" w:name="_Toc319145206"/>
    </w:p>
    <w:p w14:paraId="64066C65">
      <w:pPr>
        <w:pStyle w:val="6"/>
        <w:spacing w:after="0" w:line="579" w:lineRule="exact"/>
        <w:rPr>
          <w:rFonts w:ascii="Times New Roman" w:hAnsi="Times New Roman" w:eastAsia="仿宋" w:cs="Times New Roman"/>
          <w:b/>
          <w:bCs/>
          <w:color w:val="auto"/>
          <w:szCs w:val="28"/>
          <w:lang w:val="en-US" w:eastAsia="zh-CN"/>
        </w:rPr>
      </w:pPr>
      <w:r>
        <w:rPr>
          <w:rFonts w:ascii="Times New Roman" w:hAnsi="Times New Roman" w:eastAsia="仿宋" w:cs="Times New Roman"/>
          <w:b/>
          <w:bCs/>
          <w:color w:val="auto"/>
          <w:szCs w:val="28"/>
          <w:lang w:val="en-US" w:eastAsia="zh-CN"/>
        </w:rPr>
        <w:t>七、履约保证金：</w:t>
      </w:r>
    </w:p>
    <w:p w14:paraId="6C430BC2">
      <w:pPr>
        <w:pStyle w:val="6"/>
        <w:spacing w:after="0" w:line="579" w:lineRule="exact"/>
        <w:ind w:firstLine="560" w:firstLineChars="200"/>
        <w:rPr>
          <w:rFonts w:ascii="Times New Roman" w:hAnsi="Times New Roman" w:cs="Times New Roman"/>
          <w:color w:val="auto"/>
          <w:lang w:val="en-US" w:eastAsia="zh-CN"/>
        </w:rPr>
      </w:pPr>
      <w:r>
        <w:rPr>
          <w:rFonts w:ascii="Times New Roman" w:hAnsi="Times New Roman" w:eastAsia="仿宋" w:cs="Times New Roman"/>
          <w:color w:val="auto"/>
          <w:szCs w:val="28"/>
          <w:lang w:val="en-US" w:eastAsia="zh-CN"/>
        </w:rPr>
        <w:t>中标人在收到中选通知书后15个工作日内且在签订合同书之前，以现金（银行转账）方式向比选人缴纳合同总费用的10%作为履约保证金。中标人完成全部工作后15个工作日内，以不计息方式返还相应该项目履约保证金。</w:t>
      </w:r>
    </w:p>
    <w:p w14:paraId="52A2E00A">
      <w:pPr>
        <w:spacing w:line="579" w:lineRule="exact"/>
        <w:jc w:val="left"/>
        <w:rPr>
          <w:rFonts w:ascii="Times New Roman" w:hAnsi="Times New Roman" w:eastAsia="仿宋" w:cs="Times New Roman"/>
          <w:b/>
          <w:bCs/>
          <w:color w:val="auto"/>
          <w:kern w:val="44"/>
          <w:szCs w:val="28"/>
        </w:rPr>
      </w:pPr>
      <w:r>
        <w:rPr>
          <w:rFonts w:ascii="Times New Roman" w:hAnsi="Times New Roman" w:eastAsia="仿宋" w:cs="Times New Roman"/>
          <w:b/>
          <w:bCs/>
          <w:color w:val="auto"/>
          <w:kern w:val="44"/>
          <w:szCs w:val="28"/>
        </w:rPr>
        <w:t>八、比选报价说明</w:t>
      </w:r>
      <w:bookmarkEnd w:id="14"/>
    </w:p>
    <w:p w14:paraId="35EF12F6">
      <w:pPr>
        <w:pStyle w:val="6"/>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ascii="Times New Roman" w:hAnsi="Times New Roman" w:eastAsia="仿宋" w:cs="Times New Roman"/>
          <w:color w:val="auto"/>
          <w:szCs w:val="28"/>
          <w:lang w:eastAsia="zh-CN"/>
        </w:rPr>
      </w:pPr>
      <w:r>
        <w:rPr>
          <w:rFonts w:ascii="Times New Roman" w:hAnsi="Times New Roman" w:eastAsia="仿宋" w:cs="Times New Roman"/>
          <w:color w:val="auto"/>
          <w:szCs w:val="28"/>
          <w:lang w:val="en-US" w:eastAsia="zh-CN"/>
        </w:rPr>
        <w:t>8</w:t>
      </w:r>
      <w:r>
        <w:rPr>
          <w:rFonts w:ascii="Times New Roman" w:hAnsi="Times New Roman" w:eastAsia="仿宋" w:cs="Times New Roman"/>
          <w:color w:val="auto"/>
          <w:szCs w:val="28"/>
        </w:rPr>
        <w:t>.1最高限价为：</w:t>
      </w:r>
      <w:r>
        <w:rPr>
          <w:rFonts w:hint="default" w:ascii="Times New Roman" w:hAnsi="Times New Roman" w:eastAsia="仿宋" w:cs="Times New Roman"/>
          <w:color w:val="auto"/>
          <w:szCs w:val="28"/>
          <w:highlight w:val="none"/>
          <w:lang w:val="en-US" w:eastAsia="zh-CN"/>
        </w:rPr>
        <w:t>人民币（大写）</w:t>
      </w:r>
      <w:r>
        <w:rPr>
          <w:rFonts w:hint="eastAsia" w:ascii="Times New Roman" w:hAnsi="Times New Roman" w:eastAsia="仿宋" w:cs="Times New Roman"/>
          <w:color w:val="auto"/>
          <w:szCs w:val="28"/>
          <w:highlight w:val="none"/>
          <w:u w:val="single"/>
          <w:lang w:val="en-US" w:eastAsia="zh-CN"/>
        </w:rPr>
        <w:t xml:space="preserve"> 贰拾壹万玖仟元整 </w:t>
      </w:r>
      <w:r>
        <w:rPr>
          <w:rFonts w:hint="default" w:ascii="Times New Roman" w:hAnsi="Times New Roman" w:eastAsia="仿宋" w:cs="Times New Roman"/>
          <w:color w:val="auto"/>
          <w:szCs w:val="28"/>
          <w:highlight w:val="none"/>
          <w:lang w:val="en-US" w:eastAsia="zh-CN"/>
        </w:rPr>
        <w:t>（</w:t>
      </w:r>
      <w:r>
        <w:rPr>
          <w:rFonts w:hint="eastAsia" w:ascii="Times New Roman" w:hAnsi="Times New Roman" w:eastAsia="仿宋" w:cs="Times New Roman"/>
          <w:color w:val="auto"/>
          <w:szCs w:val="28"/>
          <w:highlight w:val="none"/>
          <w:u w:val="single"/>
          <w:lang w:val="en-US" w:eastAsia="zh-CN"/>
        </w:rPr>
        <w:t xml:space="preserve"> 219000.00  </w:t>
      </w:r>
      <w:r>
        <w:rPr>
          <w:rFonts w:hint="default" w:ascii="Times New Roman" w:hAnsi="Times New Roman" w:eastAsia="仿宋" w:cs="Times New Roman"/>
          <w:color w:val="auto"/>
          <w:szCs w:val="28"/>
          <w:highlight w:val="none"/>
          <w:lang w:val="en-US" w:eastAsia="zh-CN"/>
        </w:rPr>
        <w:t>元）</w:t>
      </w:r>
      <w:r>
        <w:rPr>
          <w:rFonts w:hint="eastAsia" w:ascii="Times New Roman" w:hAnsi="Times New Roman" w:eastAsia="仿宋" w:cs="Times New Roman"/>
          <w:color w:val="auto"/>
          <w:szCs w:val="28"/>
          <w:highlight w:val="none"/>
          <w:lang w:val="en-US" w:eastAsia="zh-CN"/>
        </w:rPr>
        <w:t>。</w:t>
      </w:r>
    </w:p>
    <w:p w14:paraId="7CB1CC6C">
      <w:pPr>
        <w:spacing w:line="579"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8.2比选申请人根据项目实际情况及企业自身经营状况，结合企业管理经验自主报价，不得作上浮报价，且只能有一个有效报价。</w:t>
      </w:r>
    </w:p>
    <w:p w14:paraId="78578DC8">
      <w:pPr>
        <w:pStyle w:val="12"/>
        <w:spacing w:line="579" w:lineRule="exact"/>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8.3 比选申请人的报价应为完成本项目合同约定工作内容所发生一切的费用（含税价），包含但不限于：成本、利润、管理费、税金、风险费、评审费等全部费用。合同支付时合同乙方向甲方出具相应增值税专用发票。</w:t>
      </w:r>
    </w:p>
    <w:p w14:paraId="7ABC695F">
      <w:pPr>
        <w:spacing w:line="579" w:lineRule="exact"/>
        <w:ind w:firstLine="560" w:firstLineChars="200"/>
        <w:rPr>
          <w:rFonts w:ascii="Times New Roman" w:hAnsi="Times New Roman" w:eastAsia="仿宋" w:cs="Times New Roman"/>
          <w:color w:val="auto"/>
          <w:lang w:bidi="ar"/>
        </w:rPr>
      </w:pPr>
      <w:r>
        <w:rPr>
          <w:rFonts w:ascii="Times New Roman" w:hAnsi="Times New Roman" w:eastAsia="仿宋" w:cs="Times New Roman"/>
          <w:color w:val="auto"/>
          <w:szCs w:val="28"/>
        </w:rPr>
        <w:t>8.4 比选文件所述</w:t>
      </w:r>
      <w:r>
        <w:rPr>
          <w:rFonts w:ascii="Times New Roman" w:hAnsi="Times New Roman" w:eastAsia="仿宋" w:cs="Times New Roman"/>
          <w:color w:val="auto"/>
          <w:lang w:bidi="ar"/>
        </w:rPr>
        <w:t>建设规模为《可行性研究报告》或者《施工图设计》规模，实际实施过程中路线走向、路线长度、项目投资等会有所变化。比选人不因此增加费用，比选申请人应自行评估后进行报价。</w:t>
      </w:r>
    </w:p>
    <w:p w14:paraId="276886BE">
      <w:pPr>
        <w:spacing w:line="579" w:lineRule="exact"/>
        <w:ind w:firstLine="560" w:firstLineChars="200"/>
        <w:rPr>
          <w:rFonts w:hint="default" w:ascii="Times New Roman" w:hAnsi="Times New Roman" w:eastAsia="仿宋" w:cs="Times New Roman"/>
          <w:color w:val="auto"/>
          <w:lang w:val="en-US" w:eastAsia="zh-CN" w:bidi="ar"/>
        </w:rPr>
      </w:pPr>
      <w:r>
        <w:rPr>
          <w:rFonts w:hint="eastAsia" w:ascii="Times New Roman" w:hAnsi="Times New Roman" w:eastAsia="仿宋" w:cs="Times New Roman"/>
          <w:color w:val="auto"/>
          <w:lang w:val="en-US" w:eastAsia="zh-CN" w:bidi="ar"/>
        </w:rPr>
        <w:t>8.5 比选保证金：无。</w:t>
      </w:r>
    </w:p>
    <w:p w14:paraId="15DC762B">
      <w:pPr>
        <w:pStyle w:val="5"/>
        <w:spacing w:before="0" w:beforeAutospacing="0" w:after="0" w:afterAutospacing="0"/>
        <w:ind w:left="0" w:leftChars="0"/>
        <w:rPr>
          <w:rFonts w:ascii="Times New Roman" w:hAnsi="Times New Roman" w:eastAsia="仿宋"/>
          <w:b/>
          <w:bCs/>
          <w:color w:val="auto"/>
          <w:kern w:val="44"/>
          <w:szCs w:val="28"/>
        </w:rPr>
      </w:pPr>
      <w:r>
        <w:rPr>
          <w:rFonts w:ascii="Times New Roman" w:hAnsi="Times New Roman" w:eastAsia="仿宋"/>
          <w:b/>
          <w:bCs/>
          <w:color w:val="auto"/>
          <w:kern w:val="44"/>
          <w:szCs w:val="28"/>
        </w:rPr>
        <w:t>九、合同支付</w:t>
      </w:r>
    </w:p>
    <w:p w14:paraId="5DBF0E06">
      <w:pPr>
        <w:pStyle w:val="12"/>
        <w:spacing w:line="579" w:lineRule="exact"/>
        <w:ind w:firstLine="560" w:firstLineChars="200"/>
        <w:jc w:val="both"/>
        <w:rPr>
          <w:rFonts w:ascii="Times New Roman" w:hAnsi="Times New Roman" w:eastAsia="仿宋" w:cs="Times New Roman"/>
          <w:color w:val="auto"/>
          <w:szCs w:val="28"/>
        </w:rPr>
      </w:pPr>
      <w:bookmarkStart w:id="15" w:name="_Toc157235904"/>
      <w:bookmarkStart w:id="16" w:name="_Toc187120143"/>
      <w:bookmarkStart w:id="17" w:name="_Toc170621337"/>
      <w:bookmarkStart w:id="18" w:name="_Toc319145207"/>
      <w:bookmarkStart w:id="19" w:name="_Toc170621205"/>
      <w:r>
        <w:rPr>
          <w:rFonts w:ascii="Times New Roman" w:hAnsi="Times New Roman" w:eastAsia="仿宋" w:cs="Times New Roman"/>
          <w:color w:val="auto"/>
          <w:sz w:val="28"/>
          <w:szCs w:val="28"/>
        </w:rPr>
        <w:t>比选申请人报价如中选即为合同价，乙方</w:t>
      </w:r>
      <w:r>
        <w:rPr>
          <w:rFonts w:hint="eastAsia" w:ascii="Times New Roman" w:hAnsi="Times New Roman" w:eastAsia="仿宋" w:cs="Times New Roman"/>
          <w:color w:val="auto"/>
          <w:sz w:val="28"/>
          <w:szCs w:val="28"/>
        </w:rPr>
        <w:t>协助甲方完成建设项目勘测定界工作</w:t>
      </w:r>
      <w:r>
        <w:rPr>
          <w:rFonts w:hint="eastAsia" w:ascii="Times New Roman" w:hAnsi="Times New Roman" w:eastAsia="仿宋" w:cs="Times New Roman"/>
          <w:color w:val="auto"/>
          <w:kern w:val="2"/>
          <w:sz w:val="28"/>
          <w:szCs w:val="28"/>
        </w:rPr>
        <w:t>，并取得行业主管部门出具的审查意见</w:t>
      </w:r>
      <w:r>
        <w:rPr>
          <w:rFonts w:ascii="Times New Roman" w:hAnsi="Times New Roman" w:eastAsia="仿宋" w:cs="Times New Roman"/>
          <w:color w:val="auto"/>
          <w:sz w:val="28"/>
          <w:szCs w:val="28"/>
        </w:rPr>
        <w:t>。甲方支付上述费用前，乙方应向甲方提供符</w:t>
      </w:r>
      <w:r>
        <w:rPr>
          <w:rFonts w:ascii="Times New Roman" w:hAnsi="Times New Roman" w:eastAsia="仿宋" w:cs="Times New Roman"/>
          <w:color w:val="auto"/>
          <w:spacing w:val="6"/>
          <w:kern w:val="2"/>
          <w:sz w:val="28"/>
          <w:szCs w:val="28"/>
          <w:lang w:bidi="ar"/>
        </w:rPr>
        <w:t>合税务规定的等额</w:t>
      </w:r>
      <w:r>
        <w:rPr>
          <w:rFonts w:ascii="Times New Roman" w:hAnsi="Times New Roman" w:eastAsia="仿宋" w:cs="Times New Roman"/>
          <w:color w:val="auto"/>
          <w:kern w:val="2"/>
          <w:sz w:val="28"/>
          <w:szCs w:val="28"/>
          <w:lang w:bidi="ar"/>
        </w:rPr>
        <w:t>增值税专用发票、付款申请以及甲方要求的其他资料。若因乙方未按要求提供相应资料而导致甲方未按合同约定付款，甲方不承担由此产生的违约责任；由于乙方提供的发票不合法有效给甲方造成了经济损失，乙方须全额承担赔偿责任。</w:t>
      </w:r>
    </w:p>
    <w:p w14:paraId="20715D98">
      <w:pPr>
        <w:spacing w:line="579" w:lineRule="exact"/>
        <w:jc w:val="left"/>
        <w:rPr>
          <w:rFonts w:ascii="Times New Roman" w:hAnsi="Times New Roman" w:eastAsia="仿宋" w:cs="Times New Roman"/>
          <w:b/>
          <w:bCs/>
          <w:color w:val="auto"/>
          <w:kern w:val="44"/>
          <w:szCs w:val="28"/>
        </w:rPr>
      </w:pPr>
      <w:r>
        <w:rPr>
          <w:rFonts w:ascii="Times New Roman" w:hAnsi="Times New Roman" w:eastAsia="仿宋" w:cs="Times New Roman"/>
          <w:b/>
          <w:bCs/>
          <w:color w:val="auto"/>
          <w:kern w:val="44"/>
          <w:szCs w:val="28"/>
        </w:rPr>
        <w:t>十、比选申请文件的编制要求</w:t>
      </w:r>
      <w:bookmarkEnd w:id="15"/>
      <w:bookmarkEnd w:id="16"/>
      <w:bookmarkEnd w:id="17"/>
      <w:bookmarkEnd w:id="18"/>
      <w:bookmarkEnd w:id="19"/>
    </w:p>
    <w:p w14:paraId="159962C7">
      <w:pPr>
        <w:spacing w:line="579"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10.1比选申请文件应对比选文件提出的所有实质性要求和条件作出实质性响应，并且实质性响应的内容不得互相矛盾。</w:t>
      </w:r>
    </w:p>
    <w:p w14:paraId="1072A544">
      <w:pPr>
        <w:spacing w:line="579"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10.2比选申请文件应内容完整，字迹清晰可辨。比选申请文件（不包括所附证明材料）字迹或印章模糊导致无法确认关键技术方案、关键工期、关键工程质量保证措施、比选价格的，应作无效比选处理。</w:t>
      </w:r>
    </w:p>
    <w:p w14:paraId="7DDD9B3B">
      <w:pPr>
        <w:spacing w:line="579"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10.3比选申请文件所附证明材料应内容完整并清晰可辨。所附证明材料内容不完整或字迹、印章模糊的，评标委员会应要求比选申请人提供原件核验。</w:t>
      </w:r>
    </w:p>
    <w:p w14:paraId="44BCC790">
      <w:pPr>
        <w:spacing w:line="579"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10.4比选申请文件格式中明确要求签字的地方都应用不褪色的墨水或签字笔由本人亲笔手写签字（包括姓和名），不得用印章、签名章、或电子版章代替，也不得由他人代签。</w:t>
      </w:r>
    </w:p>
    <w:p w14:paraId="538B5057">
      <w:pPr>
        <w:spacing w:line="579"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10.5比选申请文件格式上所有要求盖章的地方都须加盖比比选申请人单位（法定名称）章（鲜章）,不得使用专用印章（如经济合同章、比选专用章等）或下属单位印章代替，单位章内容须与单位营业执照名称一致。</w:t>
      </w:r>
    </w:p>
    <w:p w14:paraId="0F2BE596">
      <w:pPr>
        <w:spacing w:line="579"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10.6比选申请文件格式中要求比选申请人“法定代表人或其委托代理人”签字的，如法定代表人亲自比选而不委托代理人比选，由法定代表人签字；如法定代表人授权委托代理人比选，由委托代理人签字，也可由法定代表人签字。</w:t>
      </w:r>
    </w:p>
    <w:p w14:paraId="0D8E4CDA">
      <w:pPr>
        <w:spacing w:line="579"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10.7法定代表人身份证明、授权委托书（如有）应符合第五章“比选申请文件格式”的要求。比选申请文件不需要逐页小签。</w:t>
      </w:r>
    </w:p>
    <w:p w14:paraId="6BA4A915">
      <w:pPr>
        <w:spacing w:line="579"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10.8比选申请文件的正本与副本（副本可以是正本的复印件或影印件）应采用粘贴或装订方式分别装订成册，同时比选申请文件应从目录页逐页连续编码。比选文件要求附原件的资料，应一律附于比选申请文件“正本”内。 修改的比选申请文件的装订也应按本要求办理。比选申请文件</w:t>
      </w:r>
      <w:r>
        <w:rPr>
          <w:rFonts w:hint="eastAsia" w:ascii="Times New Roman" w:hAnsi="Times New Roman" w:eastAsia="仿宋" w:cs="Times New Roman"/>
          <w:b/>
          <w:bCs/>
          <w:color w:val="auto"/>
          <w:szCs w:val="28"/>
          <w:lang w:val="en-US" w:eastAsia="zh-CN"/>
        </w:rPr>
        <w:t>正本一份、</w:t>
      </w:r>
      <w:r>
        <w:rPr>
          <w:rFonts w:ascii="Times New Roman" w:hAnsi="Times New Roman" w:eastAsia="仿宋" w:cs="Times New Roman"/>
          <w:b/>
          <w:bCs/>
          <w:color w:val="auto"/>
          <w:szCs w:val="28"/>
        </w:rPr>
        <w:t>副本一份</w:t>
      </w:r>
      <w:r>
        <w:rPr>
          <w:rFonts w:ascii="Times New Roman" w:hAnsi="Times New Roman" w:eastAsia="仿宋" w:cs="Times New Roman"/>
          <w:color w:val="auto"/>
          <w:szCs w:val="28"/>
        </w:rPr>
        <w:t>，应在封面注明“正本”或“副本”字样，当正副本不一致时以正本为准；</w:t>
      </w:r>
    </w:p>
    <w:p w14:paraId="28B3ADBC">
      <w:pPr>
        <w:spacing w:line="579"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所有比选申请文件应密封完好，封口处应加盖单位公章或法定代表人印章。外包装上还应写明：</w:t>
      </w:r>
    </w:p>
    <w:p w14:paraId="67EA316F">
      <w:pPr>
        <w:spacing w:line="579"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（1）所投项目名称；</w:t>
      </w:r>
    </w:p>
    <w:p w14:paraId="36252CCA">
      <w:pPr>
        <w:spacing w:line="579"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（2）比选申请人名称、地址；</w:t>
      </w:r>
    </w:p>
    <w:p w14:paraId="38D78E49">
      <w:pPr>
        <w:spacing w:line="579"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（3）“</w:t>
      </w:r>
      <w:r>
        <w:rPr>
          <w:rFonts w:ascii="Times New Roman" w:hAnsi="Times New Roman" w:eastAsia="仿宋" w:cs="Times New Roman"/>
          <w:color w:val="auto"/>
          <w:szCs w:val="28"/>
          <w:u w:val="single"/>
        </w:rPr>
        <w:t>202</w:t>
      </w:r>
      <w:r>
        <w:rPr>
          <w:rFonts w:hint="eastAsia" w:ascii="Times New Roman" w:hAnsi="Times New Roman" w:eastAsia="仿宋" w:cs="Times New Roman"/>
          <w:color w:val="auto"/>
          <w:szCs w:val="28"/>
          <w:u w:val="single"/>
          <w:lang w:val="en-US" w:eastAsia="zh-CN"/>
        </w:rPr>
        <w:t>6</w:t>
      </w:r>
      <w:r>
        <w:rPr>
          <w:rFonts w:ascii="Times New Roman" w:hAnsi="Times New Roman" w:eastAsia="仿宋" w:cs="Times New Roman"/>
          <w:color w:val="auto"/>
          <w:szCs w:val="28"/>
        </w:rPr>
        <w:t>年</w:t>
      </w:r>
      <w:r>
        <w:rPr>
          <w:rFonts w:ascii="Times New Roman" w:hAnsi="Times New Roman" w:eastAsia="仿宋" w:cs="Times New Roman"/>
          <w:color w:val="auto"/>
          <w:szCs w:val="28"/>
          <w:u w:val="single"/>
        </w:rPr>
        <w:t xml:space="preserve">   </w:t>
      </w:r>
      <w:r>
        <w:rPr>
          <w:rFonts w:ascii="Times New Roman" w:hAnsi="Times New Roman" w:eastAsia="仿宋" w:cs="Times New Roman"/>
          <w:color w:val="auto"/>
          <w:szCs w:val="28"/>
        </w:rPr>
        <w:t>月</w:t>
      </w:r>
      <w:r>
        <w:rPr>
          <w:rFonts w:ascii="Times New Roman" w:hAnsi="Times New Roman" w:eastAsia="仿宋" w:cs="Times New Roman"/>
          <w:color w:val="auto"/>
          <w:szCs w:val="28"/>
          <w:u w:val="single"/>
        </w:rPr>
        <w:t xml:space="preserve">   </w:t>
      </w:r>
      <w:r>
        <w:rPr>
          <w:rFonts w:ascii="Times New Roman" w:hAnsi="Times New Roman" w:eastAsia="仿宋" w:cs="Times New Roman"/>
          <w:color w:val="auto"/>
          <w:szCs w:val="28"/>
        </w:rPr>
        <w:t>日</w:t>
      </w:r>
      <w:r>
        <w:rPr>
          <w:rFonts w:ascii="Times New Roman" w:hAnsi="Times New Roman" w:eastAsia="仿宋" w:cs="Times New Roman"/>
          <w:color w:val="auto"/>
          <w:szCs w:val="28"/>
          <w:u w:val="single"/>
        </w:rPr>
        <w:t xml:space="preserve">   </w:t>
      </w:r>
      <w:r>
        <w:rPr>
          <w:rFonts w:ascii="Times New Roman" w:hAnsi="Times New Roman" w:eastAsia="仿宋" w:cs="Times New Roman"/>
          <w:color w:val="auto"/>
          <w:szCs w:val="28"/>
        </w:rPr>
        <w:t>时</w:t>
      </w:r>
      <w:r>
        <w:rPr>
          <w:rFonts w:ascii="Times New Roman" w:hAnsi="Times New Roman" w:eastAsia="仿宋" w:cs="Times New Roman"/>
          <w:color w:val="auto"/>
          <w:szCs w:val="28"/>
          <w:u w:val="single"/>
        </w:rPr>
        <w:t xml:space="preserve">    </w:t>
      </w:r>
      <w:r>
        <w:rPr>
          <w:rFonts w:ascii="Times New Roman" w:hAnsi="Times New Roman" w:eastAsia="仿宋" w:cs="Times New Roman"/>
          <w:color w:val="auto"/>
          <w:szCs w:val="28"/>
        </w:rPr>
        <w:t>分前不得拆封”字样。</w:t>
      </w:r>
    </w:p>
    <w:p w14:paraId="487D03DC">
      <w:pPr>
        <w:spacing w:line="579"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逾期送达的、未送达指定地点的或不按照比选文件要求密封的比选申请文件，比选将予以拒收。</w:t>
      </w:r>
    </w:p>
    <w:p w14:paraId="4458D4D1">
      <w:pPr>
        <w:spacing w:line="579" w:lineRule="exact"/>
        <w:jc w:val="left"/>
        <w:rPr>
          <w:rFonts w:ascii="Times New Roman" w:hAnsi="Times New Roman" w:eastAsia="仿宋" w:cs="Times New Roman"/>
          <w:color w:val="auto"/>
          <w:szCs w:val="28"/>
        </w:rPr>
      </w:pPr>
      <w:r>
        <w:rPr>
          <w:rFonts w:ascii="Times New Roman" w:hAnsi="Times New Roman" w:eastAsia="仿宋" w:cs="Times New Roman"/>
          <w:b/>
          <w:bCs/>
          <w:color w:val="auto"/>
          <w:kern w:val="44"/>
          <w:szCs w:val="28"/>
        </w:rPr>
        <w:t>十一、比选有效期：</w:t>
      </w:r>
      <w:r>
        <w:rPr>
          <w:rFonts w:ascii="Times New Roman" w:hAnsi="Times New Roman" w:eastAsia="仿宋" w:cs="Times New Roman"/>
          <w:color w:val="auto"/>
          <w:szCs w:val="28"/>
        </w:rPr>
        <w:t>自比选申请人提交比选申请文件截止之日起计算30天</w:t>
      </w:r>
    </w:p>
    <w:p w14:paraId="050244ED">
      <w:pPr>
        <w:spacing w:line="579" w:lineRule="exact"/>
        <w:jc w:val="left"/>
        <w:rPr>
          <w:rFonts w:ascii="Times New Roman" w:hAnsi="Times New Roman" w:eastAsia="仿宋" w:cs="Times New Roman"/>
          <w:b/>
          <w:bCs/>
          <w:color w:val="auto"/>
          <w:kern w:val="44"/>
          <w:szCs w:val="28"/>
        </w:rPr>
      </w:pPr>
      <w:r>
        <w:rPr>
          <w:rFonts w:ascii="Times New Roman" w:hAnsi="Times New Roman" w:eastAsia="仿宋" w:cs="Times New Roman"/>
          <w:b/>
          <w:bCs/>
          <w:color w:val="auto"/>
          <w:kern w:val="44"/>
          <w:szCs w:val="28"/>
        </w:rPr>
        <w:t>十二、开标</w:t>
      </w:r>
    </w:p>
    <w:p w14:paraId="27385871">
      <w:pPr>
        <w:spacing w:line="579"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12.1比选人按比选文件规定的开标截止时间（开标时间）和地点对比选申请文件公开开标，所有比选申请人的法定代表人或其委托代理人准时参加；</w:t>
      </w:r>
    </w:p>
    <w:p w14:paraId="4143DAA7">
      <w:pPr>
        <w:spacing w:line="579"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12.2按规定提交合格的撤回通知的比选申请文件不予开封，并退还给比选申请人；</w:t>
      </w:r>
    </w:p>
    <w:p w14:paraId="434B799B">
      <w:pPr>
        <w:spacing w:line="579"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12.3按照比选申请人签到顺序当众开标，公布标段名称、比选申请人名称、比选保证金的递交情况、比选报价及其他内容等，并记录在案；</w:t>
      </w:r>
    </w:p>
    <w:p w14:paraId="5D6AF188">
      <w:pPr>
        <w:spacing w:line="579"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12.4比选申请人代表、比选人代表、记录人等有关人员在开标记录上签字确认；</w:t>
      </w:r>
    </w:p>
    <w:p w14:paraId="209C11A2">
      <w:pPr>
        <w:spacing w:line="579"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12.5比选申请人按比选申请文件规定递交了比选申请文件，不参加比选会或在比选会中途退场的，视为认可比选结果，事后不应再对比选程序的公正合法性等提出质疑或异议。</w:t>
      </w:r>
    </w:p>
    <w:p w14:paraId="38BF163B">
      <w:pPr>
        <w:spacing w:line="579" w:lineRule="exact"/>
        <w:ind w:firstLine="560" w:firstLineChars="200"/>
        <w:rPr>
          <w:rFonts w:ascii="Times New Roman" w:hAnsi="Times New Roman" w:eastAsia="仿宋" w:cs="Times New Roman"/>
          <w:color w:val="auto"/>
          <w:kern w:val="0"/>
          <w:szCs w:val="28"/>
        </w:rPr>
      </w:pPr>
      <w:r>
        <w:rPr>
          <w:rFonts w:ascii="Times New Roman" w:hAnsi="Times New Roman" w:eastAsia="仿宋" w:cs="Times New Roman"/>
          <w:color w:val="auto"/>
          <w:szCs w:val="28"/>
          <w:lang w:bidi="ar"/>
        </w:rPr>
        <w:t>12.6</w:t>
      </w:r>
      <w:r>
        <w:rPr>
          <w:rFonts w:ascii="Times New Roman" w:hAnsi="Times New Roman" w:eastAsia="仿宋" w:cs="Times New Roman"/>
          <w:color w:val="auto"/>
          <w:kern w:val="0"/>
          <w:szCs w:val="28"/>
          <w:lang w:bidi="ar"/>
        </w:rPr>
        <w:t>在比选截止时间后，比选申请人无故放弃本次比选活动，影响比选工作正常进行，比选申请人将被列入比选人不良行为纪录名单，比选人保留向上一级行政主管部门申报其不良行为的权利。</w:t>
      </w:r>
    </w:p>
    <w:p w14:paraId="3675012E">
      <w:pPr>
        <w:pStyle w:val="12"/>
        <w:widowControl w:val="0"/>
        <w:spacing w:after="120" w:line="579" w:lineRule="exact"/>
        <w:ind w:firstLine="560" w:firstLineChars="200"/>
        <w:jc w:val="both"/>
        <w:rPr>
          <w:rFonts w:ascii="Times New Roman" w:hAnsi="Times New Roman" w:eastAsia="仿宋" w:cs="Times New Roman"/>
          <w:color w:val="auto"/>
          <w:sz w:val="28"/>
          <w:szCs w:val="28"/>
          <w:lang w:bidi="ar"/>
        </w:rPr>
      </w:pPr>
      <w:r>
        <w:rPr>
          <w:rFonts w:ascii="Times New Roman" w:hAnsi="Times New Roman" w:eastAsia="仿宋" w:cs="Times New Roman"/>
          <w:color w:val="auto"/>
          <w:sz w:val="28"/>
          <w:szCs w:val="28"/>
          <w:lang w:bidi="ar"/>
        </w:rPr>
        <w:t>12.7在比选截止时间后进入评标委员会评审阶段，通过资格审查不满足3家且存在有竞争性的比选申请人，由比选人研究决定是否开标。</w:t>
      </w:r>
    </w:p>
    <w:p w14:paraId="60E2F4FB">
      <w:pPr>
        <w:spacing w:line="579" w:lineRule="exact"/>
        <w:jc w:val="left"/>
        <w:rPr>
          <w:rFonts w:ascii="Times New Roman" w:hAnsi="Times New Roman" w:eastAsia="仿宋" w:cs="Times New Roman"/>
          <w:color w:val="auto"/>
          <w:szCs w:val="28"/>
        </w:rPr>
      </w:pPr>
      <w:r>
        <w:rPr>
          <w:rFonts w:ascii="Times New Roman" w:hAnsi="Times New Roman" w:eastAsia="仿宋" w:cs="Times New Roman"/>
          <w:b/>
          <w:bCs/>
          <w:color w:val="auto"/>
          <w:kern w:val="44"/>
          <w:szCs w:val="28"/>
        </w:rPr>
        <w:t>十三、评标：</w:t>
      </w:r>
      <w:r>
        <w:rPr>
          <w:rFonts w:ascii="Times New Roman" w:hAnsi="Times New Roman" w:eastAsia="仿宋" w:cs="Times New Roman"/>
          <w:color w:val="auto"/>
          <w:szCs w:val="28"/>
        </w:rPr>
        <w:t>评标活动遵循公平、公正、科学和择优的原则。</w:t>
      </w:r>
    </w:p>
    <w:p w14:paraId="5992B6C4">
      <w:pPr>
        <w:spacing w:line="579" w:lineRule="exact"/>
        <w:ind w:firstLine="560" w:firstLineChars="200"/>
        <w:rPr>
          <w:rFonts w:hint="eastAsia" w:ascii="仿宋" w:hAnsi="仿宋" w:eastAsia="仿宋" w:cs="仿宋"/>
          <w:color w:val="auto"/>
          <w:szCs w:val="28"/>
        </w:rPr>
      </w:pPr>
      <w:r>
        <w:rPr>
          <w:rFonts w:ascii="Times New Roman" w:hAnsi="Times New Roman" w:eastAsia="仿宋" w:cs="Times New Roman"/>
          <w:color w:val="auto"/>
          <w:szCs w:val="28"/>
        </w:rPr>
        <w:t>13.1评审由比选人依法组建的评审委员会负责。评审委员会由比选人或其委托的比选代理机构熟悉相关业务的代表，以及有关技术、经济等方面的专家组成。评审委员会构成：</w:t>
      </w:r>
      <w:r>
        <w:rPr>
          <w:rFonts w:hint="eastAsia" w:ascii="仿宋" w:hAnsi="仿宋" w:eastAsia="仿宋" w:cs="仿宋"/>
          <w:color w:val="auto"/>
          <w:szCs w:val="28"/>
        </w:rPr>
        <w:t>3人，其中比选人代表1人。</w:t>
      </w:r>
    </w:p>
    <w:p w14:paraId="1D18FF70">
      <w:pPr>
        <w:spacing w:line="579"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13.2评审委员会按照第三章“评审办法”规定的方法、评审因素、标准和程序对比选申请文件进行评审。第三章“评审办法”没有规定的方法、评审因素和标准，不作为评标依据。</w:t>
      </w:r>
    </w:p>
    <w:p w14:paraId="47574536">
      <w:pPr>
        <w:spacing w:line="500" w:lineRule="exact"/>
        <w:jc w:val="left"/>
        <w:rPr>
          <w:rFonts w:ascii="Times New Roman" w:hAnsi="Times New Roman" w:eastAsia="仿宋" w:cs="Times New Roman"/>
          <w:b/>
          <w:bCs/>
          <w:color w:val="auto"/>
          <w:kern w:val="44"/>
          <w:szCs w:val="28"/>
        </w:rPr>
      </w:pPr>
      <w:r>
        <w:rPr>
          <w:rFonts w:ascii="Times New Roman" w:hAnsi="Times New Roman" w:eastAsia="仿宋" w:cs="Times New Roman"/>
          <w:b/>
          <w:bCs/>
          <w:color w:val="auto"/>
          <w:kern w:val="44"/>
          <w:szCs w:val="28"/>
        </w:rPr>
        <w:t>十四、合同授予</w:t>
      </w:r>
    </w:p>
    <w:p w14:paraId="14FBA6E8">
      <w:pPr>
        <w:spacing w:line="579"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14.1比选人对评标委员推荐的不排序的初步中选候选人进行综合考虑价格、技术、质量、比选申请人信用状况、履约能力、项目特征、规模、技术难度等因素，通过集体决策方式择优确定中选人。比选人不保证报价低者或量化评分高者中选，也不作解释和说明。</w:t>
      </w:r>
    </w:p>
    <w:p w14:paraId="30B87D12">
      <w:pPr>
        <w:spacing w:line="579"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14.2中选人公示：按照比选公告规定的公示媒介和期限进行公示，公示期不少于3个工作日。</w:t>
      </w:r>
    </w:p>
    <w:p w14:paraId="30DEF414">
      <w:pPr>
        <w:spacing w:line="579"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14.3 中选人应于收到中选通知书之日起15个工作日内，由法定代表人或其授权人与甲方签订合同。合同经双方法定代表人或其授权人签署并加盖公章后生效。</w:t>
      </w:r>
    </w:p>
    <w:p w14:paraId="0C0A1882">
      <w:pPr>
        <w:spacing w:line="579"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14.4比选人和中选人在签订合同协议书的同时，须按照规定的格式和要求签订廉政合同，明确双方在廉政建设方面的权利和义务以及应承担的违约责任。</w:t>
      </w:r>
    </w:p>
    <w:p w14:paraId="1407698F">
      <w:pPr>
        <w:spacing w:line="579"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 xml:space="preserve">14.5在合同实施期限内中选人若更换负责人的，必须事先取得比选人书面批准，更换后的人员应为本单位人员，且不得低于原比选申请承诺人员所具有的资格和条件。  </w:t>
      </w:r>
    </w:p>
    <w:p w14:paraId="3E8B0345">
      <w:pPr>
        <w:spacing w:line="579" w:lineRule="exact"/>
        <w:jc w:val="left"/>
        <w:rPr>
          <w:rFonts w:ascii="Times New Roman" w:hAnsi="Times New Roman" w:eastAsia="仿宋" w:cs="Times New Roman"/>
          <w:b/>
          <w:bCs/>
          <w:color w:val="auto"/>
          <w:kern w:val="44"/>
          <w:szCs w:val="28"/>
        </w:rPr>
      </w:pPr>
      <w:r>
        <w:rPr>
          <w:rFonts w:ascii="Times New Roman" w:hAnsi="Times New Roman" w:eastAsia="仿宋" w:cs="Times New Roman"/>
          <w:b/>
          <w:bCs/>
          <w:color w:val="auto"/>
          <w:kern w:val="44"/>
          <w:szCs w:val="28"/>
        </w:rPr>
        <w:t>十五、比选人的权利</w:t>
      </w:r>
    </w:p>
    <w:p w14:paraId="383E5771">
      <w:pPr>
        <w:spacing w:line="579"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15.1</w:t>
      </w:r>
      <w:r>
        <w:rPr>
          <w:rFonts w:ascii="Times New Roman" w:hAnsi="Times New Roman" w:eastAsia="仿宋" w:cs="Times New Roman"/>
          <w:color w:val="auto"/>
          <w:kern w:val="44"/>
          <w:szCs w:val="28"/>
        </w:rPr>
        <w:t>比选人</w:t>
      </w:r>
      <w:r>
        <w:rPr>
          <w:rFonts w:ascii="Times New Roman" w:hAnsi="Times New Roman" w:eastAsia="仿宋" w:cs="Times New Roman"/>
          <w:color w:val="auto"/>
          <w:szCs w:val="28"/>
        </w:rPr>
        <w:t>保留在授予中选通知书前的任何时候取消本次比选活动以及拒绝所有的比选申请文件的权利，且无须向受影响的比选申请人解释有关原因；</w:t>
      </w:r>
    </w:p>
    <w:p w14:paraId="1097D6AD">
      <w:pPr>
        <w:spacing w:line="579"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15.2对未中选的比选申请人，</w:t>
      </w:r>
      <w:r>
        <w:rPr>
          <w:rFonts w:ascii="Times New Roman" w:hAnsi="Times New Roman" w:eastAsia="仿宋" w:cs="Times New Roman"/>
          <w:color w:val="auto"/>
          <w:kern w:val="44"/>
          <w:szCs w:val="28"/>
        </w:rPr>
        <w:t>比选人</w:t>
      </w:r>
      <w:r>
        <w:rPr>
          <w:rFonts w:ascii="Times New Roman" w:hAnsi="Times New Roman" w:eastAsia="仿宋" w:cs="Times New Roman"/>
          <w:color w:val="auto"/>
          <w:szCs w:val="28"/>
        </w:rPr>
        <w:t>将不作任何解释。</w:t>
      </w:r>
    </w:p>
    <w:p w14:paraId="02BB8C2A">
      <w:pPr>
        <w:spacing w:line="579" w:lineRule="exact"/>
        <w:jc w:val="left"/>
        <w:rPr>
          <w:rFonts w:ascii="Times New Roman" w:hAnsi="Times New Roman" w:eastAsia="仿宋" w:cs="Times New Roman"/>
          <w:b/>
          <w:bCs/>
          <w:color w:val="auto"/>
          <w:kern w:val="44"/>
          <w:szCs w:val="28"/>
        </w:rPr>
      </w:pPr>
      <w:r>
        <w:rPr>
          <w:rFonts w:ascii="Times New Roman" w:hAnsi="Times New Roman" w:eastAsia="仿宋" w:cs="Times New Roman"/>
          <w:b/>
          <w:bCs/>
          <w:color w:val="auto"/>
          <w:kern w:val="44"/>
          <w:szCs w:val="28"/>
        </w:rPr>
        <w:t>十六、不正当竞争与纪律监督</w:t>
      </w:r>
    </w:p>
    <w:p w14:paraId="72677055">
      <w:pPr>
        <w:spacing w:line="579"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16.1严禁比选申请人向参与比选、评标工作的有关人员行贿，使其泄露一切与比选、评标工作的有关信息；</w:t>
      </w:r>
    </w:p>
    <w:p w14:paraId="3020141C">
      <w:pPr>
        <w:pStyle w:val="4"/>
        <w:bidi w:val="0"/>
        <w:ind w:firstLine="560" w:firstLineChars="200"/>
        <w:rPr>
          <w:rFonts w:ascii="Times New Roman" w:hAnsi="Times New Roman" w:eastAsia="仿宋" w:cs="Times New Roman"/>
          <w:b w:val="0"/>
          <w:color w:val="auto"/>
          <w:kern w:val="2"/>
          <w:sz w:val="28"/>
          <w:szCs w:val="28"/>
          <w:lang w:val="en-US" w:eastAsia="zh-CN" w:bidi="ar-SA"/>
        </w:rPr>
      </w:pPr>
      <w:bookmarkStart w:id="66" w:name="_GoBack"/>
      <w:bookmarkEnd w:id="66"/>
      <w:r>
        <w:rPr>
          <w:rFonts w:ascii="Times New Roman" w:hAnsi="Times New Roman" w:eastAsia="仿宋" w:cs="Times New Roman"/>
          <w:b w:val="0"/>
          <w:color w:val="auto"/>
          <w:kern w:val="2"/>
          <w:sz w:val="28"/>
          <w:szCs w:val="28"/>
          <w:lang w:val="en-US" w:eastAsia="zh-CN" w:bidi="ar-SA"/>
        </w:rPr>
        <w:t>16.2</w:t>
      </w:r>
      <w:r>
        <w:t xml:space="preserve"> </w:t>
      </w:r>
      <w:r>
        <w:rPr>
          <w:rFonts w:ascii="Times New Roman" w:hAnsi="Times New Roman" w:eastAsia="仿宋" w:cs="Times New Roman"/>
          <w:b w:val="0"/>
          <w:color w:val="auto"/>
          <w:kern w:val="2"/>
          <w:sz w:val="28"/>
          <w:szCs w:val="28"/>
          <w:lang w:val="en-US" w:eastAsia="zh-CN" w:bidi="ar-SA"/>
        </w:rPr>
        <w:t>比选申请人在比选过程中严禁互相串通、结盟，损害比选、比选的公正性和竞争性，或以任何方式影响其他比选申请人参与正当比选。</w:t>
      </w:r>
    </w:p>
    <w:p w14:paraId="5492CC01">
      <w:pPr>
        <w:pStyle w:val="6"/>
        <w:rPr>
          <w:rFonts w:ascii="Times New Roman" w:hAnsi="Times New Roman" w:eastAsia="仿宋" w:cs="Times New Roman"/>
          <w:color w:val="auto"/>
          <w:szCs w:val="28"/>
        </w:rPr>
        <w:sectPr>
          <w:footerReference r:id="rId6" w:type="default"/>
          <w:pgSz w:w="11911" w:h="16838"/>
          <w:pgMar w:top="1480" w:right="1378" w:bottom="278" w:left="1417" w:header="720" w:footer="720" w:gutter="0"/>
          <w:lnNumType w:countBy="0" w:distance="360"/>
          <w:cols w:space="720" w:num="1"/>
        </w:sectPr>
      </w:pPr>
    </w:p>
    <w:bookmarkEnd w:id="9"/>
    <w:bookmarkEnd w:id="10"/>
    <w:bookmarkEnd w:id="11"/>
    <w:p w14:paraId="6BB943A8">
      <w:pPr>
        <w:pStyle w:val="2"/>
        <w:keepNext w:val="0"/>
        <w:pageBreakBefore/>
        <w:spacing w:before="0" w:after="0" w:line="480" w:lineRule="auto"/>
        <w:jc w:val="center"/>
        <w:rPr>
          <w:rFonts w:ascii="Times New Roman" w:hAnsi="Times New Roman" w:eastAsia="黑体" w:cs="Times New Roman"/>
          <w:color w:val="auto"/>
          <w:sz w:val="36"/>
          <w:szCs w:val="36"/>
        </w:rPr>
      </w:pPr>
      <w:bookmarkStart w:id="20" w:name="_Toc157235656"/>
      <w:bookmarkStart w:id="21" w:name="_Toc157235929"/>
      <w:bookmarkStart w:id="22" w:name="_Toc170621363"/>
      <w:bookmarkStart w:id="23" w:name="_Toc319145237"/>
      <w:bookmarkStart w:id="24" w:name="_Toc31150"/>
      <w:bookmarkStart w:id="25" w:name="__x000F_第四章  评标方法"/>
      <w:bookmarkStart w:id="26" w:name="_Toc170621212"/>
      <w:bookmarkStart w:id="27" w:name="_Toc319145209"/>
      <w:bookmarkStart w:id="28" w:name="_Toc157235910"/>
      <w:bookmarkStart w:id="29" w:name="_Toc170621344"/>
      <w:bookmarkStart w:id="30" w:name="_第五章 合同条款"/>
      <w:r>
        <w:rPr>
          <w:rFonts w:ascii="Times New Roman" w:hAnsi="Times New Roman" w:eastAsia="黑体" w:cs="Times New Roman"/>
          <w:color w:val="auto"/>
          <w:sz w:val="36"/>
          <w:szCs w:val="36"/>
        </w:rPr>
        <w:t xml:space="preserve">第三章 </w:t>
      </w:r>
      <w:bookmarkEnd w:id="20"/>
      <w:bookmarkEnd w:id="21"/>
      <w:bookmarkEnd w:id="22"/>
      <w:r>
        <w:rPr>
          <w:rFonts w:ascii="Times New Roman" w:hAnsi="Times New Roman" w:eastAsia="黑体" w:cs="Times New Roman"/>
          <w:color w:val="auto"/>
          <w:sz w:val="36"/>
          <w:szCs w:val="36"/>
        </w:rPr>
        <w:t>评</w:t>
      </w:r>
      <w:bookmarkEnd w:id="23"/>
      <w:r>
        <w:rPr>
          <w:rFonts w:ascii="Times New Roman" w:hAnsi="Times New Roman" w:eastAsia="黑体" w:cs="Times New Roman"/>
          <w:color w:val="auto"/>
          <w:sz w:val="36"/>
          <w:szCs w:val="36"/>
        </w:rPr>
        <w:t>审办法</w:t>
      </w:r>
      <w:bookmarkEnd w:id="24"/>
    </w:p>
    <w:bookmarkEnd w:id="25"/>
    <w:p w14:paraId="5391CFCA">
      <w:pPr>
        <w:spacing w:line="500" w:lineRule="exact"/>
        <w:jc w:val="left"/>
        <w:rPr>
          <w:rFonts w:ascii="Times New Roman" w:hAnsi="Times New Roman" w:eastAsia="仿宋" w:cs="Times New Roman"/>
          <w:b/>
          <w:bCs/>
          <w:color w:val="auto"/>
          <w:kern w:val="44"/>
          <w:szCs w:val="28"/>
        </w:rPr>
      </w:pPr>
      <w:bookmarkStart w:id="31" w:name="_Toc157235930"/>
      <w:bookmarkStart w:id="32" w:name="_Toc56590948"/>
      <w:bookmarkStart w:id="33" w:name="_Toc170621364"/>
      <w:bookmarkStart w:id="34" w:name="_Toc170621231"/>
      <w:bookmarkStart w:id="35" w:name="_Toc182306255"/>
      <w:bookmarkStart w:id="36" w:name="_Toc17197784"/>
      <w:bookmarkStart w:id="37" w:name="_Toc182301988"/>
      <w:r>
        <w:rPr>
          <w:rFonts w:ascii="Times New Roman" w:hAnsi="Times New Roman" w:eastAsia="仿宋" w:cs="Times New Roman"/>
          <w:b/>
          <w:bCs/>
          <w:color w:val="auto"/>
          <w:kern w:val="44"/>
          <w:szCs w:val="28"/>
        </w:rPr>
        <w:t>一、总则</w:t>
      </w:r>
    </w:p>
    <w:p w14:paraId="324D9AD1">
      <w:pPr>
        <w:spacing w:line="480"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1.1评审活动遵循公平、公正、科学、择优的原则；</w:t>
      </w:r>
    </w:p>
    <w:p w14:paraId="61AF2A33">
      <w:pPr>
        <w:spacing w:line="480"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1.2评审方法：</w:t>
      </w:r>
      <w:r>
        <w:rPr>
          <w:rFonts w:ascii="Times New Roman" w:hAnsi="Times New Roman" w:eastAsia="仿宋" w:cs="Times New Roman"/>
          <w:color w:val="auto"/>
          <w:szCs w:val="28"/>
          <w:lang w:bidi="ar"/>
        </w:rPr>
        <w:t>综合评分法；</w:t>
      </w:r>
    </w:p>
    <w:p w14:paraId="4D40675E">
      <w:pPr>
        <w:spacing w:line="500" w:lineRule="exact"/>
        <w:jc w:val="left"/>
        <w:rPr>
          <w:rFonts w:ascii="Times New Roman" w:hAnsi="Times New Roman" w:eastAsia="仿宋" w:cs="Times New Roman"/>
          <w:b/>
          <w:bCs/>
          <w:color w:val="auto"/>
          <w:kern w:val="44"/>
          <w:szCs w:val="28"/>
        </w:rPr>
      </w:pPr>
      <w:r>
        <w:rPr>
          <w:rFonts w:ascii="Times New Roman" w:hAnsi="Times New Roman" w:eastAsia="仿宋" w:cs="Times New Roman"/>
          <w:b/>
          <w:bCs/>
          <w:color w:val="auto"/>
          <w:kern w:val="44"/>
          <w:szCs w:val="28"/>
        </w:rPr>
        <w:t>二、评审小组</w:t>
      </w:r>
    </w:p>
    <w:p w14:paraId="0BAE11D2">
      <w:pPr>
        <w:spacing w:line="480"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2.1本项目的评审委员会由比选人按照相关规定组建；</w:t>
      </w:r>
    </w:p>
    <w:p w14:paraId="0B134D67">
      <w:pPr>
        <w:spacing w:line="480"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2.2评审委员会应当客观、公正地履行职责，遵守职业道德，对所提出的评审意见承担个人责任；</w:t>
      </w:r>
    </w:p>
    <w:p w14:paraId="7247B5FD">
      <w:pPr>
        <w:spacing w:line="480"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2.3评审程序：</w:t>
      </w:r>
      <w:r>
        <w:rPr>
          <w:rFonts w:ascii="Times New Roman" w:hAnsi="Times New Roman" w:eastAsia="仿宋" w:cs="Times New Roman"/>
          <w:color w:val="auto"/>
          <w:szCs w:val="28"/>
          <w:lang w:bidi="ar"/>
        </w:rPr>
        <w:t>初步评审---资格评审---</w:t>
      </w:r>
      <w:r>
        <w:rPr>
          <w:rFonts w:ascii="Times New Roman" w:hAnsi="Times New Roman" w:eastAsia="仿宋" w:cs="Times New Roman"/>
          <w:color w:val="auto"/>
          <w:kern w:val="0"/>
          <w:szCs w:val="28"/>
        </w:rPr>
        <w:t>量化评分</w:t>
      </w:r>
      <w:r>
        <w:rPr>
          <w:rFonts w:ascii="Times New Roman" w:hAnsi="Times New Roman" w:eastAsia="仿宋" w:cs="Times New Roman"/>
          <w:color w:val="auto"/>
          <w:szCs w:val="28"/>
          <w:lang w:bidi="ar"/>
        </w:rPr>
        <w:t>评分排名---编写评标报告；</w:t>
      </w:r>
    </w:p>
    <w:p w14:paraId="6812DA28">
      <w:pPr>
        <w:spacing w:line="480"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2.4在评审过程中，凡未通过上一评标程序的比选申请文件，不再进入后续的评审程序。</w:t>
      </w:r>
    </w:p>
    <w:p w14:paraId="27BC8385">
      <w:pPr>
        <w:spacing w:line="500" w:lineRule="exact"/>
        <w:jc w:val="left"/>
        <w:rPr>
          <w:rFonts w:ascii="Times New Roman" w:hAnsi="Times New Roman" w:eastAsia="仿宋" w:cs="Times New Roman"/>
          <w:b/>
          <w:bCs/>
          <w:color w:val="auto"/>
          <w:kern w:val="44"/>
          <w:szCs w:val="28"/>
        </w:rPr>
      </w:pPr>
      <w:r>
        <w:rPr>
          <w:rFonts w:ascii="Times New Roman" w:hAnsi="Times New Roman" w:eastAsia="仿宋" w:cs="Times New Roman"/>
          <w:b/>
          <w:bCs/>
          <w:color w:val="auto"/>
          <w:kern w:val="44"/>
          <w:szCs w:val="28"/>
        </w:rPr>
        <w:t>三、初步评审</w:t>
      </w:r>
    </w:p>
    <w:p w14:paraId="7F6B853E">
      <w:pPr>
        <w:spacing w:line="480"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3.1初步评审主要对各比选申请文件是否在实质上响应了比选文件要求进行评审。</w:t>
      </w:r>
    </w:p>
    <w:p w14:paraId="193FCA2A">
      <w:pPr>
        <w:spacing w:line="480"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3.2初步评审标准：</w:t>
      </w:r>
    </w:p>
    <w:tbl>
      <w:tblPr>
        <w:tblStyle w:val="14"/>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6141"/>
        <w:gridCol w:w="2341"/>
      </w:tblGrid>
      <w:tr w14:paraId="733B9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067" w:type="dxa"/>
            <w:tcBorders>
              <w:top w:val="single" w:color="auto" w:sz="12" w:space="0"/>
              <w:left w:val="single" w:color="auto" w:sz="12" w:space="0"/>
            </w:tcBorders>
            <w:noWrap w:val="0"/>
            <w:vAlign w:val="center"/>
          </w:tcPr>
          <w:p w14:paraId="11926B21">
            <w:pPr>
              <w:spacing w:line="480" w:lineRule="auto"/>
              <w:jc w:val="center"/>
              <w:rPr>
                <w:rFonts w:ascii="Times New Roman" w:hAnsi="Times New Roman" w:eastAsia="仿宋"/>
                <w:color w:val="auto"/>
                <w:szCs w:val="28"/>
              </w:rPr>
            </w:pPr>
            <w:r>
              <w:rPr>
                <w:rFonts w:ascii="Times New Roman" w:hAnsi="Times New Roman" w:eastAsia="仿宋"/>
                <w:color w:val="auto"/>
                <w:szCs w:val="28"/>
              </w:rPr>
              <w:t>序号</w:t>
            </w:r>
          </w:p>
        </w:tc>
        <w:tc>
          <w:tcPr>
            <w:tcW w:w="6141" w:type="dxa"/>
            <w:tcBorders>
              <w:top w:val="single" w:color="auto" w:sz="12" w:space="0"/>
            </w:tcBorders>
            <w:noWrap w:val="0"/>
            <w:vAlign w:val="center"/>
          </w:tcPr>
          <w:p w14:paraId="23261723">
            <w:pPr>
              <w:spacing w:line="480" w:lineRule="auto"/>
              <w:ind w:left="538" w:leftChars="192"/>
              <w:jc w:val="center"/>
              <w:rPr>
                <w:rFonts w:ascii="Times New Roman" w:hAnsi="Times New Roman" w:eastAsia="仿宋"/>
                <w:color w:val="auto"/>
                <w:szCs w:val="28"/>
              </w:rPr>
            </w:pPr>
            <w:r>
              <w:rPr>
                <w:rFonts w:ascii="Times New Roman" w:hAnsi="Times New Roman" w:eastAsia="仿宋"/>
                <w:color w:val="auto"/>
                <w:szCs w:val="28"/>
              </w:rPr>
              <w:t>评审标准</w:t>
            </w:r>
          </w:p>
        </w:tc>
        <w:tc>
          <w:tcPr>
            <w:tcW w:w="2341" w:type="dxa"/>
            <w:tcBorders>
              <w:top w:val="single" w:color="auto" w:sz="12" w:space="0"/>
              <w:right w:val="single" w:color="auto" w:sz="12" w:space="0"/>
            </w:tcBorders>
            <w:noWrap w:val="0"/>
            <w:vAlign w:val="center"/>
          </w:tcPr>
          <w:p w14:paraId="7F06654A">
            <w:pPr>
              <w:spacing w:line="420" w:lineRule="exact"/>
              <w:rPr>
                <w:rFonts w:ascii="Times New Roman" w:hAnsi="Times New Roman" w:eastAsia="仿宋"/>
                <w:color w:val="auto"/>
                <w:szCs w:val="28"/>
              </w:rPr>
            </w:pPr>
            <w:r>
              <w:rPr>
                <w:rFonts w:ascii="Times New Roman" w:hAnsi="Times New Roman" w:eastAsia="仿宋"/>
                <w:color w:val="auto"/>
                <w:szCs w:val="28"/>
              </w:rPr>
              <w:t>是否通过（填写“是”或“否”）</w:t>
            </w:r>
          </w:p>
        </w:tc>
      </w:tr>
      <w:tr w14:paraId="3D2B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067" w:type="dxa"/>
            <w:tcBorders>
              <w:left w:val="single" w:color="auto" w:sz="12" w:space="0"/>
            </w:tcBorders>
            <w:noWrap w:val="0"/>
            <w:vAlign w:val="center"/>
          </w:tcPr>
          <w:p w14:paraId="7E408817">
            <w:pPr>
              <w:spacing w:line="480" w:lineRule="exact"/>
              <w:jc w:val="center"/>
              <w:rPr>
                <w:rFonts w:ascii="Times New Roman" w:hAnsi="Times New Roman" w:eastAsia="仿宋"/>
                <w:color w:val="auto"/>
                <w:sz w:val="24"/>
              </w:rPr>
            </w:pPr>
            <w:r>
              <w:rPr>
                <w:rFonts w:ascii="Times New Roman" w:hAnsi="Times New Roman" w:eastAsia="仿宋"/>
                <w:color w:val="auto"/>
                <w:sz w:val="24"/>
              </w:rPr>
              <w:t>1</w:t>
            </w:r>
          </w:p>
        </w:tc>
        <w:tc>
          <w:tcPr>
            <w:tcW w:w="6141" w:type="dxa"/>
            <w:noWrap w:val="0"/>
            <w:vAlign w:val="center"/>
          </w:tcPr>
          <w:p w14:paraId="6F75F8A8">
            <w:pPr>
              <w:spacing w:line="480" w:lineRule="exact"/>
              <w:rPr>
                <w:rFonts w:ascii="Times New Roman" w:hAnsi="Times New Roman" w:eastAsia="仿宋"/>
                <w:color w:val="auto"/>
                <w:sz w:val="24"/>
              </w:rPr>
            </w:pPr>
            <w:r>
              <w:rPr>
                <w:rFonts w:ascii="Times New Roman" w:hAnsi="Times New Roman" w:eastAsia="仿宋"/>
                <w:color w:val="auto"/>
                <w:sz w:val="24"/>
              </w:rPr>
              <w:t>比选申请人名称与营业执照一致</w:t>
            </w:r>
          </w:p>
        </w:tc>
        <w:tc>
          <w:tcPr>
            <w:tcW w:w="2341" w:type="dxa"/>
            <w:tcBorders>
              <w:right w:val="single" w:color="auto" w:sz="12" w:space="0"/>
            </w:tcBorders>
            <w:noWrap w:val="0"/>
            <w:vAlign w:val="center"/>
          </w:tcPr>
          <w:p w14:paraId="14E89F81">
            <w:pPr>
              <w:spacing w:line="480" w:lineRule="auto"/>
              <w:ind w:left="538" w:leftChars="192"/>
              <w:rPr>
                <w:rFonts w:ascii="Times New Roman" w:hAnsi="Times New Roman" w:eastAsia="仿宋"/>
                <w:color w:val="auto"/>
                <w:szCs w:val="28"/>
              </w:rPr>
            </w:pPr>
          </w:p>
        </w:tc>
      </w:tr>
      <w:tr w14:paraId="7F0DD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67" w:type="dxa"/>
            <w:tcBorders>
              <w:left w:val="single" w:color="auto" w:sz="12" w:space="0"/>
            </w:tcBorders>
            <w:noWrap w:val="0"/>
            <w:vAlign w:val="center"/>
          </w:tcPr>
          <w:p w14:paraId="3AA52792">
            <w:pPr>
              <w:spacing w:line="480" w:lineRule="exact"/>
              <w:jc w:val="center"/>
              <w:rPr>
                <w:rFonts w:ascii="Times New Roman" w:hAnsi="Times New Roman" w:eastAsia="仿宋"/>
                <w:color w:val="auto"/>
                <w:sz w:val="24"/>
              </w:rPr>
            </w:pPr>
            <w:r>
              <w:rPr>
                <w:rFonts w:ascii="Times New Roman" w:hAnsi="Times New Roman" w:eastAsia="仿宋"/>
                <w:color w:val="auto"/>
                <w:sz w:val="24"/>
              </w:rPr>
              <w:t>2</w:t>
            </w:r>
          </w:p>
        </w:tc>
        <w:tc>
          <w:tcPr>
            <w:tcW w:w="6141" w:type="dxa"/>
            <w:noWrap w:val="0"/>
            <w:vAlign w:val="center"/>
          </w:tcPr>
          <w:p w14:paraId="1C9318AB">
            <w:pPr>
              <w:spacing w:line="480" w:lineRule="exact"/>
              <w:rPr>
                <w:rFonts w:ascii="Times New Roman" w:hAnsi="Times New Roman" w:eastAsia="仿宋"/>
                <w:color w:val="auto"/>
                <w:sz w:val="24"/>
              </w:rPr>
            </w:pPr>
            <w:r>
              <w:rPr>
                <w:rFonts w:ascii="Times New Roman" w:hAnsi="Times New Roman" w:eastAsia="仿宋"/>
                <w:color w:val="auto"/>
                <w:sz w:val="24"/>
              </w:rPr>
              <w:t>比选申请人的报价符合比选文件规定</w:t>
            </w:r>
          </w:p>
        </w:tc>
        <w:tc>
          <w:tcPr>
            <w:tcW w:w="2341" w:type="dxa"/>
            <w:tcBorders>
              <w:right w:val="single" w:color="auto" w:sz="12" w:space="0"/>
            </w:tcBorders>
            <w:noWrap w:val="0"/>
            <w:vAlign w:val="center"/>
          </w:tcPr>
          <w:p w14:paraId="2E916AD2">
            <w:pPr>
              <w:spacing w:line="480" w:lineRule="auto"/>
              <w:ind w:left="538" w:leftChars="192"/>
              <w:rPr>
                <w:rFonts w:ascii="Times New Roman" w:hAnsi="Times New Roman" w:eastAsia="仿宋"/>
                <w:color w:val="auto"/>
                <w:szCs w:val="28"/>
              </w:rPr>
            </w:pPr>
          </w:p>
        </w:tc>
      </w:tr>
      <w:tr w14:paraId="5CCC3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67" w:type="dxa"/>
            <w:tcBorders>
              <w:left w:val="single" w:color="auto" w:sz="12" w:space="0"/>
            </w:tcBorders>
            <w:noWrap w:val="0"/>
            <w:vAlign w:val="center"/>
          </w:tcPr>
          <w:p w14:paraId="7AA1159A">
            <w:pPr>
              <w:spacing w:line="480" w:lineRule="exact"/>
              <w:jc w:val="center"/>
              <w:rPr>
                <w:rFonts w:ascii="Times New Roman" w:hAnsi="Times New Roman" w:eastAsia="仿宋"/>
                <w:color w:val="auto"/>
                <w:sz w:val="24"/>
              </w:rPr>
            </w:pPr>
            <w:r>
              <w:rPr>
                <w:rFonts w:ascii="Times New Roman" w:hAnsi="Times New Roman" w:eastAsia="仿宋"/>
                <w:color w:val="auto"/>
                <w:sz w:val="24"/>
              </w:rPr>
              <w:t>3</w:t>
            </w:r>
          </w:p>
        </w:tc>
        <w:tc>
          <w:tcPr>
            <w:tcW w:w="6141" w:type="dxa"/>
            <w:noWrap w:val="0"/>
            <w:vAlign w:val="center"/>
          </w:tcPr>
          <w:p w14:paraId="4D9F0A86">
            <w:pPr>
              <w:spacing w:line="480" w:lineRule="exact"/>
              <w:rPr>
                <w:rFonts w:ascii="Times New Roman" w:hAnsi="Times New Roman" w:eastAsia="仿宋"/>
                <w:color w:val="auto"/>
                <w:sz w:val="24"/>
              </w:rPr>
            </w:pPr>
            <w:r>
              <w:rPr>
                <w:rFonts w:ascii="Times New Roman" w:hAnsi="Times New Roman" w:eastAsia="仿宋"/>
                <w:color w:val="auto"/>
                <w:sz w:val="24"/>
              </w:rPr>
              <w:t>服务期限：符合比选文件要求</w:t>
            </w:r>
          </w:p>
        </w:tc>
        <w:tc>
          <w:tcPr>
            <w:tcW w:w="2341" w:type="dxa"/>
            <w:tcBorders>
              <w:right w:val="single" w:color="auto" w:sz="12" w:space="0"/>
            </w:tcBorders>
            <w:noWrap w:val="0"/>
            <w:vAlign w:val="center"/>
          </w:tcPr>
          <w:p w14:paraId="692529ED">
            <w:pPr>
              <w:spacing w:line="480" w:lineRule="auto"/>
              <w:ind w:left="538" w:leftChars="192"/>
              <w:rPr>
                <w:rFonts w:ascii="Times New Roman" w:hAnsi="Times New Roman" w:eastAsia="仿宋"/>
                <w:color w:val="auto"/>
                <w:szCs w:val="28"/>
              </w:rPr>
            </w:pPr>
          </w:p>
        </w:tc>
      </w:tr>
      <w:tr w14:paraId="6B246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21B03371">
            <w:pPr>
              <w:spacing w:line="480" w:lineRule="exact"/>
              <w:jc w:val="center"/>
              <w:rPr>
                <w:rFonts w:ascii="Times New Roman" w:hAnsi="Times New Roman" w:eastAsia="仿宋"/>
                <w:color w:val="auto"/>
                <w:sz w:val="24"/>
              </w:rPr>
            </w:pPr>
            <w:r>
              <w:rPr>
                <w:rFonts w:ascii="Times New Roman" w:hAnsi="Times New Roman" w:eastAsia="仿宋"/>
                <w:color w:val="auto"/>
                <w:sz w:val="24"/>
              </w:rPr>
              <w:t>4</w:t>
            </w:r>
          </w:p>
        </w:tc>
        <w:tc>
          <w:tcPr>
            <w:tcW w:w="6141" w:type="dxa"/>
            <w:noWrap w:val="0"/>
            <w:vAlign w:val="center"/>
          </w:tcPr>
          <w:p w14:paraId="2EAA4C9B">
            <w:pPr>
              <w:spacing w:line="480" w:lineRule="exact"/>
              <w:rPr>
                <w:rFonts w:ascii="Times New Roman" w:hAnsi="Times New Roman" w:eastAsia="仿宋"/>
                <w:color w:val="auto"/>
                <w:sz w:val="24"/>
              </w:rPr>
            </w:pPr>
            <w:r>
              <w:rPr>
                <w:rFonts w:ascii="Times New Roman" w:hAnsi="Times New Roman" w:eastAsia="仿宋"/>
                <w:color w:val="auto"/>
                <w:sz w:val="24"/>
              </w:rPr>
              <w:t xml:space="preserve">服务要求：符合比选文件要求 </w:t>
            </w:r>
          </w:p>
        </w:tc>
        <w:tc>
          <w:tcPr>
            <w:tcW w:w="2341" w:type="dxa"/>
            <w:tcBorders>
              <w:right w:val="single" w:color="auto" w:sz="12" w:space="0"/>
            </w:tcBorders>
            <w:noWrap w:val="0"/>
            <w:vAlign w:val="center"/>
          </w:tcPr>
          <w:p w14:paraId="14E06B6F">
            <w:pPr>
              <w:spacing w:line="480" w:lineRule="auto"/>
              <w:ind w:left="538" w:leftChars="192"/>
              <w:rPr>
                <w:rFonts w:ascii="Times New Roman" w:hAnsi="Times New Roman" w:eastAsia="仿宋"/>
                <w:color w:val="auto"/>
                <w:szCs w:val="28"/>
              </w:rPr>
            </w:pPr>
          </w:p>
        </w:tc>
      </w:tr>
      <w:tr w14:paraId="53D66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24D4A42F">
            <w:pPr>
              <w:spacing w:line="480" w:lineRule="exact"/>
              <w:jc w:val="center"/>
              <w:rPr>
                <w:rFonts w:hint="eastAsia"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5</w:t>
            </w:r>
          </w:p>
        </w:tc>
        <w:tc>
          <w:tcPr>
            <w:tcW w:w="6141" w:type="dxa"/>
            <w:noWrap w:val="0"/>
            <w:vAlign w:val="center"/>
          </w:tcPr>
          <w:p w14:paraId="3B7F9E97">
            <w:pPr>
              <w:spacing w:line="480" w:lineRule="exact"/>
              <w:rPr>
                <w:rFonts w:ascii="Times New Roman" w:hAnsi="Times New Roman" w:eastAsia="仿宋"/>
                <w:color w:val="auto"/>
                <w:sz w:val="24"/>
              </w:rPr>
            </w:pPr>
            <w:r>
              <w:rPr>
                <w:rFonts w:hint="eastAsia" w:ascii="仿宋" w:hAnsi="仿宋" w:eastAsia="仿宋" w:cs="仿宋"/>
                <w:color w:val="auto"/>
                <w:sz w:val="24"/>
                <w:highlight w:val="none"/>
                <w:lang w:eastAsia="zh-CN"/>
              </w:rPr>
              <w:t>比选申请人</w:t>
            </w:r>
            <w:r>
              <w:rPr>
                <w:rFonts w:hint="eastAsia" w:ascii="仿宋" w:hAnsi="仿宋" w:eastAsia="仿宋" w:cs="仿宋"/>
                <w:color w:val="auto"/>
                <w:sz w:val="24"/>
                <w:highlight w:val="none"/>
              </w:rPr>
              <w:t>的报价符合</w:t>
            </w:r>
            <w:r>
              <w:rPr>
                <w:rFonts w:hint="eastAsia" w:ascii="仿宋" w:hAnsi="仿宋" w:eastAsia="仿宋" w:cs="仿宋"/>
                <w:color w:val="auto"/>
                <w:sz w:val="24"/>
                <w:highlight w:val="none"/>
                <w:lang w:val="en-US" w:eastAsia="zh-CN"/>
              </w:rPr>
              <w:t>比选文件</w:t>
            </w:r>
            <w:r>
              <w:rPr>
                <w:rFonts w:hint="eastAsia" w:ascii="仿宋" w:hAnsi="仿宋" w:eastAsia="仿宋" w:cs="仿宋"/>
                <w:color w:val="auto"/>
                <w:sz w:val="24"/>
                <w:highlight w:val="none"/>
              </w:rPr>
              <w:t>规定，未超过最高限价</w:t>
            </w:r>
          </w:p>
        </w:tc>
        <w:tc>
          <w:tcPr>
            <w:tcW w:w="2341" w:type="dxa"/>
            <w:tcBorders>
              <w:right w:val="single" w:color="auto" w:sz="12" w:space="0"/>
            </w:tcBorders>
            <w:noWrap w:val="0"/>
            <w:vAlign w:val="center"/>
          </w:tcPr>
          <w:p w14:paraId="349418FE">
            <w:pPr>
              <w:spacing w:line="480" w:lineRule="auto"/>
              <w:ind w:left="538" w:leftChars="192"/>
              <w:rPr>
                <w:rFonts w:ascii="Times New Roman" w:hAnsi="Times New Roman" w:eastAsia="仿宋"/>
                <w:color w:val="auto"/>
                <w:szCs w:val="28"/>
              </w:rPr>
            </w:pPr>
          </w:p>
        </w:tc>
      </w:tr>
      <w:tr w14:paraId="6B77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2467E78E">
            <w:pPr>
              <w:spacing w:line="480" w:lineRule="exact"/>
              <w:jc w:val="center"/>
              <w:rPr>
                <w:rFonts w:hint="eastAsia" w:ascii="Times New Roman" w:hAnsi="Times New Roman" w:eastAsia="仿宋"/>
                <w:color w:val="auto"/>
                <w:sz w:val="24"/>
                <w:lang w:eastAsia="zh-CN"/>
              </w:rPr>
            </w:pPr>
            <w:r>
              <w:rPr>
                <w:rFonts w:hint="eastAsia" w:ascii="Times New Roman" w:hAnsi="Times New Roman" w:eastAsia="仿宋"/>
                <w:color w:val="auto"/>
                <w:sz w:val="24"/>
                <w:lang w:val="en-US" w:eastAsia="zh-CN"/>
              </w:rPr>
              <w:t>6</w:t>
            </w:r>
          </w:p>
        </w:tc>
        <w:tc>
          <w:tcPr>
            <w:tcW w:w="6141" w:type="dxa"/>
            <w:noWrap w:val="0"/>
            <w:vAlign w:val="center"/>
          </w:tcPr>
          <w:p w14:paraId="5AB4FF17">
            <w:pPr>
              <w:spacing w:line="480" w:lineRule="exact"/>
              <w:rPr>
                <w:rFonts w:ascii="Times New Roman" w:hAnsi="Times New Roman" w:eastAsia="仿宋"/>
                <w:color w:val="auto"/>
                <w:sz w:val="24"/>
              </w:rPr>
            </w:pPr>
            <w:r>
              <w:rPr>
                <w:rFonts w:ascii="Times New Roman" w:hAnsi="Times New Roman" w:eastAsia="仿宋"/>
                <w:color w:val="auto"/>
                <w:sz w:val="24"/>
              </w:rPr>
              <w:t>比选申请文件未附有比选人不能接受的条件</w:t>
            </w:r>
          </w:p>
        </w:tc>
        <w:tc>
          <w:tcPr>
            <w:tcW w:w="2341" w:type="dxa"/>
            <w:tcBorders>
              <w:right w:val="single" w:color="auto" w:sz="12" w:space="0"/>
            </w:tcBorders>
            <w:noWrap w:val="0"/>
            <w:vAlign w:val="center"/>
          </w:tcPr>
          <w:p w14:paraId="47811FAC">
            <w:pPr>
              <w:spacing w:line="480" w:lineRule="auto"/>
              <w:ind w:left="538" w:leftChars="192"/>
              <w:rPr>
                <w:rFonts w:ascii="Times New Roman" w:hAnsi="Times New Roman" w:eastAsia="仿宋"/>
                <w:color w:val="auto"/>
                <w:szCs w:val="28"/>
              </w:rPr>
            </w:pPr>
          </w:p>
        </w:tc>
      </w:tr>
    </w:tbl>
    <w:p w14:paraId="18F63040">
      <w:pPr>
        <w:pStyle w:val="13"/>
        <w:ind w:firstLine="560"/>
        <w:rPr>
          <w:rFonts w:ascii="Times New Roman" w:hAnsi="Times New Roman" w:eastAsia="仿宋" w:cs="Times New Roman"/>
          <w:color w:val="auto"/>
          <w:sz w:val="28"/>
          <w:szCs w:val="28"/>
        </w:rPr>
      </w:pPr>
    </w:p>
    <w:p w14:paraId="2C4E8F26">
      <w:pPr>
        <w:spacing w:line="500" w:lineRule="exact"/>
        <w:jc w:val="left"/>
        <w:rPr>
          <w:rFonts w:ascii="Times New Roman" w:hAnsi="Times New Roman" w:eastAsia="仿宋" w:cs="Times New Roman"/>
          <w:b/>
          <w:bCs/>
          <w:color w:val="auto"/>
          <w:kern w:val="44"/>
          <w:szCs w:val="28"/>
        </w:rPr>
      </w:pPr>
      <w:r>
        <w:rPr>
          <w:rFonts w:ascii="Times New Roman" w:hAnsi="Times New Roman" w:eastAsia="仿宋" w:cs="Times New Roman"/>
          <w:b/>
          <w:bCs/>
          <w:color w:val="auto"/>
          <w:kern w:val="44"/>
          <w:szCs w:val="28"/>
        </w:rPr>
        <w:t>四、资格评审</w:t>
      </w:r>
    </w:p>
    <w:p w14:paraId="2E6A0BD4">
      <w:pPr>
        <w:spacing w:line="480"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评标委员会对通过初步评审的比选申请文件进行资格评审，资格评审实行强制性合格条件标准（见下表），凡有一项不合格则不能通过，资格审查未通过的不再进入下一步评审。</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5"/>
        <w:gridCol w:w="5808"/>
        <w:gridCol w:w="1841"/>
      </w:tblGrid>
      <w:tr w14:paraId="28EA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jc w:val="center"/>
        </w:trPr>
        <w:tc>
          <w:tcPr>
            <w:tcW w:w="1085" w:type="dxa"/>
            <w:noWrap w:val="0"/>
            <w:tcMar>
              <w:top w:w="15" w:type="dxa"/>
              <w:left w:w="15" w:type="dxa"/>
              <w:bottom w:w="0" w:type="dxa"/>
              <w:right w:w="15" w:type="dxa"/>
            </w:tcMar>
            <w:vAlign w:val="center"/>
          </w:tcPr>
          <w:p w14:paraId="0E6935B7">
            <w:pPr>
              <w:spacing w:line="400" w:lineRule="exact"/>
              <w:jc w:val="left"/>
              <w:rPr>
                <w:rFonts w:ascii="Times New Roman" w:hAnsi="Times New Roman" w:eastAsia="仿宋"/>
                <w:color w:val="auto"/>
                <w:sz w:val="24"/>
              </w:rPr>
            </w:pPr>
            <w:r>
              <w:rPr>
                <w:rFonts w:ascii="Times New Roman" w:hAnsi="Times New Roman" w:eastAsia="仿宋"/>
                <w:color w:val="auto"/>
                <w:sz w:val="24"/>
              </w:rPr>
              <w:t>序号</w:t>
            </w:r>
          </w:p>
        </w:tc>
        <w:tc>
          <w:tcPr>
            <w:tcW w:w="5808" w:type="dxa"/>
            <w:noWrap w:val="0"/>
            <w:tcMar>
              <w:top w:w="15" w:type="dxa"/>
              <w:left w:w="15" w:type="dxa"/>
              <w:bottom w:w="0" w:type="dxa"/>
              <w:right w:w="15" w:type="dxa"/>
            </w:tcMar>
            <w:vAlign w:val="center"/>
          </w:tcPr>
          <w:p w14:paraId="5802CF7E">
            <w:pPr>
              <w:spacing w:line="400" w:lineRule="exact"/>
              <w:jc w:val="center"/>
              <w:rPr>
                <w:rFonts w:ascii="Times New Roman" w:hAnsi="Times New Roman" w:eastAsia="仿宋"/>
                <w:color w:val="auto"/>
                <w:sz w:val="24"/>
              </w:rPr>
            </w:pPr>
            <w:r>
              <w:rPr>
                <w:rFonts w:ascii="Times New Roman" w:hAnsi="Times New Roman" w:eastAsia="仿宋"/>
                <w:color w:val="auto"/>
                <w:sz w:val="24"/>
              </w:rPr>
              <w:t>评审因素与评审标准</w:t>
            </w:r>
          </w:p>
        </w:tc>
        <w:tc>
          <w:tcPr>
            <w:tcW w:w="1841" w:type="dxa"/>
            <w:noWrap w:val="0"/>
            <w:tcMar>
              <w:top w:w="15" w:type="dxa"/>
              <w:left w:w="15" w:type="dxa"/>
              <w:bottom w:w="0" w:type="dxa"/>
              <w:right w:w="15" w:type="dxa"/>
            </w:tcMar>
            <w:vAlign w:val="center"/>
          </w:tcPr>
          <w:p w14:paraId="263245C8">
            <w:pPr>
              <w:spacing w:line="400" w:lineRule="exact"/>
              <w:jc w:val="left"/>
              <w:rPr>
                <w:rFonts w:ascii="Times New Roman" w:hAnsi="Times New Roman" w:eastAsia="仿宋"/>
                <w:color w:val="auto"/>
                <w:sz w:val="24"/>
              </w:rPr>
            </w:pPr>
            <w:r>
              <w:rPr>
                <w:rFonts w:ascii="Times New Roman" w:hAnsi="Times New Roman" w:eastAsia="仿宋"/>
                <w:color w:val="auto"/>
                <w:sz w:val="24"/>
              </w:rPr>
              <w:t>是否通过（填写“是”或“否”）</w:t>
            </w:r>
          </w:p>
        </w:tc>
      </w:tr>
      <w:tr w14:paraId="0617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atLeast"/>
          <w:jc w:val="center"/>
        </w:trPr>
        <w:tc>
          <w:tcPr>
            <w:tcW w:w="1085" w:type="dxa"/>
            <w:noWrap w:val="0"/>
            <w:tcMar>
              <w:top w:w="15" w:type="dxa"/>
              <w:left w:w="15" w:type="dxa"/>
              <w:bottom w:w="0" w:type="dxa"/>
              <w:right w:w="15" w:type="dxa"/>
            </w:tcMar>
            <w:vAlign w:val="center"/>
          </w:tcPr>
          <w:p w14:paraId="0A7B2386">
            <w:pPr>
              <w:jc w:val="center"/>
              <w:rPr>
                <w:rFonts w:ascii="Times New Roman" w:hAnsi="Times New Roman" w:eastAsia="仿宋"/>
                <w:color w:val="auto"/>
                <w:sz w:val="24"/>
              </w:rPr>
            </w:pPr>
            <w:r>
              <w:rPr>
                <w:rFonts w:ascii="Times New Roman" w:hAnsi="Times New Roman" w:eastAsia="仿宋"/>
                <w:color w:val="auto"/>
                <w:sz w:val="24"/>
              </w:rPr>
              <w:t>1</w:t>
            </w:r>
          </w:p>
        </w:tc>
        <w:tc>
          <w:tcPr>
            <w:tcW w:w="5808" w:type="dxa"/>
            <w:noWrap w:val="0"/>
            <w:tcMar>
              <w:top w:w="15" w:type="dxa"/>
              <w:left w:w="15" w:type="dxa"/>
              <w:bottom w:w="0" w:type="dxa"/>
              <w:right w:w="15" w:type="dxa"/>
            </w:tcMar>
            <w:vAlign w:val="center"/>
          </w:tcPr>
          <w:p w14:paraId="70C4D819">
            <w:pPr>
              <w:spacing w:line="360" w:lineRule="auto"/>
              <w:jc w:val="left"/>
              <w:rPr>
                <w:rFonts w:ascii="Times New Roman" w:hAnsi="Times New Roman" w:eastAsia="仿宋"/>
                <w:color w:val="auto"/>
                <w:sz w:val="24"/>
              </w:rPr>
            </w:pPr>
            <w:r>
              <w:rPr>
                <w:rFonts w:ascii="Times New Roman" w:hAnsi="Times New Roman" w:eastAsia="仿宋"/>
                <w:color w:val="auto"/>
                <w:sz w:val="24"/>
                <w:lang w:bidi="ar"/>
              </w:rPr>
              <w:t>具备独立法人资格，</w:t>
            </w:r>
            <w:r>
              <w:rPr>
                <w:rFonts w:hint="eastAsia" w:ascii="Times New Roman" w:hAnsi="Times New Roman" w:eastAsia="仿宋"/>
                <w:color w:val="auto"/>
                <w:sz w:val="24"/>
                <w:lang w:val="en-US" w:eastAsia="zh-CN" w:bidi="ar"/>
              </w:rPr>
              <w:t>具有有效的营业执照，</w:t>
            </w:r>
            <w:r>
              <w:rPr>
                <w:rFonts w:ascii="Times New Roman" w:hAnsi="Times New Roman" w:eastAsia="仿宋"/>
                <w:color w:val="auto"/>
                <w:sz w:val="24"/>
                <w:lang w:bidi="ar"/>
              </w:rPr>
              <w:t>有独立承担民事责任的能力。具有履行合同所必须的专业技术、设备和经济能力，具有良好的商业信誉、健全的财务会计制度及履约记录。</w:t>
            </w:r>
          </w:p>
        </w:tc>
        <w:tc>
          <w:tcPr>
            <w:tcW w:w="1841" w:type="dxa"/>
            <w:noWrap w:val="0"/>
            <w:tcMar>
              <w:top w:w="15" w:type="dxa"/>
              <w:left w:w="15" w:type="dxa"/>
              <w:bottom w:w="0" w:type="dxa"/>
              <w:right w:w="15" w:type="dxa"/>
            </w:tcMar>
            <w:vAlign w:val="center"/>
          </w:tcPr>
          <w:p w14:paraId="56B5775B">
            <w:pPr>
              <w:jc w:val="center"/>
              <w:rPr>
                <w:rFonts w:ascii="Times New Roman" w:hAnsi="Times New Roman" w:eastAsia="仿宋"/>
                <w:color w:val="auto"/>
                <w:sz w:val="24"/>
              </w:rPr>
            </w:pPr>
          </w:p>
        </w:tc>
      </w:tr>
      <w:tr w14:paraId="4E35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85" w:type="dxa"/>
            <w:noWrap w:val="0"/>
            <w:tcMar>
              <w:top w:w="15" w:type="dxa"/>
              <w:left w:w="15" w:type="dxa"/>
              <w:bottom w:w="0" w:type="dxa"/>
              <w:right w:w="15" w:type="dxa"/>
            </w:tcMar>
            <w:vAlign w:val="center"/>
          </w:tcPr>
          <w:p w14:paraId="340BDF86">
            <w:pPr>
              <w:jc w:val="center"/>
              <w:rPr>
                <w:rFonts w:ascii="Times New Roman" w:hAnsi="Times New Roman" w:eastAsia="仿宋"/>
                <w:color w:val="auto"/>
                <w:sz w:val="24"/>
              </w:rPr>
            </w:pPr>
            <w:r>
              <w:rPr>
                <w:rFonts w:hint="eastAsia" w:ascii="Times New Roman" w:hAnsi="Times New Roman" w:eastAsia="仿宋"/>
                <w:color w:val="auto"/>
                <w:sz w:val="24"/>
              </w:rPr>
              <w:t>2</w:t>
            </w:r>
          </w:p>
        </w:tc>
        <w:tc>
          <w:tcPr>
            <w:tcW w:w="5808" w:type="dxa"/>
            <w:noWrap w:val="0"/>
            <w:tcMar>
              <w:top w:w="15" w:type="dxa"/>
              <w:left w:w="15" w:type="dxa"/>
              <w:bottom w:w="0" w:type="dxa"/>
              <w:right w:w="15" w:type="dxa"/>
            </w:tcMar>
            <w:vAlign w:val="center"/>
          </w:tcPr>
          <w:p w14:paraId="4B102F76">
            <w:pPr>
              <w:spacing w:line="400" w:lineRule="exact"/>
              <w:jc w:val="left"/>
              <w:rPr>
                <w:rFonts w:ascii="Times New Roman" w:hAnsi="Times New Roman" w:eastAsia="仿宋"/>
                <w:color w:val="auto"/>
                <w:sz w:val="24"/>
              </w:rPr>
            </w:pPr>
            <w:r>
              <w:rPr>
                <w:rFonts w:ascii="Times New Roman" w:hAnsi="Times New Roman" w:eastAsia="仿宋"/>
                <w:color w:val="auto"/>
                <w:kern w:val="0"/>
                <w:sz w:val="24"/>
              </w:rPr>
              <w:t>业绩要求：</w:t>
            </w:r>
            <w:r>
              <w:rPr>
                <w:rFonts w:hint="eastAsia" w:ascii="Times New Roman" w:hAnsi="Times New Roman" w:eastAsia="仿宋"/>
                <w:color w:val="auto"/>
                <w:kern w:val="0"/>
                <w:sz w:val="24"/>
              </w:rPr>
              <w:t>符合</w:t>
            </w:r>
            <w:r>
              <w:rPr>
                <w:rFonts w:ascii="Times New Roman" w:hAnsi="Times New Roman" w:eastAsia="仿宋"/>
                <w:color w:val="auto"/>
                <w:sz w:val="24"/>
              </w:rPr>
              <w:t>比选文件要求</w:t>
            </w:r>
          </w:p>
        </w:tc>
        <w:tc>
          <w:tcPr>
            <w:tcW w:w="1841" w:type="dxa"/>
            <w:noWrap w:val="0"/>
            <w:tcMar>
              <w:top w:w="15" w:type="dxa"/>
              <w:left w:w="15" w:type="dxa"/>
              <w:bottom w:w="0" w:type="dxa"/>
              <w:right w:w="15" w:type="dxa"/>
            </w:tcMar>
            <w:vAlign w:val="center"/>
          </w:tcPr>
          <w:p w14:paraId="60294221">
            <w:pPr>
              <w:jc w:val="center"/>
              <w:rPr>
                <w:rFonts w:ascii="Times New Roman" w:hAnsi="Times New Roman" w:eastAsia="仿宋"/>
                <w:color w:val="auto"/>
                <w:sz w:val="24"/>
              </w:rPr>
            </w:pPr>
          </w:p>
        </w:tc>
      </w:tr>
      <w:tr w14:paraId="40CED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085" w:type="dxa"/>
            <w:noWrap w:val="0"/>
            <w:tcMar>
              <w:top w:w="15" w:type="dxa"/>
              <w:left w:w="15" w:type="dxa"/>
              <w:bottom w:w="0" w:type="dxa"/>
              <w:right w:w="15" w:type="dxa"/>
            </w:tcMar>
            <w:vAlign w:val="center"/>
          </w:tcPr>
          <w:p w14:paraId="6147EEF2">
            <w:pPr>
              <w:jc w:val="center"/>
              <w:rPr>
                <w:rFonts w:ascii="Times New Roman" w:hAnsi="Times New Roman" w:eastAsia="仿宋"/>
                <w:color w:val="auto"/>
                <w:sz w:val="24"/>
              </w:rPr>
            </w:pPr>
            <w:r>
              <w:rPr>
                <w:rFonts w:hint="eastAsia" w:ascii="Times New Roman" w:hAnsi="Times New Roman" w:eastAsia="仿宋"/>
                <w:color w:val="auto"/>
                <w:sz w:val="24"/>
              </w:rPr>
              <w:t>3</w:t>
            </w:r>
          </w:p>
        </w:tc>
        <w:tc>
          <w:tcPr>
            <w:tcW w:w="5808" w:type="dxa"/>
            <w:noWrap w:val="0"/>
            <w:tcMar>
              <w:top w:w="15" w:type="dxa"/>
              <w:left w:w="15" w:type="dxa"/>
              <w:bottom w:w="0" w:type="dxa"/>
              <w:right w:w="15" w:type="dxa"/>
            </w:tcMar>
            <w:vAlign w:val="center"/>
          </w:tcPr>
          <w:p w14:paraId="77B5FDDB">
            <w:pPr>
              <w:pStyle w:val="12"/>
              <w:spacing w:line="400" w:lineRule="exact"/>
              <w:rPr>
                <w:rFonts w:ascii="Times New Roman" w:hAnsi="Times New Roman" w:eastAsia="仿宋" w:cs="Times New Roman"/>
                <w:color w:val="auto"/>
                <w:kern w:val="2"/>
              </w:rPr>
            </w:pPr>
            <w:r>
              <w:rPr>
                <w:rFonts w:hint="eastAsia" w:ascii="Times New Roman" w:hAnsi="Times New Roman" w:eastAsia="仿宋" w:cs="Times New Roman"/>
                <w:color w:val="auto"/>
              </w:rPr>
              <w:t>人员要求</w:t>
            </w:r>
            <w:r>
              <w:rPr>
                <w:rFonts w:ascii="Times New Roman" w:hAnsi="Times New Roman" w:eastAsia="仿宋" w:cs="Times New Roman"/>
                <w:color w:val="auto"/>
              </w:rPr>
              <w:t>：符合比选文件要求</w:t>
            </w:r>
          </w:p>
        </w:tc>
        <w:tc>
          <w:tcPr>
            <w:tcW w:w="1841" w:type="dxa"/>
            <w:noWrap w:val="0"/>
            <w:tcMar>
              <w:top w:w="15" w:type="dxa"/>
              <w:left w:w="15" w:type="dxa"/>
              <w:bottom w:w="0" w:type="dxa"/>
              <w:right w:w="15" w:type="dxa"/>
            </w:tcMar>
            <w:vAlign w:val="center"/>
          </w:tcPr>
          <w:p w14:paraId="509A958C">
            <w:pPr>
              <w:jc w:val="center"/>
              <w:rPr>
                <w:rFonts w:ascii="Times New Roman" w:hAnsi="Times New Roman" w:eastAsia="仿宋"/>
                <w:color w:val="auto"/>
                <w:sz w:val="24"/>
              </w:rPr>
            </w:pPr>
          </w:p>
        </w:tc>
      </w:tr>
      <w:tr w14:paraId="3B1DB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6CABE25E">
            <w:pPr>
              <w:jc w:val="center"/>
              <w:rPr>
                <w:rFonts w:ascii="Times New Roman" w:hAnsi="Times New Roman" w:eastAsia="仿宋"/>
                <w:color w:val="auto"/>
                <w:kern w:val="0"/>
                <w:sz w:val="24"/>
              </w:rPr>
            </w:pPr>
            <w:r>
              <w:rPr>
                <w:rFonts w:hint="eastAsia" w:ascii="Times New Roman" w:hAnsi="Times New Roman" w:eastAsia="仿宋"/>
                <w:color w:val="auto"/>
                <w:kern w:val="0"/>
                <w:sz w:val="24"/>
              </w:rPr>
              <w:t>4</w:t>
            </w:r>
          </w:p>
        </w:tc>
        <w:tc>
          <w:tcPr>
            <w:tcW w:w="5808" w:type="dxa"/>
            <w:noWrap w:val="0"/>
            <w:tcMar>
              <w:top w:w="15" w:type="dxa"/>
              <w:left w:w="15" w:type="dxa"/>
              <w:bottom w:w="0" w:type="dxa"/>
              <w:right w:w="15" w:type="dxa"/>
            </w:tcMar>
            <w:vAlign w:val="center"/>
          </w:tcPr>
          <w:p w14:paraId="343F669D">
            <w:pPr>
              <w:spacing w:line="400" w:lineRule="exact"/>
              <w:rPr>
                <w:rFonts w:hint="default" w:ascii="Times New Roman" w:hAnsi="Times New Roman" w:eastAsia="仿宋"/>
                <w:color w:val="auto"/>
                <w:kern w:val="0"/>
                <w:sz w:val="24"/>
                <w:lang w:val="en-US" w:eastAsia="zh-CN"/>
              </w:rPr>
            </w:pPr>
            <w:r>
              <w:rPr>
                <w:rFonts w:hint="eastAsia" w:ascii="Times New Roman" w:hAnsi="Times New Roman" w:eastAsia="仿宋"/>
                <w:color w:val="auto"/>
                <w:kern w:val="0"/>
                <w:sz w:val="24"/>
                <w:lang w:val="en-US" w:eastAsia="zh-CN"/>
              </w:rPr>
              <w:t>资质要求：符合比选文件要求</w:t>
            </w:r>
          </w:p>
        </w:tc>
        <w:tc>
          <w:tcPr>
            <w:tcW w:w="1841" w:type="dxa"/>
            <w:noWrap w:val="0"/>
            <w:tcMar>
              <w:top w:w="15" w:type="dxa"/>
              <w:left w:w="15" w:type="dxa"/>
              <w:bottom w:w="0" w:type="dxa"/>
              <w:right w:w="15" w:type="dxa"/>
            </w:tcMar>
            <w:vAlign w:val="center"/>
          </w:tcPr>
          <w:p w14:paraId="4B358482">
            <w:pPr>
              <w:jc w:val="center"/>
              <w:rPr>
                <w:rFonts w:ascii="Times New Roman" w:hAnsi="Times New Roman" w:eastAsia="仿宋"/>
                <w:color w:val="auto"/>
                <w:sz w:val="24"/>
              </w:rPr>
            </w:pPr>
          </w:p>
        </w:tc>
      </w:tr>
      <w:tr w14:paraId="563BD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64C04CA2">
            <w:pPr>
              <w:jc w:val="center"/>
              <w:rPr>
                <w:rFonts w:ascii="Times New Roman" w:hAnsi="Times New Roman" w:eastAsia="仿宋"/>
                <w:color w:val="auto"/>
                <w:kern w:val="0"/>
                <w:sz w:val="24"/>
              </w:rPr>
            </w:pPr>
            <w:r>
              <w:rPr>
                <w:rFonts w:hint="eastAsia" w:ascii="Times New Roman" w:hAnsi="Times New Roman" w:eastAsia="仿宋"/>
                <w:color w:val="auto"/>
                <w:kern w:val="0"/>
                <w:sz w:val="24"/>
              </w:rPr>
              <w:t>5</w:t>
            </w:r>
          </w:p>
        </w:tc>
        <w:tc>
          <w:tcPr>
            <w:tcW w:w="5808" w:type="dxa"/>
            <w:noWrap w:val="0"/>
            <w:tcMar>
              <w:top w:w="15" w:type="dxa"/>
              <w:left w:w="15" w:type="dxa"/>
              <w:bottom w:w="0" w:type="dxa"/>
              <w:right w:w="15" w:type="dxa"/>
            </w:tcMar>
            <w:vAlign w:val="center"/>
          </w:tcPr>
          <w:p w14:paraId="1986FF38">
            <w:pPr>
              <w:spacing w:line="400" w:lineRule="exact"/>
              <w:rPr>
                <w:rFonts w:ascii="Times New Roman" w:hAnsi="Times New Roman" w:eastAsia="仿宋"/>
                <w:color w:val="auto"/>
                <w:kern w:val="0"/>
                <w:sz w:val="24"/>
              </w:rPr>
            </w:pPr>
            <w:r>
              <w:rPr>
                <w:rFonts w:ascii="Times New Roman" w:hAnsi="Times New Roman" w:eastAsia="仿宋"/>
                <w:color w:val="auto"/>
                <w:sz w:val="24"/>
              </w:rPr>
              <w:t>信誉要求：符合比选文件要求</w:t>
            </w:r>
          </w:p>
        </w:tc>
        <w:tc>
          <w:tcPr>
            <w:tcW w:w="1841" w:type="dxa"/>
            <w:noWrap w:val="0"/>
            <w:tcMar>
              <w:top w:w="15" w:type="dxa"/>
              <w:left w:w="15" w:type="dxa"/>
              <w:bottom w:w="0" w:type="dxa"/>
              <w:right w:w="15" w:type="dxa"/>
            </w:tcMar>
            <w:vAlign w:val="center"/>
          </w:tcPr>
          <w:p w14:paraId="1ADBA149">
            <w:pPr>
              <w:jc w:val="center"/>
              <w:rPr>
                <w:rFonts w:ascii="Times New Roman" w:hAnsi="Times New Roman" w:eastAsia="仿宋"/>
                <w:color w:val="auto"/>
                <w:sz w:val="24"/>
              </w:rPr>
            </w:pPr>
          </w:p>
        </w:tc>
      </w:tr>
      <w:tr w14:paraId="5011A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054B6A50">
            <w:pPr>
              <w:jc w:val="center"/>
              <w:rPr>
                <w:rFonts w:ascii="Times New Roman" w:hAnsi="Times New Roman" w:eastAsia="仿宋"/>
                <w:color w:val="auto"/>
                <w:sz w:val="24"/>
              </w:rPr>
            </w:pPr>
            <w:r>
              <w:rPr>
                <w:rFonts w:hint="eastAsia" w:ascii="Times New Roman" w:hAnsi="Times New Roman" w:eastAsia="仿宋"/>
                <w:color w:val="auto"/>
                <w:sz w:val="24"/>
              </w:rPr>
              <w:t>6</w:t>
            </w:r>
          </w:p>
        </w:tc>
        <w:tc>
          <w:tcPr>
            <w:tcW w:w="5808" w:type="dxa"/>
            <w:noWrap w:val="0"/>
            <w:tcMar>
              <w:top w:w="15" w:type="dxa"/>
              <w:left w:w="15" w:type="dxa"/>
              <w:bottom w:w="0" w:type="dxa"/>
              <w:right w:w="15" w:type="dxa"/>
            </w:tcMar>
            <w:vAlign w:val="center"/>
          </w:tcPr>
          <w:p w14:paraId="4F5C7CED">
            <w:pPr>
              <w:pStyle w:val="12"/>
              <w:spacing w:line="440" w:lineRule="exact"/>
              <w:rPr>
                <w:rFonts w:ascii="Times New Roman" w:hAnsi="Times New Roman" w:eastAsia="仿宋" w:cs="Times New Roman"/>
                <w:color w:val="auto"/>
              </w:rPr>
            </w:pPr>
            <w:r>
              <w:rPr>
                <w:rFonts w:ascii="Times New Roman" w:hAnsi="Times New Roman" w:eastAsia="仿宋"/>
                <w:color w:val="auto"/>
                <w:kern w:val="0"/>
                <w:sz w:val="24"/>
              </w:rPr>
              <w:t>比选申请人的其他要求符合比选文件规定</w:t>
            </w:r>
          </w:p>
        </w:tc>
        <w:tc>
          <w:tcPr>
            <w:tcW w:w="1841" w:type="dxa"/>
            <w:noWrap w:val="0"/>
            <w:tcMar>
              <w:top w:w="15" w:type="dxa"/>
              <w:left w:w="15" w:type="dxa"/>
              <w:bottom w:w="0" w:type="dxa"/>
              <w:right w:w="15" w:type="dxa"/>
            </w:tcMar>
            <w:vAlign w:val="center"/>
          </w:tcPr>
          <w:p w14:paraId="7478B54F">
            <w:pPr>
              <w:jc w:val="center"/>
              <w:rPr>
                <w:rFonts w:ascii="Times New Roman" w:hAnsi="Times New Roman" w:eastAsia="仿宋"/>
                <w:color w:val="auto"/>
                <w:sz w:val="24"/>
              </w:rPr>
            </w:pPr>
          </w:p>
        </w:tc>
      </w:tr>
      <w:tr w14:paraId="559FB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54F718FF">
            <w:pPr>
              <w:jc w:val="center"/>
              <w:rPr>
                <w:rFonts w:hint="eastAsia"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7</w:t>
            </w:r>
          </w:p>
        </w:tc>
        <w:tc>
          <w:tcPr>
            <w:tcW w:w="5808" w:type="dxa"/>
            <w:noWrap w:val="0"/>
            <w:tcMar>
              <w:top w:w="15" w:type="dxa"/>
              <w:left w:w="15" w:type="dxa"/>
              <w:bottom w:w="0" w:type="dxa"/>
              <w:right w:w="15" w:type="dxa"/>
            </w:tcMar>
            <w:vAlign w:val="center"/>
          </w:tcPr>
          <w:p w14:paraId="0B4F614E">
            <w:pPr>
              <w:pStyle w:val="12"/>
              <w:spacing w:line="440" w:lineRule="exact"/>
              <w:rPr>
                <w:rFonts w:ascii="Times New Roman" w:hAnsi="Times New Roman" w:eastAsia="仿宋" w:cs="Times New Roman"/>
                <w:color w:val="auto"/>
              </w:rPr>
            </w:pPr>
            <w:r>
              <w:rPr>
                <w:rFonts w:ascii="Times New Roman" w:hAnsi="Times New Roman" w:eastAsia="仿宋" w:cs="Times New Roman"/>
                <w:color w:val="auto"/>
              </w:rPr>
              <w:t>结论（应填写“通过”或“不通过”）</w:t>
            </w:r>
          </w:p>
        </w:tc>
        <w:tc>
          <w:tcPr>
            <w:tcW w:w="1841" w:type="dxa"/>
            <w:noWrap w:val="0"/>
            <w:tcMar>
              <w:top w:w="15" w:type="dxa"/>
              <w:left w:w="15" w:type="dxa"/>
              <w:bottom w:w="0" w:type="dxa"/>
              <w:right w:w="15" w:type="dxa"/>
            </w:tcMar>
            <w:vAlign w:val="center"/>
          </w:tcPr>
          <w:p w14:paraId="1FD0CB00">
            <w:pPr>
              <w:jc w:val="center"/>
              <w:rPr>
                <w:rFonts w:ascii="Times New Roman" w:hAnsi="Times New Roman" w:eastAsia="仿宋"/>
                <w:color w:val="auto"/>
                <w:sz w:val="24"/>
              </w:rPr>
            </w:pPr>
          </w:p>
        </w:tc>
      </w:tr>
    </w:tbl>
    <w:p w14:paraId="0F073D1F">
      <w:pPr>
        <w:spacing w:line="400" w:lineRule="exact"/>
        <w:rPr>
          <w:rFonts w:ascii="Times New Roman" w:hAnsi="Times New Roman" w:eastAsia="仿宋" w:cs="Times New Roman"/>
          <w:b/>
          <w:bCs/>
          <w:color w:val="auto"/>
          <w:szCs w:val="28"/>
        </w:rPr>
      </w:pPr>
      <w:r>
        <w:rPr>
          <w:rFonts w:ascii="Times New Roman" w:hAnsi="Times New Roman" w:eastAsia="仿宋" w:cs="Times New Roman"/>
          <w:b/>
          <w:bCs/>
          <w:color w:val="auto"/>
          <w:szCs w:val="28"/>
        </w:rPr>
        <w:t>5、</w:t>
      </w:r>
      <w:r>
        <w:rPr>
          <w:rFonts w:ascii="Times New Roman" w:hAnsi="Times New Roman" w:eastAsia="仿宋" w:cs="Times New Roman"/>
          <w:b/>
          <w:bCs/>
          <w:color w:val="auto"/>
          <w:kern w:val="0"/>
          <w:szCs w:val="28"/>
        </w:rPr>
        <w:t>量化评分并推荐中选候选人</w:t>
      </w:r>
    </w:p>
    <w:p w14:paraId="20FB8B81">
      <w:pPr>
        <w:spacing w:line="480" w:lineRule="exact"/>
        <w:ind w:firstLine="560" w:firstLineChars="200"/>
        <w:rPr>
          <w:rFonts w:ascii="Times New Roman" w:hAnsi="Times New Roman" w:eastAsia="仿宋" w:cs="Times New Roman"/>
          <w:color w:val="auto"/>
          <w:szCs w:val="28"/>
          <w:lang w:bidi="ar"/>
        </w:rPr>
      </w:pPr>
      <w:r>
        <w:rPr>
          <w:rFonts w:ascii="Times New Roman" w:hAnsi="Times New Roman" w:eastAsia="仿宋" w:cs="Times New Roman"/>
          <w:color w:val="auto"/>
          <w:szCs w:val="28"/>
          <w:lang w:bidi="ar"/>
        </w:rPr>
        <w:t>（一）评标委员会对合格的比选申请人按初步评审---资格评审---量化评分，按综合得分由高到低推荐1-3个不排序的初步中选候选人，并向比选人提交书面评标报告。</w:t>
      </w:r>
    </w:p>
    <w:p w14:paraId="655F4DBB">
      <w:pPr>
        <w:spacing w:line="480" w:lineRule="exact"/>
        <w:ind w:firstLine="560" w:firstLineChars="200"/>
        <w:rPr>
          <w:rFonts w:ascii="Times New Roman" w:hAnsi="Times New Roman" w:cs="Times New Roman"/>
          <w:color w:val="auto"/>
        </w:rPr>
      </w:pPr>
      <w:r>
        <w:rPr>
          <w:rFonts w:ascii="Times New Roman" w:hAnsi="Times New Roman" w:eastAsia="仿宋" w:cs="Times New Roman"/>
          <w:color w:val="auto"/>
          <w:szCs w:val="28"/>
        </w:rPr>
        <w:t>（二）编制评审报告，评审报告由评标委员会全体成员签字。</w:t>
      </w:r>
    </w:p>
    <w:tbl>
      <w:tblPr>
        <w:tblStyle w:val="14"/>
        <w:tblW w:w="87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989"/>
        <w:gridCol w:w="996"/>
        <w:gridCol w:w="5098"/>
        <w:gridCol w:w="1117"/>
      </w:tblGrid>
      <w:tr w14:paraId="37B92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571" w:type="dxa"/>
            <w:noWrap w:val="0"/>
            <w:vAlign w:val="center"/>
          </w:tcPr>
          <w:p w14:paraId="307DFC13">
            <w:pPr>
              <w:spacing w:before="211" w:line="231" w:lineRule="auto"/>
              <w:ind w:left="112"/>
              <w:jc w:val="center"/>
              <w:rPr>
                <w:rFonts w:ascii="Times New Roman" w:hAnsi="Times New Roman" w:eastAsia="仿宋"/>
                <w:color w:val="auto"/>
                <w:sz w:val="24"/>
              </w:rPr>
            </w:pPr>
            <w:r>
              <w:rPr>
                <w:rFonts w:ascii="Times New Roman" w:hAnsi="Times New Roman" w:eastAsia="仿宋"/>
                <w:color w:val="auto"/>
                <w:spacing w:val="-3"/>
                <w:sz w:val="24"/>
              </w:rPr>
              <w:t>序</w:t>
            </w:r>
            <w:r>
              <w:rPr>
                <w:rFonts w:ascii="Times New Roman" w:hAnsi="Times New Roman" w:eastAsia="仿宋"/>
                <w:color w:val="auto"/>
                <w:spacing w:val="-2"/>
                <w:sz w:val="24"/>
              </w:rPr>
              <w:t>号</w:t>
            </w:r>
          </w:p>
        </w:tc>
        <w:tc>
          <w:tcPr>
            <w:tcW w:w="989" w:type="dxa"/>
            <w:noWrap w:val="0"/>
            <w:vAlign w:val="center"/>
          </w:tcPr>
          <w:p w14:paraId="43D5ECE1">
            <w:pPr>
              <w:spacing w:before="66" w:line="257" w:lineRule="auto"/>
              <w:ind w:right="20"/>
              <w:jc w:val="center"/>
              <w:rPr>
                <w:rFonts w:ascii="Times New Roman" w:hAnsi="Times New Roman" w:eastAsia="仿宋"/>
                <w:color w:val="auto"/>
                <w:sz w:val="24"/>
              </w:rPr>
            </w:pPr>
            <w:r>
              <w:rPr>
                <w:rFonts w:ascii="Times New Roman" w:hAnsi="Times New Roman" w:eastAsia="仿宋"/>
                <w:color w:val="auto"/>
                <w:spacing w:val="-9"/>
                <w:sz w:val="24"/>
              </w:rPr>
              <w:t>评</w:t>
            </w:r>
            <w:r>
              <w:rPr>
                <w:rFonts w:ascii="Times New Roman" w:hAnsi="Times New Roman" w:eastAsia="仿宋"/>
                <w:color w:val="auto"/>
                <w:spacing w:val="-6"/>
                <w:sz w:val="24"/>
              </w:rPr>
              <w:t>分因素及</w:t>
            </w:r>
            <w:r>
              <w:rPr>
                <w:rFonts w:ascii="Times New Roman" w:hAnsi="Times New Roman" w:eastAsia="仿宋"/>
                <w:color w:val="auto"/>
                <w:spacing w:val="-2"/>
                <w:sz w:val="24"/>
              </w:rPr>
              <w:t>权重</w:t>
            </w:r>
          </w:p>
        </w:tc>
        <w:tc>
          <w:tcPr>
            <w:tcW w:w="996" w:type="dxa"/>
            <w:noWrap w:val="0"/>
            <w:vAlign w:val="center"/>
          </w:tcPr>
          <w:p w14:paraId="63D82A64">
            <w:pPr>
              <w:spacing w:before="211" w:line="232" w:lineRule="auto"/>
              <w:ind w:left="325"/>
              <w:jc w:val="center"/>
              <w:rPr>
                <w:rFonts w:ascii="Times New Roman" w:hAnsi="Times New Roman" w:eastAsia="仿宋"/>
                <w:color w:val="auto"/>
                <w:sz w:val="24"/>
              </w:rPr>
            </w:pPr>
            <w:r>
              <w:rPr>
                <w:rFonts w:ascii="Times New Roman" w:hAnsi="Times New Roman" w:eastAsia="仿宋"/>
                <w:color w:val="auto"/>
                <w:spacing w:val="-4"/>
                <w:sz w:val="24"/>
              </w:rPr>
              <w:t>分</w:t>
            </w:r>
            <w:r>
              <w:rPr>
                <w:rFonts w:ascii="Times New Roman" w:hAnsi="Times New Roman" w:eastAsia="仿宋"/>
                <w:color w:val="auto"/>
                <w:spacing w:val="-3"/>
                <w:sz w:val="24"/>
              </w:rPr>
              <w:t>值</w:t>
            </w:r>
          </w:p>
        </w:tc>
        <w:tc>
          <w:tcPr>
            <w:tcW w:w="5098" w:type="dxa"/>
            <w:noWrap w:val="0"/>
            <w:vAlign w:val="top"/>
          </w:tcPr>
          <w:p w14:paraId="0362C0D3">
            <w:pPr>
              <w:spacing w:before="211" w:line="231" w:lineRule="auto"/>
              <w:ind w:left="2193"/>
              <w:rPr>
                <w:rFonts w:ascii="Times New Roman" w:hAnsi="Times New Roman" w:eastAsia="仿宋"/>
                <w:color w:val="auto"/>
                <w:sz w:val="24"/>
              </w:rPr>
            </w:pPr>
            <w:r>
              <w:rPr>
                <w:rFonts w:ascii="Times New Roman" w:hAnsi="Times New Roman" w:eastAsia="仿宋"/>
                <w:color w:val="auto"/>
                <w:spacing w:val="-6"/>
                <w:sz w:val="24"/>
              </w:rPr>
              <w:t>评</w:t>
            </w:r>
            <w:r>
              <w:rPr>
                <w:rFonts w:ascii="Times New Roman" w:hAnsi="Times New Roman" w:eastAsia="仿宋"/>
                <w:color w:val="auto"/>
                <w:spacing w:val="-5"/>
                <w:sz w:val="24"/>
              </w:rPr>
              <w:t>分标准</w:t>
            </w:r>
          </w:p>
        </w:tc>
        <w:tc>
          <w:tcPr>
            <w:tcW w:w="1117" w:type="dxa"/>
            <w:noWrap w:val="0"/>
            <w:vAlign w:val="top"/>
          </w:tcPr>
          <w:p w14:paraId="6E070FE7">
            <w:pPr>
              <w:spacing w:before="211" w:line="233" w:lineRule="auto"/>
              <w:ind w:left="214"/>
              <w:rPr>
                <w:rFonts w:ascii="Times New Roman" w:hAnsi="Times New Roman" w:eastAsia="仿宋"/>
                <w:color w:val="auto"/>
                <w:sz w:val="24"/>
              </w:rPr>
            </w:pPr>
            <w:r>
              <w:rPr>
                <w:rFonts w:ascii="Times New Roman" w:hAnsi="Times New Roman" w:eastAsia="仿宋"/>
                <w:color w:val="auto"/>
                <w:spacing w:val="-3"/>
                <w:sz w:val="24"/>
              </w:rPr>
              <w:t>备注</w:t>
            </w:r>
          </w:p>
        </w:tc>
      </w:tr>
      <w:tr w14:paraId="726BB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571" w:type="dxa"/>
            <w:noWrap w:val="0"/>
            <w:vAlign w:val="center"/>
          </w:tcPr>
          <w:p w14:paraId="5C361AC4">
            <w:pPr>
              <w:spacing w:line="331" w:lineRule="auto"/>
              <w:jc w:val="center"/>
              <w:rPr>
                <w:rFonts w:ascii="Times New Roman" w:hAnsi="Times New Roman" w:eastAsia="仿宋"/>
                <w:color w:val="auto"/>
                <w:sz w:val="24"/>
              </w:rPr>
            </w:pPr>
          </w:p>
          <w:p w14:paraId="4A53D6E8">
            <w:pPr>
              <w:spacing w:before="62" w:line="187" w:lineRule="auto"/>
              <w:ind w:left="257"/>
              <w:jc w:val="center"/>
              <w:rPr>
                <w:rFonts w:ascii="Times New Roman" w:hAnsi="Times New Roman" w:eastAsia="仿宋"/>
                <w:color w:val="auto"/>
                <w:sz w:val="24"/>
              </w:rPr>
            </w:pPr>
            <w:r>
              <w:rPr>
                <w:rFonts w:ascii="Times New Roman" w:hAnsi="Times New Roman" w:eastAsia="仿宋"/>
                <w:color w:val="auto"/>
                <w:sz w:val="24"/>
              </w:rPr>
              <w:t>1</w:t>
            </w:r>
          </w:p>
        </w:tc>
        <w:tc>
          <w:tcPr>
            <w:tcW w:w="989" w:type="dxa"/>
            <w:noWrap w:val="0"/>
            <w:vAlign w:val="center"/>
          </w:tcPr>
          <w:p w14:paraId="700DFCDB">
            <w:pPr>
              <w:spacing w:line="298" w:lineRule="auto"/>
              <w:jc w:val="center"/>
              <w:rPr>
                <w:rFonts w:ascii="Times New Roman" w:hAnsi="Times New Roman" w:eastAsia="仿宋"/>
                <w:color w:val="auto"/>
                <w:sz w:val="24"/>
              </w:rPr>
            </w:pPr>
          </w:p>
          <w:p w14:paraId="371D7B7C">
            <w:pPr>
              <w:spacing w:before="62" w:line="231" w:lineRule="auto"/>
              <w:jc w:val="center"/>
              <w:rPr>
                <w:rFonts w:ascii="Times New Roman" w:hAnsi="Times New Roman" w:eastAsia="仿宋"/>
                <w:color w:val="auto"/>
                <w:spacing w:val="-4"/>
                <w:sz w:val="24"/>
              </w:rPr>
            </w:pPr>
            <w:r>
              <w:rPr>
                <w:rFonts w:ascii="Times New Roman" w:hAnsi="Times New Roman" w:eastAsia="仿宋"/>
                <w:color w:val="auto"/>
                <w:spacing w:val="-7"/>
                <w:sz w:val="24"/>
              </w:rPr>
              <w:t>报</w:t>
            </w:r>
            <w:r>
              <w:rPr>
                <w:rFonts w:ascii="Times New Roman" w:hAnsi="Times New Roman" w:eastAsia="仿宋"/>
                <w:color w:val="auto"/>
                <w:spacing w:val="-4"/>
                <w:sz w:val="24"/>
              </w:rPr>
              <w:t>价</w:t>
            </w:r>
          </w:p>
          <w:p w14:paraId="14B1097D">
            <w:pPr>
              <w:spacing w:before="62" w:line="231" w:lineRule="auto"/>
              <w:jc w:val="center"/>
              <w:rPr>
                <w:rFonts w:ascii="Times New Roman" w:hAnsi="Times New Roman" w:eastAsia="仿宋"/>
                <w:color w:val="auto"/>
                <w:sz w:val="24"/>
              </w:rPr>
            </w:pPr>
            <w:r>
              <w:rPr>
                <w:rFonts w:ascii="Times New Roman" w:hAnsi="Times New Roman" w:eastAsia="仿宋"/>
                <w:color w:val="auto"/>
                <w:spacing w:val="-4"/>
                <w:sz w:val="24"/>
              </w:rPr>
              <w:t>部分</w:t>
            </w:r>
          </w:p>
        </w:tc>
        <w:tc>
          <w:tcPr>
            <w:tcW w:w="996" w:type="dxa"/>
            <w:noWrap w:val="0"/>
            <w:vAlign w:val="center"/>
          </w:tcPr>
          <w:p w14:paraId="5864C36E">
            <w:pPr>
              <w:spacing w:line="298" w:lineRule="auto"/>
              <w:jc w:val="left"/>
              <w:rPr>
                <w:rFonts w:ascii="Times New Roman" w:hAnsi="Times New Roman" w:eastAsia="仿宋"/>
                <w:color w:val="auto"/>
                <w:sz w:val="24"/>
              </w:rPr>
            </w:pPr>
          </w:p>
          <w:p w14:paraId="7F9098C1">
            <w:pPr>
              <w:spacing w:before="61" w:line="233" w:lineRule="auto"/>
              <w:ind w:left="319"/>
              <w:jc w:val="left"/>
              <w:rPr>
                <w:rFonts w:ascii="Times New Roman" w:hAnsi="Times New Roman" w:eastAsia="仿宋"/>
                <w:color w:val="auto"/>
                <w:sz w:val="24"/>
              </w:rPr>
            </w:pPr>
            <w:r>
              <w:rPr>
                <w:rFonts w:hint="eastAsia" w:ascii="Times New Roman" w:hAnsi="Times New Roman" w:eastAsia="仿宋"/>
                <w:color w:val="auto"/>
                <w:spacing w:val="-2"/>
                <w:sz w:val="24"/>
                <w:lang w:val="en-US" w:eastAsia="zh-CN"/>
              </w:rPr>
              <w:t>3</w:t>
            </w:r>
            <w:r>
              <w:rPr>
                <w:rFonts w:ascii="Times New Roman" w:hAnsi="Times New Roman" w:eastAsia="仿宋"/>
                <w:color w:val="auto"/>
                <w:spacing w:val="-2"/>
                <w:sz w:val="24"/>
              </w:rPr>
              <w:t>0</w:t>
            </w:r>
            <w:r>
              <w:rPr>
                <w:rFonts w:ascii="Times New Roman" w:hAnsi="Times New Roman" w:eastAsia="仿宋"/>
                <w:color w:val="auto"/>
                <w:spacing w:val="-1"/>
                <w:sz w:val="24"/>
              </w:rPr>
              <w:t>分</w:t>
            </w:r>
          </w:p>
        </w:tc>
        <w:tc>
          <w:tcPr>
            <w:tcW w:w="5098" w:type="dxa"/>
            <w:noWrap w:val="0"/>
            <w:vAlign w:val="top"/>
          </w:tcPr>
          <w:p w14:paraId="0846ECCD">
            <w:pPr>
              <w:ind w:firstLine="1"/>
              <w:jc w:val="left"/>
              <w:rPr>
                <w:rFonts w:ascii="Times New Roman" w:hAnsi="Times New Roman" w:eastAsia="仿宋"/>
                <w:color w:val="auto"/>
                <w:sz w:val="24"/>
              </w:rPr>
            </w:pPr>
            <w:r>
              <w:rPr>
                <w:rFonts w:ascii="Times New Roman" w:hAnsi="Times New Roman" w:eastAsia="仿宋"/>
                <w:color w:val="auto"/>
                <w:sz w:val="24"/>
              </w:rPr>
              <w:t>1.采用有效比选报价的算术平均值为评标基准价，评标基准价小数点后保留两位，第三位四舍五入。</w:t>
            </w:r>
          </w:p>
          <w:p w14:paraId="7D246A48">
            <w:pPr>
              <w:ind w:firstLine="1"/>
              <w:rPr>
                <w:rFonts w:ascii="Times New Roman" w:hAnsi="Times New Roman" w:eastAsia="仿宋"/>
                <w:color w:val="auto"/>
                <w:sz w:val="24"/>
              </w:rPr>
            </w:pPr>
            <w:r>
              <w:rPr>
                <w:rFonts w:ascii="Times New Roman" w:hAnsi="Times New Roman" w:eastAsia="仿宋"/>
                <w:color w:val="auto"/>
                <w:sz w:val="24"/>
              </w:rPr>
              <w:t>2.有效比选报价等于评标基准价的得满分，其他有效比选报价与评标基准价相比，每上浮1% 扣1.5分，每下浮1% 扣1分，扣完为止。</w:t>
            </w:r>
          </w:p>
        </w:tc>
        <w:tc>
          <w:tcPr>
            <w:tcW w:w="1117" w:type="dxa"/>
            <w:noWrap w:val="0"/>
            <w:vAlign w:val="top"/>
          </w:tcPr>
          <w:p w14:paraId="342A69E4">
            <w:pPr>
              <w:spacing w:before="215" w:line="296" w:lineRule="auto"/>
              <w:rPr>
                <w:rFonts w:ascii="Times New Roman" w:hAnsi="Times New Roman" w:eastAsia="仿宋"/>
                <w:color w:val="auto"/>
                <w:sz w:val="24"/>
              </w:rPr>
            </w:pPr>
          </w:p>
        </w:tc>
      </w:tr>
      <w:tr w14:paraId="7BEDC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1" w:type="dxa"/>
            <w:noWrap w:val="0"/>
            <w:vAlign w:val="center"/>
          </w:tcPr>
          <w:p w14:paraId="22AA874C">
            <w:pPr>
              <w:spacing w:before="62" w:line="187" w:lineRule="auto"/>
              <w:ind w:left="257"/>
              <w:jc w:val="center"/>
              <w:rPr>
                <w:rFonts w:ascii="Times New Roman" w:hAnsi="Times New Roman" w:eastAsia="仿宋"/>
                <w:color w:val="auto"/>
                <w:sz w:val="24"/>
              </w:rPr>
            </w:pPr>
            <w:r>
              <w:rPr>
                <w:rFonts w:ascii="Times New Roman" w:hAnsi="Times New Roman" w:eastAsia="仿宋"/>
                <w:color w:val="auto"/>
                <w:sz w:val="24"/>
              </w:rPr>
              <w:t>2</w:t>
            </w:r>
          </w:p>
        </w:tc>
        <w:tc>
          <w:tcPr>
            <w:tcW w:w="989" w:type="dxa"/>
            <w:noWrap w:val="0"/>
            <w:vAlign w:val="center"/>
          </w:tcPr>
          <w:p w14:paraId="25A977A5">
            <w:pPr>
              <w:spacing w:before="62" w:line="304" w:lineRule="auto"/>
              <w:ind w:right="112" w:firstLine="226" w:firstLineChars="100"/>
              <w:rPr>
                <w:rFonts w:ascii="Times New Roman" w:hAnsi="Times New Roman" w:eastAsia="仿宋"/>
                <w:color w:val="auto"/>
                <w:spacing w:val="-7"/>
                <w:sz w:val="24"/>
              </w:rPr>
            </w:pPr>
            <w:r>
              <w:rPr>
                <w:rFonts w:ascii="Times New Roman" w:hAnsi="Times New Roman" w:eastAsia="仿宋"/>
                <w:color w:val="auto"/>
                <w:spacing w:val="-7"/>
                <w:sz w:val="24"/>
              </w:rPr>
              <w:t>人员</w:t>
            </w:r>
          </w:p>
          <w:p w14:paraId="7075BA8B">
            <w:pPr>
              <w:spacing w:before="62" w:line="304" w:lineRule="auto"/>
              <w:ind w:right="112"/>
              <w:jc w:val="center"/>
              <w:rPr>
                <w:rFonts w:ascii="Times New Roman" w:hAnsi="Times New Roman" w:eastAsia="仿宋"/>
                <w:color w:val="auto"/>
                <w:sz w:val="24"/>
              </w:rPr>
            </w:pPr>
            <w:r>
              <w:rPr>
                <w:rFonts w:ascii="Times New Roman" w:hAnsi="Times New Roman" w:eastAsia="仿宋"/>
                <w:color w:val="auto"/>
                <w:spacing w:val="-7"/>
                <w:sz w:val="24"/>
              </w:rPr>
              <w:t>配置</w:t>
            </w:r>
          </w:p>
        </w:tc>
        <w:tc>
          <w:tcPr>
            <w:tcW w:w="996" w:type="dxa"/>
            <w:noWrap w:val="0"/>
            <w:vAlign w:val="center"/>
          </w:tcPr>
          <w:p w14:paraId="0DF4BFDA">
            <w:pPr>
              <w:spacing w:line="360" w:lineRule="auto"/>
              <w:ind w:right="23"/>
              <w:jc w:val="center"/>
              <w:rPr>
                <w:rFonts w:ascii="Times New Roman" w:hAnsi="Times New Roman" w:eastAsia="仿宋"/>
                <w:color w:val="auto"/>
                <w:sz w:val="24"/>
              </w:rPr>
            </w:pPr>
            <w:r>
              <w:rPr>
                <w:rFonts w:ascii="Times New Roman" w:hAnsi="Times New Roman" w:eastAsia="仿宋"/>
                <w:color w:val="auto"/>
                <w:sz w:val="24"/>
              </w:rPr>
              <w:t>20分</w:t>
            </w:r>
          </w:p>
        </w:tc>
        <w:tc>
          <w:tcPr>
            <w:tcW w:w="5098" w:type="dxa"/>
            <w:noWrap w:val="0"/>
            <w:vAlign w:val="top"/>
          </w:tcPr>
          <w:p w14:paraId="3A5E3ED5">
            <w:pPr>
              <w:rPr>
                <w:rFonts w:hint="eastAsia" w:ascii="Times New Roman" w:hAnsi="Times New Roman" w:eastAsia="仿宋"/>
                <w:color w:val="auto"/>
                <w:sz w:val="24"/>
              </w:rPr>
            </w:pPr>
            <w:r>
              <w:rPr>
                <w:rFonts w:ascii="Times New Roman" w:hAnsi="Times New Roman" w:eastAsia="仿宋"/>
                <w:color w:val="auto"/>
                <w:sz w:val="24"/>
              </w:rPr>
              <w:t>1</w:t>
            </w:r>
            <w:r>
              <w:rPr>
                <w:rFonts w:hint="eastAsia" w:ascii="Times New Roman" w:hAnsi="Times New Roman" w:eastAsia="仿宋"/>
                <w:color w:val="auto"/>
                <w:sz w:val="24"/>
              </w:rPr>
              <w:t>.</w:t>
            </w:r>
            <w:r>
              <w:rPr>
                <w:rFonts w:ascii="Times New Roman" w:hAnsi="Times New Roman" w:eastAsia="仿宋"/>
                <w:color w:val="auto"/>
                <w:sz w:val="24"/>
              </w:rPr>
              <w:t>项目负责人：</w:t>
            </w:r>
            <w:r>
              <w:rPr>
                <w:rFonts w:hint="eastAsia" w:ascii="Times New Roman" w:hAnsi="Times New Roman" w:eastAsia="仿宋"/>
                <w:color w:val="auto"/>
                <w:sz w:val="24"/>
              </w:rPr>
              <w:t>满足比选文件要求得10分</w:t>
            </w:r>
            <w:r>
              <w:rPr>
                <w:rFonts w:ascii="Times New Roman" w:hAnsi="Times New Roman" w:eastAsia="仿宋"/>
                <w:color w:val="auto"/>
                <w:sz w:val="24"/>
              </w:rPr>
              <w:t>；</w:t>
            </w:r>
          </w:p>
          <w:p w14:paraId="24966A78">
            <w:pPr>
              <w:pStyle w:val="13"/>
              <w:ind w:firstLine="0" w:firstLineChars="0"/>
              <w:rPr>
                <w:rFonts w:ascii="Times New Roman" w:hAnsi="Times New Roman"/>
                <w:color w:val="auto"/>
              </w:rPr>
            </w:pPr>
            <w:r>
              <w:rPr>
                <w:rFonts w:hint="eastAsia" w:ascii="Times New Roman" w:hAnsi="Times New Roman" w:eastAsia="仿宋"/>
                <w:color w:val="auto"/>
              </w:rPr>
              <w:t>2</w:t>
            </w:r>
            <w:r>
              <w:rPr>
                <w:rFonts w:ascii="Times New Roman" w:hAnsi="Times New Roman" w:eastAsia="仿宋"/>
                <w:color w:val="auto"/>
              </w:rPr>
              <w:t>.项目组其他人员：每增加一位</w:t>
            </w:r>
            <w:r>
              <w:rPr>
                <w:rFonts w:hint="eastAsia" w:ascii="Times New Roman" w:hAnsi="Times New Roman" w:eastAsia="仿宋"/>
                <w:color w:val="auto"/>
              </w:rPr>
              <w:t>测绘专业中级及以上职称</w:t>
            </w:r>
            <w:r>
              <w:rPr>
                <w:rFonts w:hint="eastAsia" w:ascii="Times New Roman" w:hAnsi="Times New Roman" w:eastAsia="仿宋"/>
                <w:color w:val="auto"/>
                <w:lang w:val="en-US" w:eastAsia="zh-CN"/>
              </w:rPr>
              <w:t>人员</w:t>
            </w:r>
            <w:r>
              <w:rPr>
                <w:rFonts w:hint="eastAsia" w:ascii="Times New Roman" w:hAnsi="Times New Roman" w:eastAsia="仿宋"/>
                <w:color w:val="auto"/>
              </w:rPr>
              <w:t>得5分</w:t>
            </w:r>
            <w:r>
              <w:rPr>
                <w:rFonts w:ascii="Times New Roman" w:hAnsi="Times New Roman" w:eastAsia="仿宋"/>
                <w:color w:val="auto"/>
              </w:rPr>
              <w:t>，此项最高得</w:t>
            </w:r>
            <w:r>
              <w:rPr>
                <w:rFonts w:hint="eastAsia" w:ascii="Times New Roman" w:hAnsi="Times New Roman" w:eastAsia="仿宋"/>
                <w:color w:val="auto"/>
                <w:lang w:val="en-US" w:eastAsia="zh-CN"/>
              </w:rPr>
              <w:t>10</w:t>
            </w:r>
            <w:r>
              <w:rPr>
                <w:rFonts w:ascii="Times New Roman" w:hAnsi="Times New Roman" w:eastAsia="仿宋"/>
                <w:color w:val="auto"/>
              </w:rPr>
              <w:t>分</w:t>
            </w:r>
          </w:p>
          <w:p w14:paraId="797A5A45">
            <w:pPr>
              <w:widowControl/>
              <w:jc w:val="left"/>
              <w:rPr>
                <w:rFonts w:ascii="Times New Roman" w:hAnsi="Times New Roman" w:eastAsia="仿宋"/>
                <w:color w:val="auto"/>
                <w:sz w:val="24"/>
              </w:rPr>
            </w:pPr>
            <w:r>
              <w:rPr>
                <w:rFonts w:ascii="Times New Roman" w:hAnsi="Times New Roman" w:eastAsia="仿宋"/>
                <w:color w:val="auto"/>
                <w:sz w:val="24"/>
              </w:rPr>
              <w:t>备注：（以上人员须提供由社保部门出具的单位最近 6 个月连续缴费证明；退休人员提供退休证明材料，无需提供社保缴费证明；新聘人员在该比选申请人单位的社保缴费证明不足6个月的，还应提供聘用合同），以上人员不重复计分。</w:t>
            </w:r>
          </w:p>
        </w:tc>
        <w:tc>
          <w:tcPr>
            <w:tcW w:w="1117" w:type="dxa"/>
            <w:noWrap w:val="0"/>
            <w:vAlign w:val="top"/>
          </w:tcPr>
          <w:p w14:paraId="3BFF818C">
            <w:pPr>
              <w:spacing w:before="215" w:line="296" w:lineRule="auto"/>
              <w:rPr>
                <w:rFonts w:ascii="Times New Roman" w:hAnsi="Times New Roman" w:eastAsia="仿宋"/>
                <w:color w:val="auto"/>
                <w:sz w:val="24"/>
              </w:rPr>
            </w:pPr>
          </w:p>
        </w:tc>
      </w:tr>
      <w:tr w14:paraId="6424C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1" w:type="dxa"/>
            <w:noWrap w:val="0"/>
            <w:vAlign w:val="center"/>
          </w:tcPr>
          <w:p w14:paraId="6E20572C">
            <w:pPr>
              <w:spacing w:before="62" w:line="186" w:lineRule="auto"/>
              <w:ind w:left="245"/>
              <w:jc w:val="center"/>
              <w:rPr>
                <w:rFonts w:ascii="Times New Roman" w:hAnsi="Times New Roman" w:eastAsia="仿宋"/>
                <w:color w:val="auto"/>
                <w:sz w:val="24"/>
              </w:rPr>
            </w:pPr>
            <w:r>
              <w:rPr>
                <w:rFonts w:ascii="Times New Roman" w:hAnsi="Times New Roman" w:eastAsia="仿宋"/>
                <w:color w:val="auto"/>
                <w:sz w:val="24"/>
              </w:rPr>
              <w:t>3</w:t>
            </w:r>
          </w:p>
        </w:tc>
        <w:tc>
          <w:tcPr>
            <w:tcW w:w="989" w:type="dxa"/>
            <w:noWrap w:val="0"/>
            <w:vAlign w:val="center"/>
          </w:tcPr>
          <w:p w14:paraId="4EA3DA0D">
            <w:pPr>
              <w:spacing w:before="62" w:line="232" w:lineRule="auto"/>
              <w:jc w:val="center"/>
              <w:rPr>
                <w:rFonts w:ascii="Times New Roman" w:hAnsi="Times New Roman" w:eastAsia="仿宋"/>
                <w:color w:val="auto"/>
                <w:sz w:val="24"/>
              </w:rPr>
            </w:pPr>
            <w:r>
              <w:rPr>
                <w:rFonts w:ascii="Times New Roman" w:hAnsi="Times New Roman" w:eastAsia="仿宋"/>
                <w:color w:val="auto"/>
                <w:sz w:val="24"/>
              </w:rPr>
              <w:t>履约</w:t>
            </w:r>
          </w:p>
          <w:p w14:paraId="248CE457">
            <w:pPr>
              <w:spacing w:before="62" w:line="232" w:lineRule="auto"/>
              <w:jc w:val="center"/>
              <w:rPr>
                <w:rFonts w:ascii="Times New Roman" w:hAnsi="Times New Roman" w:eastAsia="仿宋"/>
                <w:color w:val="auto"/>
                <w:sz w:val="24"/>
              </w:rPr>
            </w:pPr>
            <w:r>
              <w:rPr>
                <w:rFonts w:ascii="Times New Roman" w:hAnsi="Times New Roman" w:eastAsia="仿宋"/>
                <w:color w:val="auto"/>
                <w:sz w:val="24"/>
              </w:rPr>
              <w:t>能力</w:t>
            </w:r>
          </w:p>
        </w:tc>
        <w:tc>
          <w:tcPr>
            <w:tcW w:w="996" w:type="dxa"/>
            <w:noWrap w:val="0"/>
            <w:vAlign w:val="center"/>
          </w:tcPr>
          <w:p w14:paraId="3A78B702">
            <w:pPr>
              <w:spacing w:before="61" w:line="233" w:lineRule="auto"/>
              <w:jc w:val="center"/>
              <w:rPr>
                <w:rFonts w:ascii="Times New Roman" w:hAnsi="Times New Roman" w:eastAsia="仿宋"/>
                <w:color w:val="auto"/>
                <w:sz w:val="24"/>
              </w:rPr>
            </w:pPr>
            <w:r>
              <w:rPr>
                <w:rFonts w:ascii="Times New Roman" w:hAnsi="Times New Roman" w:eastAsia="仿宋"/>
                <w:color w:val="auto"/>
                <w:spacing w:val="-5"/>
                <w:sz w:val="24"/>
              </w:rPr>
              <w:t>30分</w:t>
            </w:r>
          </w:p>
        </w:tc>
        <w:tc>
          <w:tcPr>
            <w:tcW w:w="5098" w:type="dxa"/>
            <w:noWrap w:val="0"/>
            <w:vAlign w:val="center"/>
          </w:tcPr>
          <w:p w14:paraId="10A2BD6E">
            <w:pPr>
              <w:pStyle w:val="6"/>
              <w:spacing w:after="0"/>
              <w:rPr>
                <w:rFonts w:ascii="Times New Roman" w:hAnsi="Times New Roman" w:eastAsia="仿宋"/>
                <w:color w:val="auto"/>
                <w:spacing w:val="-8"/>
                <w:sz w:val="24"/>
                <w:lang w:val="en-US" w:eastAsia="zh-CN"/>
              </w:rPr>
            </w:pPr>
            <w:r>
              <w:rPr>
                <w:rFonts w:ascii="Times New Roman" w:hAnsi="Times New Roman" w:eastAsia="仿宋"/>
                <w:color w:val="auto"/>
                <w:sz w:val="24"/>
                <w:lang w:bidi="ar"/>
              </w:rPr>
              <w:t>1</w:t>
            </w:r>
            <w:r>
              <w:rPr>
                <w:rFonts w:hint="eastAsia" w:ascii="Times New Roman" w:hAnsi="Times New Roman" w:eastAsia="仿宋"/>
                <w:color w:val="auto"/>
                <w:sz w:val="24"/>
                <w:lang w:eastAsia="zh-CN" w:bidi="ar"/>
              </w:rPr>
              <w:t>.</w:t>
            </w:r>
            <w:r>
              <w:rPr>
                <w:rFonts w:ascii="Times New Roman" w:hAnsi="Times New Roman" w:eastAsia="仿宋"/>
                <w:color w:val="auto"/>
                <w:spacing w:val="-8"/>
                <w:sz w:val="24"/>
                <w:lang w:val="en-US" w:eastAsia="zh-CN"/>
              </w:rPr>
              <w:t>满足比选文件资格要求得10分；</w:t>
            </w:r>
          </w:p>
          <w:p w14:paraId="1E3D01BA">
            <w:pPr>
              <w:pStyle w:val="6"/>
              <w:spacing w:after="0"/>
              <w:rPr>
                <w:rFonts w:ascii="Times New Roman" w:hAnsi="Times New Roman" w:eastAsia="仿宋"/>
                <w:color w:val="auto"/>
                <w:spacing w:val="-8"/>
                <w:sz w:val="24"/>
                <w:lang w:val="en-US" w:eastAsia="zh-CN"/>
              </w:rPr>
            </w:pPr>
            <w:r>
              <w:rPr>
                <w:rFonts w:ascii="Times New Roman" w:hAnsi="Times New Roman" w:eastAsia="仿宋"/>
                <w:color w:val="auto"/>
                <w:spacing w:val="-8"/>
                <w:sz w:val="24"/>
                <w:lang w:val="en-US" w:eastAsia="zh-CN"/>
              </w:rPr>
              <w:t>2</w:t>
            </w:r>
            <w:r>
              <w:rPr>
                <w:rFonts w:hint="eastAsia" w:ascii="Times New Roman" w:hAnsi="Times New Roman" w:eastAsia="仿宋"/>
                <w:color w:val="auto"/>
                <w:spacing w:val="-8"/>
                <w:sz w:val="24"/>
                <w:lang w:val="en-US" w:eastAsia="zh-CN"/>
              </w:rPr>
              <w:t>.</w:t>
            </w:r>
            <w:r>
              <w:rPr>
                <w:rFonts w:ascii="Times New Roman" w:hAnsi="Times New Roman" w:eastAsia="仿宋"/>
                <w:color w:val="auto"/>
                <w:spacing w:val="-8"/>
                <w:sz w:val="24"/>
                <w:lang w:val="en-US" w:eastAsia="zh-CN"/>
              </w:rPr>
              <w:t>业绩：20</w:t>
            </w:r>
            <w:r>
              <w:rPr>
                <w:rFonts w:hint="eastAsia" w:ascii="Times New Roman" w:hAnsi="Times New Roman" w:eastAsia="仿宋"/>
                <w:color w:val="auto"/>
                <w:spacing w:val="-8"/>
                <w:sz w:val="24"/>
                <w:lang w:val="en-US" w:eastAsia="zh-CN"/>
              </w:rPr>
              <w:t>23</w:t>
            </w:r>
            <w:r>
              <w:rPr>
                <w:rFonts w:ascii="Times New Roman" w:hAnsi="Times New Roman" w:eastAsia="仿宋"/>
                <w:color w:val="auto"/>
                <w:spacing w:val="-8"/>
                <w:sz w:val="24"/>
                <w:lang w:val="en-US" w:eastAsia="zh-CN"/>
              </w:rPr>
              <w:t>年1月1日至今，每增加1个</w:t>
            </w:r>
            <w:r>
              <w:rPr>
                <w:rFonts w:hint="eastAsia" w:ascii="Times New Roman" w:hAnsi="Times New Roman" w:eastAsia="仿宋"/>
                <w:color w:val="auto"/>
                <w:spacing w:val="-8"/>
                <w:sz w:val="24"/>
                <w:lang w:val="en-US" w:eastAsia="zh-CN"/>
              </w:rPr>
              <w:t>建设用地报批</w:t>
            </w:r>
            <w:r>
              <w:rPr>
                <w:rFonts w:ascii="Times New Roman" w:hAnsi="Times New Roman" w:eastAsia="仿宋"/>
                <w:color w:val="auto"/>
                <w:spacing w:val="-8"/>
                <w:sz w:val="24"/>
                <w:lang w:val="en-US" w:eastAsia="zh-CN"/>
              </w:rPr>
              <w:t>项目</w:t>
            </w:r>
            <w:r>
              <w:rPr>
                <w:rFonts w:hint="eastAsia" w:ascii="Times New Roman" w:hAnsi="Times New Roman" w:eastAsia="仿宋"/>
                <w:color w:val="auto"/>
                <w:spacing w:val="-8"/>
                <w:sz w:val="24"/>
                <w:lang w:val="en-US" w:eastAsia="zh-CN"/>
              </w:rPr>
              <w:t>勘测定界报告业绩得10分，此项最多得20分。</w:t>
            </w:r>
          </w:p>
          <w:p w14:paraId="003A63F4">
            <w:pPr>
              <w:pStyle w:val="6"/>
              <w:spacing w:after="0"/>
              <w:rPr>
                <w:rFonts w:ascii="Times New Roman" w:hAnsi="Times New Roman"/>
                <w:color w:val="auto"/>
                <w:sz w:val="24"/>
              </w:rPr>
            </w:pPr>
            <w:r>
              <w:rPr>
                <w:rFonts w:ascii="Times New Roman" w:hAnsi="Times New Roman" w:eastAsia="仿宋"/>
                <w:color w:val="auto"/>
                <w:spacing w:val="-8"/>
                <w:sz w:val="24"/>
                <w:lang w:val="en-US" w:eastAsia="zh-CN"/>
              </w:rPr>
              <w:t>注：中标&lt;选&gt;通知书或合同协议书，业绩时间以合同签订时间为准；</w:t>
            </w:r>
          </w:p>
        </w:tc>
        <w:tc>
          <w:tcPr>
            <w:tcW w:w="1117" w:type="dxa"/>
            <w:noWrap w:val="0"/>
            <w:vAlign w:val="top"/>
          </w:tcPr>
          <w:p w14:paraId="12CCBD3D">
            <w:pPr>
              <w:spacing w:before="62" w:line="296" w:lineRule="auto"/>
              <w:ind w:left="232" w:right="2" w:hanging="199"/>
              <w:rPr>
                <w:rFonts w:ascii="Times New Roman" w:hAnsi="Times New Roman" w:eastAsia="仿宋"/>
                <w:color w:val="auto"/>
                <w:sz w:val="24"/>
              </w:rPr>
            </w:pPr>
          </w:p>
        </w:tc>
      </w:tr>
      <w:tr w14:paraId="18A0F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571" w:type="dxa"/>
            <w:vMerge w:val="restart"/>
            <w:tcBorders>
              <w:top w:val="single" w:color="auto" w:sz="4" w:space="0"/>
              <w:left w:val="single" w:color="auto" w:sz="4" w:space="0"/>
              <w:bottom w:val="single" w:color="auto" w:sz="4" w:space="0"/>
              <w:right w:val="single" w:color="auto" w:sz="4" w:space="0"/>
            </w:tcBorders>
            <w:noWrap w:val="0"/>
            <w:vAlign w:val="center"/>
          </w:tcPr>
          <w:p w14:paraId="41B630AD">
            <w:pPr>
              <w:jc w:val="center"/>
              <w:rPr>
                <w:rFonts w:ascii="Times New Roman" w:hAnsi="Times New Roman" w:eastAsia="仿宋"/>
                <w:color w:val="auto"/>
                <w:sz w:val="24"/>
              </w:rPr>
            </w:pPr>
          </w:p>
          <w:p w14:paraId="43848367">
            <w:pPr>
              <w:spacing w:line="241" w:lineRule="auto"/>
              <w:jc w:val="center"/>
              <w:rPr>
                <w:rFonts w:ascii="Times New Roman" w:hAnsi="Times New Roman" w:eastAsia="仿宋"/>
                <w:color w:val="auto"/>
                <w:sz w:val="24"/>
              </w:rPr>
            </w:pPr>
          </w:p>
          <w:p w14:paraId="6B2D9408">
            <w:pPr>
              <w:spacing w:line="241" w:lineRule="auto"/>
              <w:jc w:val="center"/>
              <w:rPr>
                <w:rFonts w:ascii="Times New Roman" w:hAnsi="Times New Roman" w:eastAsia="仿宋"/>
                <w:color w:val="auto"/>
                <w:sz w:val="24"/>
              </w:rPr>
            </w:pPr>
          </w:p>
          <w:p w14:paraId="41F64425">
            <w:pPr>
              <w:spacing w:line="241" w:lineRule="auto"/>
              <w:jc w:val="center"/>
              <w:rPr>
                <w:rFonts w:ascii="Times New Roman" w:hAnsi="Times New Roman" w:eastAsia="仿宋"/>
                <w:color w:val="auto"/>
                <w:sz w:val="24"/>
              </w:rPr>
            </w:pPr>
          </w:p>
          <w:p w14:paraId="3C431960">
            <w:pPr>
              <w:spacing w:line="241" w:lineRule="auto"/>
              <w:jc w:val="center"/>
              <w:rPr>
                <w:rFonts w:ascii="Times New Roman" w:hAnsi="Times New Roman" w:eastAsia="仿宋"/>
                <w:color w:val="auto"/>
                <w:sz w:val="24"/>
              </w:rPr>
            </w:pPr>
          </w:p>
          <w:p w14:paraId="2E518FF3">
            <w:pPr>
              <w:spacing w:line="241" w:lineRule="auto"/>
              <w:jc w:val="center"/>
              <w:rPr>
                <w:rFonts w:ascii="Times New Roman" w:hAnsi="Times New Roman" w:eastAsia="仿宋"/>
                <w:color w:val="auto"/>
                <w:sz w:val="24"/>
              </w:rPr>
            </w:pPr>
          </w:p>
          <w:p w14:paraId="6124498F">
            <w:pPr>
              <w:spacing w:line="241" w:lineRule="auto"/>
              <w:jc w:val="center"/>
              <w:rPr>
                <w:rFonts w:ascii="Times New Roman" w:hAnsi="Times New Roman" w:eastAsia="仿宋"/>
                <w:color w:val="auto"/>
                <w:sz w:val="24"/>
              </w:rPr>
            </w:pPr>
          </w:p>
          <w:p w14:paraId="276AD983">
            <w:pPr>
              <w:spacing w:line="241" w:lineRule="auto"/>
              <w:jc w:val="center"/>
              <w:rPr>
                <w:rFonts w:ascii="Times New Roman" w:hAnsi="Times New Roman" w:eastAsia="仿宋"/>
                <w:color w:val="auto"/>
                <w:sz w:val="24"/>
              </w:rPr>
            </w:pPr>
          </w:p>
          <w:p w14:paraId="722A7059">
            <w:pPr>
              <w:spacing w:line="241" w:lineRule="auto"/>
              <w:jc w:val="center"/>
              <w:rPr>
                <w:rFonts w:ascii="Times New Roman" w:hAnsi="Times New Roman" w:eastAsia="仿宋"/>
                <w:color w:val="auto"/>
                <w:sz w:val="24"/>
              </w:rPr>
            </w:pPr>
          </w:p>
          <w:p w14:paraId="0C0A9705">
            <w:pPr>
              <w:spacing w:line="241" w:lineRule="auto"/>
              <w:jc w:val="center"/>
              <w:rPr>
                <w:rFonts w:ascii="Times New Roman" w:hAnsi="Times New Roman" w:eastAsia="仿宋"/>
                <w:color w:val="auto"/>
                <w:sz w:val="24"/>
              </w:rPr>
            </w:pPr>
          </w:p>
          <w:p w14:paraId="694130AF">
            <w:pPr>
              <w:spacing w:before="62" w:line="186" w:lineRule="auto"/>
              <w:ind w:left="242"/>
              <w:jc w:val="center"/>
              <w:rPr>
                <w:rFonts w:ascii="Times New Roman" w:hAnsi="Times New Roman" w:eastAsia="仿宋"/>
                <w:color w:val="auto"/>
                <w:sz w:val="24"/>
              </w:rPr>
            </w:pPr>
            <w:r>
              <w:rPr>
                <w:rFonts w:ascii="Times New Roman" w:hAnsi="Times New Roman" w:eastAsia="仿宋"/>
                <w:color w:val="auto"/>
                <w:sz w:val="24"/>
              </w:rPr>
              <w:t>4</w:t>
            </w:r>
          </w:p>
        </w:tc>
        <w:tc>
          <w:tcPr>
            <w:tcW w:w="989" w:type="dxa"/>
            <w:vMerge w:val="restart"/>
            <w:tcBorders>
              <w:top w:val="single" w:color="auto" w:sz="4" w:space="0"/>
              <w:left w:val="single" w:color="auto" w:sz="4" w:space="0"/>
              <w:bottom w:val="single" w:color="auto" w:sz="4" w:space="0"/>
              <w:right w:val="single" w:color="auto" w:sz="4" w:space="0"/>
            </w:tcBorders>
            <w:noWrap w:val="0"/>
            <w:vAlign w:val="center"/>
          </w:tcPr>
          <w:p w14:paraId="2D73B8EF">
            <w:pPr>
              <w:spacing w:line="247" w:lineRule="auto"/>
              <w:jc w:val="center"/>
              <w:rPr>
                <w:rFonts w:ascii="Times New Roman" w:hAnsi="Times New Roman" w:eastAsia="仿宋"/>
                <w:color w:val="auto"/>
                <w:sz w:val="24"/>
              </w:rPr>
            </w:pPr>
          </w:p>
          <w:p w14:paraId="57DEE3FD">
            <w:pPr>
              <w:spacing w:line="247" w:lineRule="auto"/>
              <w:jc w:val="center"/>
              <w:rPr>
                <w:rFonts w:ascii="Times New Roman" w:hAnsi="Times New Roman" w:eastAsia="仿宋"/>
                <w:color w:val="auto"/>
                <w:sz w:val="24"/>
              </w:rPr>
            </w:pPr>
          </w:p>
          <w:p w14:paraId="2CC553DA">
            <w:pPr>
              <w:spacing w:line="247" w:lineRule="auto"/>
              <w:jc w:val="center"/>
              <w:rPr>
                <w:rFonts w:ascii="Times New Roman" w:hAnsi="Times New Roman" w:eastAsia="仿宋"/>
                <w:color w:val="auto"/>
                <w:sz w:val="24"/>
              </w:rPr>
            </w:pPr>
          </w:p>
          <w:p w14:paraId="7A572EE8">
            <w:pPr>
              <w:spacing w:line="248" w:lineRule="auto"/>
              <w:jc w:val="center"/>
              <w:rPr>
                <w:rFonts w:ascii="Times New Roman" w:hAnsi="Times New Roman" w:eastAsia="仿宋"/>
                <w:color w:val="auto"/>
                <w:sz w:val="24"/>
              </w:rPr>
            </w:pPr>
          </w:p>
          <w:p w14:paraId="478480ED">
            <w:pPr>
              <w:spacing w:line="248" w:lineRule="auto"/>
              <w:jc w:val="center"/>
              <w:rPr>
                <w:rFonts w:ascii="Times New Roman" w:hAnsi="Times New Roman" w:eastAsia="仿宋"/>
                <w:color w:val="auto"/>
                <w:sz w:val="24"/>
              </w:rPr>
            </w:pPr>
          </w:p>
          <w:p w14:paraId="2F04D3BC">
            <w:pPr>
              <w:spacing w:line="248" w:lineRule="auto"/>
              <w:jc w:val="center"/>
              <w:rPr>
                <w:rFonts w:ascii="Times New Roman" w:hAnsi="Times New Roman" w:eastAsia="仿宋"/>
                <w:color w:val="auto"/>
                <w:sz w:val="24"/>
              </w:rPr>
            </w:pPr>
          </w:p>
          <w:p w14:paraId="6E6088AF">
            <w:pPr>
              <w:spacing w:before="62" w:line="304" w:lineRule="auto"/>
              <w:ind w:right="112"/>
              <w:jc w:val="center"/>
              <w:rPr>
                <w:rFonts w:ascii="Times New Roman" w:hAnsi="Times New Roman" w:eastAsia="仿宋"/>
                <w:color w:val="auto"/>
                <w:spacing w:val="-6"/>
                <w:sz w:val="24"/>
              </w:rPr>
            </w:pPr>
            <w:r>
              <w:rPr>
                <w:rFonts w:ascii="Times New Roman" w:hAnsi="Times New Roman" w:eastAsia="仿宋"/>
                <w:color w:val="auto"/>
                <w:spacing w:val="-6"/>
                <w:sz w:val="24"/>
              </w:rPr>
              <w:t>服务</w:t>
            </w:r>
          </w:p>
          <w:p w14:paraId="035CA547">
            <w:pPr>
              <w:spacing w:before="62" w:line="304" w:lineRule="auto"/>
              <w:ind w:right="112"/>
              <w:jc w:val="center"/>
              <w:rPr>
                <w:rFonts w:ascii="Times New Roman" w:hAnsi="Times New Roman" w:eastAsia="仿宋"/>
                <w:color w:val="auto"/>
                <w:spacing w:val="-6"/>
                <w:sz w:val="24"/>
              </w:rPr>
            </w:pPr>
            <w:r>
              <w:rPr>
                <w:rFonts w:ascii="Times New Roman" w:hAnsi="Times New Roman" w:eastAsia="仿宋"/>
                <w:color w:val="auto"/>
                <w:spacing w:val="-6"/>
                <w:sz w:val="24"/>
              </w:rPr>
              <w:t>方案</w:t>
            </w:r>
          </w:p>
          <w:p w14:paraId="0F680559">
            <w:pPr>
              <w:spacing w:before="62" w:line="304" w:lineRule="auto"/>
              <w:ind w:right="112"/>
              <w:jc w:val="center"/>
              <w:rPr>
                <w:rFonts w:ascii="Times New Roman" w:hAnsi="Times New Roman" w:eastAsia="仿宋"/>
                <w:color w:val="auto"/>
                <w:sz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1E261C76">
            <w:pPr>
              <w:jc w:val="center"/>
              <w:rPr>
                <w:rFonts w:hint="eastAsia" w:ascii="Times New Roman" w:hAnsi="Times New Roman" w:eastAsia="仿宋"/>
                <w:color w:val="auto"/>
                <w:spacing w:val="-9"/>
                <w:sz w:val="24"/>
              </w:rPr>
            </w:pPr>
            <w:r>
              <w:rPr>
                <w:rFonts w:hint="eastAsia" w:ascii="Times New Roman" w:hAnsi="Times New Roman" w:eastAsia="仿宋"/>
                <w:color w:val="auto"/>
                <w:spacing w:val="-9"/>
                <w:sz w:val="24"/>
              </w:rPr>
              <w:t>技术</w:t>
            </w:r>
          </w:p>
          <w:p w14:paraId="7343C178">
            <w:pPr>
              <w:jc w:val="center"/>
              <w:rPr>
                <w:rFonts w:hint="eastAsia" w:ascii="Times New Roman" w:hAnsi="Times New Roman" w:eastAsia="仿宋"/>
                <w:color w:val="auto"/>
                <w:spacing w:val="-9"/>
                <w:sz w:val="24"/>
              </w:rPr>
            </w:pPr>
            <w:r>
              <w:rPr>
                <w:rFonts w:hint="eastAsia" w:ascii="Times New Roman" w:hAnsi="Times New Roman" w:eastAsia="仿宋"/>
                <w:color w:val="auto"/>
                <w:spacing w:val="-9"/>
                <w:sz w:val="24"/>
              </w:rPr>
              <w:t>方案</w:t>
            </w:r>
          </w:p>
          <w:p w14:paraId="3D5BBF63">
            <w:pPr>
              <w:jc w:val="center"/>
              <w:rPr>
                <w:rFonts w:ascii="Times New Roman" w:hAnsi="Times New Roman" w:eastAsia="仿宋"/>
                <w:color w:val="auto"/>
                <w:sz w:val="24"/>
              </w:rPr>
            </w:pPr>
            <w:r>
              <w:rPr>
                <w:rFonts w:ascii="Times New Roman" w:hAnsi="Times New Roman" w:eastAsia="仿宋"/>
                <w:color w:val="auto"/>
                <w:spacing w:val="-5"/>
                <w:sz w:val="24"/>
              </w:rPr>
              <w:t>（</w:t>
            </w:r>
            <w:r>
              <w:rPr>
                <w:rFonts w:hint="eastAsia" w:ascii="Times New Roman" w:hAnsi="Times New Roman" w:eastAsia="仿宋"/>
                <w:color w:val="auto"/>
                <w:spacing w:val="-5"/>
                <w:sz w:val="24"/>
                <w:lang w:val="en-US" w:eastAsia="zh-CN"/>
              </w:rPr>
              <w:t>5</w:t>
            </w:r>
            <w:r>
              <w:rPr>
                <w:rFonts w:ascii="Times New Roman" w:hAnsi="Times New Roman" w:eastAsia="仿宋"/>
                <w:color w:val="auto"/>
                <w:spacing w:val="-5"/>
                <w:sz w:val="24"/>
              </w:rPr>
              <w:t>分）</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366FFACB">
            <w:pPr>
              <w:rPr>
                <w:rFonts w:ascii="Times New Roman" w:hAnsi="Times New Roman" w:eastAsia="仿宋"/>
                <w:color w:val="auto"/>
                <w:sz w:val="24"/>
              </w:rPr>
            </w:pPr>
            <w:r>
              <w:rPr>
                <w:rFonts w:ascii="Times New Roman" w:hAnsi="Times New Roman" w:eastAsia="仿宋"/>
                <w:color w:val="auto"/>
                <w:spacing w:val="-8"/>
                <w:sz w:val="24"/>
              </w:rPr>
              <w:t>①</w:t>
            </w:r>
            <w:r>
              <w:rPr>
                <w:rFonts w:hint="eastAsia" w:ascii="Times New Roman" w:hAnsi="Times New Roman" w:eastAsia="仿宋"/>
                <w:color w:val="auto"/>
                <w:spacing w:val="-8"/>
                <w:sz w:val="24"/>
              </w:rPr>
              <w:t>勘测定界任务来源</w:t>
            </w:r>
            <w:r>
              <w:rPr>
                <w:rFonts w:ascii="Times New Roman" w:hAnsi="Times New Roman" w:eastAsia="仿宋"/>
                <w:color w:val="auto"/>
                <w:spacing w:val="-8"/>
                <w:sz w:val="24"/>
              </w:rPr>
              <w:t>②</w:t>
            </w:r>
            <w:r>
              <w:rPr>
                <w:rFonts w:hint="eastAsia" w:ascii="Times New Roman" w:hAnsi="Times New Roman" w:eastAsia="仿宋"/>
                <w:color w:val="auto"/>
                <w:spacing w:val="-8"/>
                <w:sz w:val="24"/>
              </w:rPr>
              <w:t>勘测定界对象</w:t>
            </w:r>
            <w:r>
              <w:rPr>
                <w:rFonts w:ascii="Times New Roman" w:hAnsi="Times New Roman" w:eastAsia="仿宋"/>
                <w:color w:val="auto"/>
                <w:spacing w:val="-8"/>
                <w:sz w:val="24"/>
              </w:rPr>
              <w:t>③</w:t>
            </w:r>
            <w:r>
              <w:rPr>
                <w:rFonts w:hint="eastAsia" w:ascii="Times New Roman" w:hAnsi="Times New Roman" w:eastAsia="仿宋"/>
                <w:color w:val="auto"/>
                <w:spacing w:val="-8"/>
                <w:sz w:val="24"/>
              </w:rPr>
              <w:t>勘测定界原则</w:t>
            </w:r>
            <w:r>
              <w:rPr>
                <w:rFonts w:ascii="Times New Roman" w:hAnsi="Times New Roman" w:eastAsia="仿宋"/>
                <w:color w:val="auto"/>
                <w:spacing w:val="-8"/>
                <w:sz w:val="24"/>
              </w:rPr>
              <w:t>。比选人按照比选文件内容进行阐述，缺项得0分，一般得</w:t>
            </w:r>
            <w:r>
              <w:rPr>
                <w:rFonts w:hint="eastAsia" w:ascii="Times New Roman" w:hAnsi="Times New Roman" w:eastAsia="仿宋"/>
                <w:color w:val="auto"/>
                <w:spacing w:val="-8"/>
                <w:sz w:val="24"/>
                <w:lang w:val="en-US" w:eastAsia="zh-CN"/>
              </w:rPr>
              <w:t>3</w:t>
            </w:r>
            <w:r>
              <w:rPr>
                <w:rFonts w:ascii="Times New Roman" w:hAnsi="Times New Roman" w:eastAsia="仿宋"/>
                <w:color w:val="auto"/>
                <w:spacing w:val="-8"/>
                <w:sz w:val="24"/>
              </w:rPr>
              <w:t>分，较合理得</w:t>
            </w:r>
            <w:r>
              <w:rPr>
                <w:rFonts w:hint="eastAsia" w:ascii="Times New Roman" w:hAnsi="Times New Roman" w:eastAsia="仿宋"/>
                <w:color w:val="auto"/>
                <w:spacing w:val="-8"/>
                <w:sz w:val="24"/>
                <w:lang w:val="en-US" w:eastAsia="zh-CN"/>
              </w:rPr>
              <w:t>4</w:t>
            </w:r>
            <w:r>
              <w:rPr>
                <w:rFonts w:ascii="Times New Roman" w:hAnsi="Times New Roman" w:eastAsia="仿宋"/>
                <w:color w:val="auto"/>
                <w:spacing w:val="-8"/>
                <w:sz w:val="24"/>
              </w:rPr>
              <w:t>分，合理得</w:t>
            </w:r>
            <w:r>
              <w:rPr>
                <w:rFonts w:hint="eastAsia" w:ascii="Times New Roman" w:hAnsi="Times New Roman" w:eastAsia="仿宋"/>
                <w:color w:val="auto"/>
                <w:spacing w:val="-8"/>
                <w:sz w:val="24"/>
                <w:lang w:val="en-US" w:eastAsia="zh-CN"/>
              </w:rPr>
              <w:t>5</w:t>
            </w:r>
            <w:r>
              <w:rPr>
                <w:rFonts w:ascii="Times New Roman" w:hAnsi="Times New Roman" w:eastAsia="仿宋"/>
                <w:color w:val="auto"/>
                <w:spacing w:val="-8"/>
                <w:sz w:val="24"/>
              </w:rPr>
              <w:t>分。</w:t>
            </w:r>
          </w:p>
        </w:tc>
        <w:tc>
          <w:tcPr>
            <w:tcW w:w="1117" w:type="dxa"/>
            <w:vMerge w:val="restart"/>
            <w:tcBorders>
              <w:top w:val="single" w:color="auto" w:sz="4" w:space="0"/>
              <w:left w:val="single" w:color="auto" w:sz="4" w:space="0"/>
              <w:bottom w:val="single" w:color="auto" w:sz="4" w:space="0"/>
              <w:right w:val="single" w:color="auto" w:sz="4" w:space="0"/>
            </w:tcBorders>
            <w:noWrap w:val="0"/>
            <w:vAlign w:val="top"/>
          </w:tcPr>
          <w:p w14:paraId="2C9BF1DC">
            <w:pPr>
              <w:spacing w:before="62" w:line="298" w:lineRule="auto"/>
              <w:ind w:left="120" w:hanging="92"/>
              <w:rPr>
                <w:rFonts w:ascii="Times New Roman" w:hAnsi="Times New Roman" w:eastAsia="仿宋"/>
                <w:color w:val="auto"/>
                <w:sz w:val="24"/>
              </w:rPr>
            </w:pPr>
          </w:p>
        </w:tc>
      </w:tr>
      <w:tr w14:paraId="0D5F7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2F017095">
            <w:pPr>
              <w:jc w:val="center"/>
              <w:rPr>
                <w:rFonts w:ascii="Times New Roman" w:hAnsi="Times New Roman" w:eastAsia="仿宋"/>
                <w:color w:val="auto"/>
                <w:sz w:val="24"/>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6BF2C6B4">
            <w:pPr>
              <w:jc w:val="center"/>
              <w:rPr>
                <w:rFonts w:ascii="Times New Roman" w:hAnsi="Times New Roman" w:eastAsia="仿宋"/>
                <w:color w:val="auto"/>
                <w:sz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167921ED">
            <w:pPr>
              <w:jc w:val="center"/>
              <w:rPr>
                <w:rFonts w:ascii="Times New Roman" w:hAnsi="Times New Roman" w:eastAsia="仿宋"/>
                <w:color w:val="auto"/>
                <w:spacing w:val="-6"/>
                <w:sz w:val="24"/>
              </w:rPr>
            </w:pPr>
            <w:r>
              <w:rPr>
                <w:rFonts w:ascii="Times New Roman" w:hAnsi="Times New Roman" w:eastAsia="仿宋"/>
                <w:color w:val="auto"/>
                <w:spacing w:val="-6"/>
                <w:sz w:val="24"/>
              </w:rPr>
              <w:t>实施</w:t>
            </w:r>
          </w:p>
          <w:p w14:paraId="688B1C88">
            <w:pPr>
              <w:jc w:val="center"/>
              <w:rPr>
                <w:rFonts w:ascii="Times New Roman" w:hAnsi="Times New Roman" w:eastAsia="仿宋"/>
                <w:color w:val="auto"/>
                <w:spacing w:val="-5"/>
                <w:sz w:val="24"/>
              </w:rPr>
            </w:pPr>
            <w:r>
              <w:rPr>
                <w:rFonts w:ascii="Times New Roman" w:hAnsi="Times New Roman" w:eastAsia="仿宋"/>
                <w:color w:val="auto"/>
                <w:spacing w:val="-6"/>
                <w:sz w:val="24"/>
              </w:rPr>
              <w:t>方</w:t>
            </w:r>
            <w:r>
              <w:rPr>
                <w:rFonts w:ascii="Times New Roman" w:hAnsi="Times New Roman" w:eastAsia="仿宋"/>
                <w:color w:val="auto"/>
                <w:spacing w:val="-5"/>
                <w:sz w:val="24"/>
              </w:rPr>
              <w:t>案</w:t>
            </w:r>
          </w:p>
          <w:p w14:paraId="38A50C9C">
            <w:pPr>
              <w:spacing w:line="296" w:lineRule="auto"/>
              <w:ind w:right="23"/>
              <w:jc w:val="center"/>
              <w:rPr>
                <w:rFonts w:ascii="Times New Roman" w:hAnsi="Times New Roman" w:eastAsia="仿宋"/>
                <w:color w:val="auto"/>
                <w:sz w:val="24"/>
              </w:rPr>
            </w:pPr>
            <w:r>
              <w:rPr>
                <w:rFonts w:ascii="Times New Roman" w:hAnsi="Times New Roman" w:eastAsia="仿宋"/>
                <w:color w:val="auto"/>
                <w:spacing w:val="-5"/>
                <w:sz w:val="24"/>
              </w:rPr>
              <w:t>（</w:t>
            </w:r>
            <w:r>
              <w:rPr>
                <w:rFonts w:hint="eastAsia" w:ascii="Times New Roman" w:hAnsi="Times New Roman" w:eastAsia="仿宋"/>
                <w:color w:val="auto"/>
                <w:spacing w:val="-5"/>
                <w:sz w:val="24"/>
                <w:lang w:val="en-US" w:eastAsia="zh-CN"/>
              </w:rPr>
              <w:t>5</w:t>
            </w:r>
            <w:r>
              <w:rPr>
                <w:rFonts w:ascii="Times New Roman" w:hAnsi="Times New Roman" w:eastAsia="仿宋"/>
                <w:color w:val="auto"/>
                <w:spacing w:val="-5"/>
                <w:sz w:val="24"/>
              </w:rPr>
              <w:t>分）</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172605F2">
            <w:pPr>
              <w:rPr>
                <w:rFonts w:ascii="Times New Roman" w:hAnsi="Times New Roman" w:eastAsia="仿宋"/>
                <w:color w:val="auto"/>
                <w:sz w:val="24"/>
              </w:rPr>
            </w:pPr>
            <w:r>
              <w:rPr>
                <w:rFonts w:ascii="Times New Roman" w:hAnsi="Times New Roman" w:eastAsia="仿宋"/>
                <w:color w:val="auto"/>
                <w:spacing w:val="-8"/>
                <w:sz w:val="24"/>
              </w:rPr>
              <w:t>①</w:t>
            </w:r>
            <w:r>
              <w:rPr>
                <w:rFonts w:hint="eastAsia" w:ascii="Times New Roman" w:hAnsi="Times New Roman" w:eastAsia="仿宋"/>
                <w:color w:val="auto"/>
                <w:spacing w:val="-8"/>
                <w:sz w:val="24"/>
              </w:rPr>
              <w:t>工作流程</w:t>
            </w:r>
            <w:r>
              <w:rPr>
                <w:rFonts w:ascii="Times New Roman" w:hAnsi="Times New Roman" w:eastAsia="仿宋"/>
                <w:color w:val="auto"/>
                <w:spacing w:val="-8"/>
                <w:sz w:val="24"/>
              </w:rPr>
              <w:t>②</w:t>
            </w:r>
            <w:r>
              <w:rPr>
                <w:rFonts w:hint="eastAsia" w:ascii="Times New Roman" w:hAnsi="Times New Roman" w:eastAsia="仿宋"/>
                <w:color w:val="auto"/>
                <w:spacing w:val="-8"/>
                <w:sz w:val="24"/>
              </w:rPr>
              <w:t>人员配置</w:t>
            </w:r>
            <w:r>
              <w:rPr>
                <w:rFonts w:ascii="Times New Roman" w:hAnsi="Times New Roman" w:eastAsia="仿宋"/>
                <w:color w:val="auto"/>
                <w:spacing w:val="-8"/>
                <w:sz w:val="24"/>
              </w:rPr>
              <w:t>。比选人按照比选文件内容进行阐述，缺项得0分，一般得</w:t>
            </w:r>
            <w:r>
              <w:rPr>
                <w:rFonts w:hint="eastAsia" w:ascii="Times New Roman" w:hAnsi="Times New Roman" w:eastAsia="仿宋"/>
                <w:color w:val="auto"/>
                <w:spacing w:val="-8"/>
                <w:sz w:val="24"/>
                <w:lang w:val="en-US" w:eastAsia="zh-CN"/>
              </w:rPr>
              <w:t>3</w:t>
            </w:r>
            <w:r>
              <w:rPr>
                <w:rFonts w:ascii="Times New Roman" w:hAnsi="Times New Roman" w:eastAsia="仿宋"/>
                <w:color w:val="auto"/>
                <w:spacing w:val="-8"/>
                <w:sz w:val="24"/>
              </w:rPr>
              <w:t>分，较合理得</w:t>
            </w:r>
            <w:r>
              <w:rPr>
                <w:rFonts w:hint="eastAsia" w:ascii="Times New Roman" w:hAnsi="Times New Roman" w:eastAsia="仿宋"/>
                <w:color w:val="auto"/>
                <w:spacing w:val="-8"/>
                <w:sz w:val="24"/>
                <w:lang w:val="en-US" w:eastAsia="zh-CN"/>
              </w:rPr>
              <w:t>4</w:t>
            </w:r>
            <w:r>
              <w:rPr>
                <w:rFonts w:ascii="Times New Roman" w:hAnsi="Times New Roman" w:eastAsia="仿宋"/>
                <w:color w:val="auto"/>
                <w:spacing w:val="-8"/>
                <w:sz w:val="24"/>
              </w:rPr>
              <w:t>分，合理得</w:t>
            </w:r>
            <w:r>
              <w:rPr>
                <w:rFonts w:hint="eastAsia" w:ascii="Times New Roman" w:hAnsi="Times New Roman" w:eastAsia="仿宋"/>
                <w:color w:val="auto"/>
                <w:spacing w:val="-8"/>
                <w:sz w:val="24"/>
                <w:lang w:val="en-US" w:eastAsia="zh-CN"/>
              </w:rPr>
              <w:t>5</w:t>
            </w:r>
            <w:r>
              <w:rPr>
                <w:rFonts w:ascii="Times New Roman" w:hAnsi="Times New Roman" w:eastAsia="仿宋"/>
                <w:color w:val="auto"/>
                <w:spacing w:val="-8"/>
                <w:sz w:val="24"/>
              </w:rPr>
              <w:t>分。</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57D38C84">
            <w:pPr>
              <w:rPr>
                <w:rFonts w:ascii="Times New Roman" w:hAnsi="Times New Roman" w:eastAsia="仿宋"/>
                <w:color w:val="auto"/>
                <w:sz w:val="24"/>
              </w:rPr>
            </w:pPr>
          </w:p>
        </w:tc>
      </w:tr>
      <w:tr w14:paraId="5F5E7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72D90A2A">
            <w:pPr>
              <w:jc w:val="center"/>
              <w:rPr>
                <w:rFonts w:ascii="Times New Roman" w:hAnsi="Times New Roman" w:eastAsia="仿宋"/>
                <w:color w:val="auto"/>
                <w:sz w:val="24"/>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00C2CCB3">
            <w:pPr>
              <w:jc w:val="center"/>
              <w:rPr>
                <w:rFonts w:ascii="Times New Roman" w:hAnsi="Times New Roman" w:eastAsia="仿宋"/>
                <w:color w:val="auto"/>
                <w:sz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5374697E">
            <w:pPr>
              <w:spacing w:before="61" w:line="295" w:lineRule="auto"/>
              <w:ind w:right="77"/>
              <w:jc w:val="center"/>
              <w:rPr>
                <w:rFonts w:ascii="Times New Roman" w:hAnsi="Times New Roman" w:eastAsia="仿宋"/>
                <w:color w:val="auto"/>
                <w:spacing w:val="-7"/>
                <w:sz w:val="24"/>
              </w:rPr>
            </w:pPr>
            <w:r>
              <w:rPr>
                <w:rFonts w:ascii="Times New Roman" w:hAnsi="Times New Roman" w:eastAsia="仿宋"/>
                <w:color w:val="auto"/>
                <w:spacing w:val="-11"/>
                <w:sz w:val="24"/>
              </w:rPr>
              <w:t>进</w:t>
            </w:r>
            <w:r>
              <w:rPr>
                <w:rFonts w:ascii="Times New Roman" w:hAnsi="Times New Roman" w:eastAsia="仿宋"/>
                <w:color w:val="auto"/>
                <w:spacing w:val="-7"/>
                <w:sz w:val="24"/>
              </w:rPr>
              <w:t>度</w:t>
            </w:r>
          </w:p>
          <w:p w14:paraId="31ABB793">
            <w:pPr>
              <w:spacing w:before="61" w:line="295" w:lineRule="auto"/>
              <w:ind w:right="77"/>
              <w:jc w:val="center"/>
              <w:rPr>
                <w:rFonts w:ascii="Times New Roman" w:hAnsi="Times New Roman" w:eastAsia="仿宋"/>
                <w:color w:val="auto"/>
                <w:spacing w:val="-7"/>
                <w:sz w:val="24"/>
              </w:rPr>
            </w:pPr>
            <w:r>
              <w:rPr>
                <w:rFonts w:ascii="Times New Roman" w:hAnsi="Times New Roman" w:eastAsia="仿宋"/>
                <w:color w:val="auto"/>
                <w:spacing w:val="-7"/>
                <w:sz w:val="24"/>
              </w:rPr>
              <w:t>方案</w:t>
            </w:r>
          </w:p>
          <w:p w14:paraId="2824497A">
            <w:pPr>
              <w:spacing w:before="61" w:line="295" w:lineRule="auto"/>
              <w:ind w:right="77"/>
              <w:jc w:val="center"/>
              <w:rPr>
                <w:rFonts w:ascii="Times New Roman" w:hAnsi="Times New Roman" w:eastAsia="仿宋"/>
                <w:color w:val="auto"/>
                <w:sz w:val="24"/>
              </w:rPr>
            </w:pPr>
            <w:r>
              <w:rPr>
                <w:rFonts w:ascii="Times New Roman" w:hAnsi="Times New Roman" w:eastAsia="仿宋"/>
                <w:color w:val="auto"/>
                <w:spacing w:val="-7"/>
                <w:sz w:val="24"/>
              </w:rPr>
              <w:t>（5分）</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3E3D522A">
            <w:pPr>
              <w:ind w:firstLine="1"/>
              <w:rPr>
                <w:rFonts w:ascii="Times New Roman" w:hAnsi="Times New Roman" w:eastAsia="仿宋"/>
                <w:color w:val="auto"/>
                <w:sz w:val="24"/>
              </w:rPr>
            </w:pPr>
            <w:r>
              <w:rPr>
                <w:rFonts w:ascii="Times New Roman" w:hAnsi="Times New Roman" w:eastAsia="仿宋"/>
                <w:color w:val="auto"/>
                <w:spacing w:val="-8"/>
                <w:sz w:val="24"/>
              </w:rPr>
              <w:t>①计划安排、②进度计划保障措</w:t>
            </w:r>
            <w:r>
              <w:rPr>
                <w:rFonts w:ascii="Times New Roman" w:hAnsi="Times New Roman" w:eastAsia="仿宋"/>
                <w:color w:val="auto"/>
                <w:spacing w:val="-7"/>
                <w:sz w:val="24"/>
              </w:rPr>
              <w:t>施</w:t>
            </w:r>
            <w:r>
              <w:rPr>
                <w:rFonts w:ascii="Times New Roman" w:hAnsi="Times New Roman" w:eastAsia="仿宋"/>
                <w:color w:val="auto"/>
                <w:spacing w:val="-8"/>
                <w:sz w:val="24"/>
              </w:rPr>
              <w:t>。比选人按照比选文件内容进行阐述，缺项得0分，一般得3分，较合理得4分，合理得5分</w:t>
            </w:r>
            <w:r>
              <w:rPr>
                <w:rFonts w:ascii="Times New Roman" w:hAnsi="Times New Roman" w:eastAsia="仿宋"/>
                <w:color w:val="auto"/>
                <w:spacing w:val="-6"/>
                <w:sz w:val="24"/>
              </w:rPr>
              <w:t>。</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2707A8D7">
            <w:pPr>
              <w:rPr>
                <w:rFonts w:ascii="Times New Roman" w:hAnsi="Times New Roman" w:eastAsia="仿宋"/>
                <w:color w:val="auto"/>
                <w:sz w:val="24"/>
              </w:rPr>
            </w:pPr>
          </w:p>
        </w:tc>
      </w:tr>
      <w:tr w14:paraId="785B5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4D73082F">
            <w:pPr>
              <w:jc w:val="center"/>
              <w:rPr>
                <w:rFonts w:ascii="Times New Roman" w:hAnsi="Times New Roman" w:eastAsia="仿宋"/>
                <w:color w:val="auto"/>
                <w:sz w:val="24"/>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3F7BA90F">
            <w:pPr>
              <w:jc w:val="center"/>
              <w:rPr>
                <w:rFonts w:ascii="Times New Roman" w:hAnsi="Times New Roman" w:eastAsia="仿宋"/>
                <w:color w:val="auto"/>
                <w:sz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2EDF2249">
            <w:pPr>
              <w:spacing w:before="62" w:line="297" w:lineRule="auto"/>
              <w:ind w:right="23"/>
              <w:jc w:val="center"/>
              <w:rPr>
                <w:rFonts w:ascii="Times New Roman" w:hAnsi="Times New Roman" w:eastAsia="仿宋"/>
                <w:color w:val="auto"/>
                <w:spacing w:val="-8"/>
                <w:sz w:val="24"/>
              </w:rPr>
            </w:pPr>
            <w:r>
              <w:rPr>
                <w:rFonts w:ascii="Times New Roman" w:hAnsi="Times New Roman" w:eastAsia="仿宋"/>
                <w:color w:val="auto"/>
                <w:spacing w:val="-12"/>
                <w:sz w:val="24"/>
              </w:rPr>
              <w:t>售</w:t>
            </w:r>
            <w:r>
              <w:rPr>
                <w:rFonts w:ascii="Times New Roman" w:hAnsi="Times New Roman" w:eastAsia="仿宋"/>
                <w:color w:val="auto"/>
                <w:spacing w:val="-8"/>
                <w:sz w:val="24"/>
              </w:rPr>
              <w:t>后服</w:t>
            </w:r>
          </w:p>
          <w:p w14:paraId="17181CE8">
            <w:pPr>
              <w:spacing w:before="62" w:line="297" w:lineRule="auto"/>
              <w:ind w:right="23"/>
              <w:jc w:val="center"/>
              <w:rPr>
                <w:rFonts w:ascii="Times New Roman" w:hAnsi="Times New Roman" w:eastAsia="仿宋"/>
                <w:color w:val="auto"/>
                <w:spacing w:val="-6"/>
                <w:sz w:val="24"/>
              </w:rPr>
            </w:pPr>
            <w:r>
              <w:rPr>
                <w:rFonts w:ascii="Times New Roman" w:hAnsi="Times New Roman" w:eastAsia="仿宋"/>
                <w:color w:val="auto"/>
                <w:spacing w:val="-8"/>
                <w:sz w:val="24"/>
              </w:rPr>
              <w:t>务方</w:t>
            </w:r>
            <w:r>
              <w:rPr>
                <w:rFonts w:ascii="Times New Roman" w:hAnsi="Times New Roman" w:eastAsia="仿宋"/>
                <w:color w:val="auto"/>
                <w:spacing w:val="-6"/>
                <w:sz w:val="24"/>
              </w:rPr>
              <w:t>案</w:t>
            </w:r>
          </w:p>
          <w:p w14:paraId="0688923A">
            <w:pPr>
              <w:spacing w:before="62" w:line="297" w:lineRule="auto"/>
              <w:ind w:right="23"/>
              <w:jc w:val="center"/>
              <w:rPr>
                <w:rFonts w:ascii="Times New Roman" w:hAnsi="Times New Roman" w:eastAsia="仿宋"/>
                <w:color w:val="auto"/>
                <w:sz w:val="24"/>
              </w:rPr>
            </w:pPr>
            <w:r>
              <w:rPr>
                <w:rFonts w:ascii="Times New Roman" w:hAnsi="Times New Roman" w:eastAsia="仿宋"/>
                <w:color w:val="auto"/>
                <w:spacing w:val="-6"/>
                <w:sz w:val="24"/>
              </w:rPr>
              <w:t>（5分）</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05BAB81F">
            <w:pPr>
              <w:rPr>
                <w:rFonts w:ascii="Times New Roman" w:hAnsi="Times New Roman" w:eastAsia="仿宋"/>
                <w:color w:val="auto"/>
                <w:sz w:val="24"/>
              </w:rPr>
            </w:pPr>
            <w:r>
              <w:rPr>
                <w:rFonts w:ascii="Times New Roman" w:hAnsi="Times New Roman" w:eastAsia="仿宋"/>
                <w:color w:val="auto"/>
                <w:spacing w:val="-10"/>
                <w:sz w:val="24"/>
              </w:rPr>
              <w:t>①售后服务方案、②售后服务</w:t>
            </w:r>
            <w:r>
              <w:rPr>
                <w:rFonts w:ascii="Times New Roman" w:hAnsi="Times New Roman" w:eastAsia="仿宋"/>
                <w:color w:val="auto"/>
                <w:spacing w:val="-16"/>
                <w:sz w:val="24"/>
              </w:rPr>
              <w:t>保障</w:t>
            </w:r>
            <w:r>
              <w:rPr>
                <w:rFonts w:ascii="Times New Roman" w:hAnsi="Times New Roman" w:eastAsia="仿宋"/>
                <w:color w:val="auto"/>
                <w:spacing w:val="-14"/>
                <w:sz w:val="24"/>
              </w:rPr>
              <w:t>措</w:t>
            </w:r>
            <w:r>
              <w:rPr>
                <w:rFonts w:ascii="Times New Roman" w:hAnsi="Times New Roman" w:eastAsia="仿宋"/>
                <w:color w:val="auto"/>
                <w:spacing w:val="-8"/>
                <w:sz w:val="24"/>
              </w:rPr>
              <w:t>施及承诺。比选人按照比选文件内容进行阐述，缺项得0分，一般得3分，较合理得4分，合理得5分</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7B2A4906">
            <w:pPr>
              <w:rPr>
                <w:rFonts w:ascii="Times New Roman" w:hAnsi="Times New Roman" w:eastAsia="仿宋"/>
                <w:color w:val="auto"/>
                <w:sz w:val="24"/>
              </w:rPr>
            </w:pPr>
          </w:p>
        </w:tc>
      </w:tr>
      <w:bookmarkEnd w:id="31"/>
      <w:bookmarkEnd w:id="32"/>
      <w:bookmarkEnd w:id="33"/>
      <w:bookmarkEnd w:id="34"/>
      <w:bookmarkEnd w:id="35"/>
      <w:bookmarkEnd w:id="36"/>
      <w:bookmarkEnd w:id="37"/>
    </w:tbl>
    <w:p w14:paraId="2D519EFC">
      <w:pPr>
        <w:widowControl/>
        <w:kinsoku w:val="0"/>
        <w:autoSpaceDE w:val="0"/>
        <w:autoSpaceDN w:val="0"/>
        <w:adjustRightInd w:val="0"/>
        <w:snapToGrid w:val="0"/>
        <w:spacing w:line="292" w:lineRule="auto"/>
        <w:jc w:val="left"/>
        <w:rPr>
          <w:rFonts w:ascii="Times New Roman" w:hAnsi="Times New Roman" w:cs="Times New Roman"/>
          <w:color w:val="auto"/>
          <w:sz w:val="21"/>
          <w:szCs w:val="21"/>
        </w:rPr>
      </w:pPr>
    </w:p>
    <w:p w14:paraId="32281651">
      <w:pPr>
        <w:pStyle w:val="2"/>
        <w:keepNext w:val="0"/>
        <w:pageBreakBefore/>
        <w:spacing w:before="0" w:after="0" w:line="480" w:lineRule="auto"/>
        <w:jc w:val="center"/>
        <w:rPr>
          <w:rFonts w:ascii="Times New Roman" w:hAnsi="Times New Roman" w:cs="Times New Roman"/>
          <w:color w:val="auto"/>
          <w:kern w:val="2"/>
          <w:sz w:val="30"/>
          <w:szCs w:val="30"/>
          <w:lang w:bidi="ar"/>
        </w:rPr>
      </w:pPr>
      <w:bookmarkStart w:id="38" w:name="_Toc3182"/>
      <w:r>
        <w:rPr>
          <w:rFonts w:ascii="Times New Roman" w:hAnsi="Times New Roman" w:eastAsia="黑体" w:cs="Times New Roman"/>
          <w:color w:val="auto"/>
          <w:sz w:val="36"/>
          <w:szCs w:val="36"/>
        </w:rPr>
        <w:t>第</w:t>
      </w:r>
      <w:r>
        <w:rPr>
          <w:rFonts w:hint="eastAsia" w:ascii="Times New Roman" w:hAnsi="Times New Roman" w:eastAsia="黑体" w:cs="Times New Roman"/>
          <w:color w:val="auto"/>
          <w:sz w:val="36"/>
          <w:szCs w:val="36"/>
        </w:rPr>
        <w:t>四</w:t>
      </w:r>
      <w:r>
        <w:rPr>
          <w:rFonts w:ascii="Times New Roman" w:hAnsi="Times New Roman" w:eastAsia="黑体" w:cs="Times New Roman"/>
          <w:color w:val="auto"/>
          <w:sz w:val="36"/>
          <w:szCs w:val="36"/>
        </w:rPr>
        <w:t>章  合同</w:t>
      </w:r>
      <w:bookmarkEnd w:id="38"/>
    </w:p>
    <w:p w14:paraId="3A21382F">
      <w:pPr>
        <w:pStyle w:val="2"/>
        <w:keepNext w:val="0"/>
        <w:pageBreakBefore/>
        <w:spacing w:before="0" w:after="0" w:line="480" w:lineRule="auto"/>
        <w:jc w:val="center"/>
        <w:rPr>
          <w:rFonts w:ascii="Times New Roman" w:hAnsi="Times New Roman" w:eastAsia="黑体" w:cs="Times New Roman"/>
          <w:color w:val="auto"/>
          <w:sz w:val="36"/>
          <w:szCs w:val="36"/>
        </w:rPr>
      </w:pPr>
      <w:bookmarkStart w:id="39" w:name="_Toc15861"/>
      <w:r>
        <w:rPr>
          <w:rFonts w:ascii="Times New Roman" w:hAnsi="Times New Roman" w:eastAsia="黑体" w:cs="Times New Roman"/>
          <w:color w:val="auto"/>
          <w:sz w:val="36"/>
          <w:szCs w:val="36"/>
        </w:rPr>
        <w:t xml:space="preserve">第五章  </w:t>
      </w:r>
      <w:bookmarkEnd w:id="26"/>
      <w:bookmarkEnd w:id="27"/>
      <w:bookmarkEnd w:id="28"/>
      <w:bookmarkEnd w:id="29"/>
      <w:bookmarkStart w:id="40" w:name="_Toc170621217"/>
      <w:bookmarkStart w:id="41" w:name="_Toc170621349"/>
      <w:bookmarkStart w:id="42" w:name="_Toc319145225"/>
      <w:bookmarkStart w:id="43" w:name="_Toc157235915"/>
      <w:r>
        <w:rPr>
          <w:rFonts w:ascii="Times New Roman" w:hAnsi="Times New Roman" w:eastAsia="黑体" w:cs="Times New Roman"/>
          <w:color w:val="auto"/>
          <w:sz w:val="36"/>
          <w:szCs w:val="36"/>
        </w:rPr>
        <w:t>比选申请文件格式</w:t>
      </w:r>
      <w:bookmarkEnd w:id="39"/>
    </w:p>
    <w:p w14:paraId="05F5EE19">
      <w:pPr>
        <w:adjustRightInd w:val="0"/>
        <w:snapToGrid w:val="0"/>
        <w:spacing w:line="480" w:lineRule="auto"/>
        <w:ind w:left="538" w:leftChars="192"/>
        <w:rPr>
          <w:rFonts w:ascii="Times New Roman" w:hAnsi="Times New Roman" w:eastAsia="仿宋" w:cs="Times New Roman"/>
          <w:color w:val="auto"/>
          <w:sz w:val="24"/>
        </w:rPr>
      </w:pPr>
    </w:p>
    <w:bookmarkEnd w:id="40"/>
    <w:bookmarkEnd w:id="41"/>
    <w:bookmarkEnd w:id="42"/>
    <w:bookmarkEnd w:id="43"/>
    <w:p w14:paraId="50BA5117">
      <w:pPr>
        <w:spacing w:line="480" w:lineRule="auto"/>
        <w:ind w:left="538" w:leftChars="192"/>
        <w:rPr>
          <w:rFonts w:ascii="Times New Roman" w:hAnsi="Times New Roman" w:eastAsia="仿宋" w:cs="Times New Roman"/>
          <w:color w:val="auto"/>
          <w:szCs w:val="28"/>
        </w:rPr>
      </w:pPr>
    </w:p>
    <w:p w14:paraId="1C4BB730">
      <w:pPr>
        <w:spacing w:line="480"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说明：</w:t>
      </w:r>
    </w:p>
    <w:p w14:paraId="3182BEEF">
      <w:pPr>
        <w:spacing w:line="480"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(1)比选申请人应按照本章提供的比选申请文件格式要求，提交比选申请文件；本章未提供格式的，由比选申请人自主编制；</w:t>
      </w:r>
    </w:p>
    <w:p w14:paraId="4345CBF6">
      <w:pPr>
        <w:spacing w:line="480"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(2)本章所附格式大小只是范例，可另附页；</w:t>
      </w:r>
    </w:p>
    <w:p w14:paraId="55BAA6AD">
      <w:pPr>
        <w:spacing w:line="480"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szCs w:val="28"/>
        </w:rPr>
        <w:t>(3)比选申请文件密封后按规定的时间和地址提交。</w:t>
      </w:r>
    </w:p>
    <w:p w14:paraId="4DFFA316">
      <w:pPr>
        <w:pStyle w:val="3"/>
        <w:spacing w:before="120" w:beforeLines="50" w:after="120" w:afterLines="50" w:line="480" w:lineRule="auto"/>
        <w:ind w:left="538" w:leftChars="192" w:firstLine="480" w:firstLineChars="200"/>
        <w:rPr>
          <w:rFonts w:ascii="Times New Roman" w:hAnsi="Times New Roman" w:eastAsia="仿宋" w:cs="Times New Roman"/>
          <w:b w:val="0"/>
          <w:bCs w:val="0"/>
          <w:color w:val="auto"/>
          <w:szCs w:val="28"/>
        </w:rPr>
        <w:sectPr>
          <w:footerReference r:id="rId7" w:type="default"/>
          <w:pgSz w:w="11911" w:h="16838"/>
          <w:pgMar w:top="1480" w:right="1378" w:bottom="278" w:left="1417" w:header="720" w:footer="720" w:gutter="0"/>
          <w:cols w:space="720" w:num="1"/>
          <w:docGrid w:linePitch="312" w:charSpace="0"/>
        </w:sectPr>
      </w:pPr>
    </w:p>
    <w:p w14:paraId="7FFE1874">
      <w:pPr>
        <w:spacing w:line="579" w:lineRule="exact"/>
        <w:jc w:val="center"/>
        <w:rPr>
          <w:rFonts w:ascii="Times New Roman" w:hAnsi="Times New Roman" w:eastAsia="仿宋" w:cs="Times New Roman"/>
          <w:color w:val="auto"/>
          <w:sz w:val="44"/>
          <w:szCs w:val="44"/>
        </w:rPr>
      </w:pPr>
      <w:r>
        <w:rPr>
          <w:rFonts w:hint="default" w:ascii="Times New Roman" w:hAnsi="Times New Roman" w:eastAsia="仿宋" w:cs="Times New Roman"/>
          <w:b/>
          <w:color w:val="auto"/>
          <w:kern w:val="0"/>
          <w:sz w:val="44"/>
          <w:szCs w:val="44"/>
          <w:lang w:val="en-US" w:eastAsia="zh-CN" w:bidi="ar"/>
        </w:rPr>
        <w:t>省道464线布拖县城至冯家坪段公路改建工程</w:t>
      </w:r>
      <w:r>
        <w:rPr>
          <w:rFonts w:hint="eastAsia" w:ascii="Times New Roman" w:hAnsi="Times New Roman" w:eastAsia="仿宋" w:cs="Times New Roman"/>
          <w:b/>
          <w:color w:val="auto"/>
          <w:kern w:val="0"/>
          <w:sz w:val="44"/>
          <w:szCs w:val="44"/>
          <w:lang w:bidi="ar"/>
        </w:rPr>
        <w:t>勘测定界技术服务工作</w:t>
      </w:r>
    </w:p>
    <w:p w14:paraId="447C4FF3">
      <w:pPr>
        <w:pStyle w:val="9"/>
        <w:rPr>
          <w:rFonts w:ascii="Times New Roman" w:hAnsi="Times New Roman" w:eastAsia="仿宋" w:cs="Times New Roman"/>
          <w:color w:val="auto"/>
          <w:sz w:val="72"/>
          <w:szCs w:val="72"/>
        </w:rPr>
      </w:pPr>
    </w:p>
    <w:p w14:paraId="1D3E1B53">
      <w:pPr>
        <w:pStyle w:val="9"/>
        <w:rPr>
          <w:rFonts w:ascii="Times New Roman" w:hAnsi="Times New Roman" w:eastAsia="仿宋" w:cs="Times New Roman"/>
          <w:b/>
          <w:bCs/>
          <w:color w:val="auto"/>
          <w:sz w:val="72"/>
          <w:szCs w:val="72"/>
        </w:rPr>
      </w:pPr>
    </w:p>
    <w:p w14:paraId="7A8362ED">
      <w:pPr>
        <w:pStyle w:val="9"/>
        <w:rPr>
          <w:rFonts w:ascii="Times New Roman" w:hAnsi="Times New Roman" w:eastAsia="仿宋" w:cs="Times New Roman"/>
          <w:b/>
          <w:bCs/>
          <w:color w:val="auto"/>
          <w:sz w:val="72"/>
          <w:szCs w:val="72"/>
        </w:rPr>
      </w:pPr>
    </w:p>
    <w:p w14:paraId="6768FCC9">
      <w:pPr>
        <w:pStyle w:val="9"/>
        <w:rPr>
          <w:rFonts w:ascii="Times New Roman" w:hAnsi="Times New Roman" w:eastAsia="仿宋" w:cs="Times New Roman"/>
          <w:b/>
          <w:bCs/>
          <w:color w:val="auto"/>
          <w:sz w:val="72"/>
          <w:szCs w:val="72"/>
        </w:rPr>
      </w:pPr>
    </w:p>
    <w:p w14:paraId="67AB629C">
      <w:pPr>
        <w:spacing w:line="480" w:lineRule="auto"/>
        <w:ind w:left="538" w:leftChars="192"/>
        <w:jc w:val="center"/>
        <w:rPr>
          <w:rFonts w:ascii="Times New Roman" w:hAnsi="Times New Roman" w:eastAsia="仿宋" w:cs="Times New Roman"/>
          <w:b/>
          <w:bCs/>
          <w:color w:val="auto"/>
          <w:sz w:val="72"/>
          <w:szCs w:val="72"/>
        </w:rPr>
      </w:pPr>
      <w:r>
        <w:rPr>
          <w:rFonts w:ascii="Times New Roman" w:hAnsi="Times New Roman" w:eastAsia="仿宋" w:cs="Times New Roman"/>
          <w:b/>
          <w:bCs/>
          <w:color w:val="auto"/>
          <w:sz w:val="72"/>
          <w:szCs w:val="72"/>
        </w:rPr>
        <w:t>比选申请文件</w:t>
      </w:r>
    </w:p>
    <w:p w14:paraId="229076BE">
      <w:pPr>
        <w:spacing w:line="480" w:lineRule="auto"/>
        <w:ind w:left="538" w:leftChars="192"/>
        <w:jc w:val="center"/>
        <w:rPr>
          <w:rFonts w:ascii="Times New Roman" w:hAnsi="Times New Roman" w:eastAsia="仿宋" w:cs="Times New Roman"/>
          <w:color w:val="auto"/>
          <w:sz w:val="44"/>
        </w:rPr>
      </w:pPr>
    </w:p>
    <w:p w14:paraId="73393AFE">
      <w:pPr>
        <w:spacing w:line="480" w:lineRule="auto"/>
        <w:ind w:left="538" w:leftChars="192"/>
        <w:jc w:val="center"/>
        <w:rPr>
          <w:rFonts w:ascii="Times New Roman" w:hAnsi="Times New Roman" w:eastAsia="仿宋" w:cs="Times New Roman"/>
          <w:color w:val="auto"/>
          <w:sz w:val="44"/>
        </w:rPr>
      </w:pPr>
    </w:p>
    <w:p w14:paraId="2EEBA6DF">
      <w:pPr>
        <w:spacing w:line="480" w:lineRule="auto"/>
        <w:ind w:left="538" w:leftChars="192"/>
        <w:jc w:val="center"/>
        <w:rPr>
          <w:rFonts w:ascii="Times New Roman" w:hAnsi="Times New Roman" w:eastAsia="仿宋" w:cs="Times New Roman"/>
          <w:color w:val="auto"/>
          <w:sz w:val="44"/>
        </w:rPr>
      </w:pPr>
    </w:p>
    <w:p w14:paraId="14E3814C">
      <w:pPr>
        <w:spacing w:line="480" w:lineRule="auto"/>
        <w:ind w:left="538" w:leftChars="192"/>
        <w:jc w:val="center"/>
        <w:rPr>
          <w:rFonts w:ascii="Times New Roman" w:hAnsi="Times New Roman" w:eastAsia="仿宋" w:cs="Times New Roman"/>
          <w:color w:val="auto"/>
          <w:sz w:val="32"/>
          <w:szCs w:val="36"/>
          <w:u w:val="single"/>
        </w:rPr>
      </w:pPr>
      <w:r>
        <w:rPr>
          <w:rFonts w:ascii="Times New Roman" w:hAnsi="Times New Roman" w:eastAsia="仿宋" w:cs="Times New Roman"/>
          <w:color w:val="auto"/>
          <w:sz w:val="32"/>
          <w:szCs w:val="36"/>
        </w:rPr>
        <w:t>比选申请人：</w:t>
      </w:r>
      <w:r>
        <w:rPr>
          <w:rFonts w:ascii="Times New Roman" w:hAnsi="Times New Roman" w:eastAsia="仿宋" w:cs="Times New Roman"/>
          <w:color w:val="auto"/>
          <w:sz w:val="32"/>
          <w:szCs w:val="36"/>
          <w:u w:val="single"/>
        </w:rPr>
        <w:t xml:space="preserve">           </w:t>
      </w:r>
      <w:r>
        <w:rPr>
          <w:rFonts w:ascii="Times New Roman" w:hAnsi="Times New Roman" w:eastAsia="仿宋" w:cs="Times New Roman"/>
          <w:color w:val="auto"/>
          <w:sz w:val="32"/>
          <w:szCs w:val="36"/>
        </w:rPr>
        <w:t>（全称并盖章）</w:t>
      </w:r>
    </w:p>
    <w:p w14:paraId="6C8721F9">
      <w:pPr>
        <w:spacing w:line="480" w:lineRule="auto"/>
        <w:ind w:left="538" w:leftChars="192"/>
        <w:jc w:val="center"/>
        <w:rPr>
          <w:rFonts w:ascii="Times New Roman" w:hAnsi="Times New Roman" w:eastAsia="仿宋" w:cs="Times New Roman"/>
          <w:color w:val="auto"/>
          <w:sz w:val="32"/>
          <w:szCs w:val="36"/>
          <w:u w:val="single"/>
        </w:rPr>
      </w:pPr>
    </w:p>
    <w:p w14:paraId="22F8F0E5">
      <w:pPr>
        <w:spacing w:line="480" w:lineRule="auto"/>
        <w:ind w:left="538" w:leftChars="192"/>
        <w:jc w:val="center"/>
        <w:rPr>
          <w:rFonts w:ascii="Times New Roman" w:hAnsi="Times New Roman" w:eastAsia="黑体" w:cs="Times New Roman"/>
          <w:b/>
          <w:color w:val="auto"/>
          <w:sz w:val="36"/>
          <w:szCs w:val="36"/>
        </w:rPr>
      </w:pPr>
      <w:r>
        <w:rPr>
          <w:rFonts w:ascii="Times New Roman" w:hAnsi="Times New Roman" w:eastAsia="仿宋" w:cs="Times New Roman"/>
          <w:color w:val="auto"/>
          <w:sz w:val="32"/>
          <w:szCs w:val="32"/>
        </w:rPr>
        <w:t>年</w:t>
      </w:r>
      <w:r>
        <w:rPr>
          <w:rFonts w:ascii="Times New Roman" w:hAnsi="Times New Roman" w:eastAsia="仿宋" w:cs="Times New Roman"/>
          <w:color w:val="auto"/>
          <w:sz w:val="32"/>
          <w:szCs w:val="32"/>
          <w:u w:val="single"/>
        </w:rPr>
        <w:t xml:space="preserve">   </w:t>
      </w:r>
      <w:r>
        <w:rPr>
          <w:rFonts w:ascii="Times New Roman" w:hAnsi="Times New Roman" w:eastAsia="仿宋" w:cs="Times New Roman"/>
          <w:color w:val="auto"/>
          <w:sz w:val="32"/>
          <w:szCs w:val="32"/>
        </w:rPr>
        <w:t>月</w:t>
      </w:r>
      <w:r>
        <w:rPr>
          <w:rFonts w:ascii="Times New Roman" w:hAnsi="Times New Roman" w:eastAsia="仿宋" w:cs="Times New Roman"/>
          <w:color w:val="auto"/>
          <w:sz w:val="32"/>
          <w:szCs w:val="32"/>
          <w:u w:val="single"/>
        </w:rPr>
        <w:t xml:space="preserve">   </w:t>
      </w:r>
      <w:r>
        <w:rPr>
          <w:rFonts w:ascii="Times New Roman" w:hAnsi="Times New Roman" w:eastAsia="仿宋" w:cs="Times New Roman"/>
          <w:color w:val="auto"/>
          <w:sz w:val="32"/>
          <w:szCs w:val="32"/>
        </w:rPr>
        <w:t>日</w:t>
      </w:r>
      <w:r>
        <w:rPr>
          <w:rFonts w:ascii="Times New Roman" w:hAnsi="Times New Roman" w:eastAsia="仿宋" w:cs="Times New Roman"/>
          <w:color w:val="auto"/>
          <w:sz w:val="21"/>
          <w:szCs w:val="21"/>
        </w:rPr>
        <w:br w:type="page"/>
      </w:r>
      <w:bookmarkStart w:id="44" w:name="_Toc170621219"/>
      <w:bookmarkStart w:id="45" w:name="_Toc170621351"/>
      <w:bookmarkStart w:id="46" w:name="_Toc157235917"/>
      <w:r>
        <w:rPr>
          <w:rFonts w:ascii="Times New Roman" w:hAnsi="Times New Roman" w:eastAsia="黑体" w:cs="Times New Roman"/>
          <w:b/>
          <w:color w:val="auto"/>
          <w:sz w:val="36"/>
          <w:szCs w:val="36"/>
        </w:rPr>
        <w:t>目  录</w:t>
      </w:r>
    </w:p>
    <w:p w14:paraId="6B831B31">
      <w:pPr>
        <w:spacing w:line="480" w:lineRule="auto"/>
        <w:ind w:left="538" w:leftChars="192"/>
        <w:rPr>
          <w:rFonts w:ascii="Times New Roman" w:hAnsi="Times New Roman" w:eastAsia="仿宋" w:cs="Times New Roman"/>
          <w:color w:val="auto"/>
          <w:sz w:val="24"/>
        </w:rPr>
      </w:pPr>
    </w:p>
    <w:p w14:paraId="3FE1D7BC">
      <w:pPr>
        <w:spacing w:line="480" w:lineRule="auto"/>
        <w:ind w:firstLine="1687" w:firstLineChars="600"/>
        <w:jc w:val="left"/>
        <w:rPr>
          <w:rFonts w:ascii="Times New Roman" w:hAnsi="Times New Roman" w:eastAsia="仿宋" w:cs="Times New Roman"/>
          <w:b/>
          <w:bCs/>
          <w:color w:val="auto"/>
          <w:szCs w:val="28"/>
        </w:rPr>
      </w:pPr>
      <w:r>
        <w:rPr>
          <w:rFonts w:ascii="Times New Roman" w:hAnsi="Times New Roman" w:eastAsia="仿宋" w:cs="Times New Roman"/>
          <w:b/>
          <w:bCs/>
          <w:color w:val="auto"/>
          <w:szCs w:val="28"/>
        </w:rPr>
        <w:t>一、比选函</w:t>
      </w:r>
    </w:p>
    <w:p w14:paraId="00C762D1">
      <w:pPr>
        <w:spacing w:line="480" w:lineRule="auto"/>
        <w:ind w:firstLine="1687" w:firstLineChars="600"/>
        <w:jc w:val="left"/>
        <w:rPr>
          <w:rFonts w:ascii="Times New Roman" w:hAnsi="Times New Roman" w:eastAsia="仿宋" w:cs="Times New Roman"/>
          <w:b/>
          <w:bCs/>
          <w:color w:val="auto"/>
          <w:szCs w:val="28"/>
        </w:rPr>
      </w:pPr>
      <w:r>
        <w:rPr>
          <w:rFonts w:ascii="Times New Roman" w:hAnsi="Times New Roman" w:eastAsia="仿宋" w:cs="Times New Roman"/>
          <w:b/>
          <w:bCs/>
          <w:color w:val="auto"/>
          <w:szCs w:val="28"/>
        </w:rPr>
        <w:t>二、法定代表人身份证明书</w:t>
      </w:r>
    </w:p>
    <w:p w14:paraId="4B05A621">
      <w:pPr>
        <w:spacing w:line="480" w:lineRule="auto"/>
        <w:ind w:firstLine="1687" w:firstLineChars="600"/>
        <w:jc w:val="left"/>
        <w:rPr>
          <w:rFonts w:ascii="Times New Roman" w:hAnsi="Times New Roman" w:eastAsia="仿宋" w:cs="Times New Roman"/>
          <w:b/>
          <w:bCs/>
          <w:color w:val="auto"/>
          <w:szCs w:val="28"/>
        </w:rPr>
      </w:pPr>
      <w:r>
        <w:rPr>
          <w:rFonts w:ascii="Times New Roman" w:hAnsi="Times New Roman" w:eastAsia="仿宋" w:cs="Times New Roman"/>
          <w:b/>
          <w:bCs/>
          <w:color w:val="auto"/>
          <w:szCs w:val="28"/>
        </w:rPr>
        <w:t>三、法定代表人授权书</w:t>
      </w:r>
    </w:p>
    <w:p w14:paraId="41274757">
      <w:pPr>
        <w:spacing w:line="480" w:lineRule="auto"/>
        <w:ind w:firstLine="1687" w:firstLineChars="600"/>
        <w:jc w:val="left"/>
        <w:rPr>
          <w:rFonts w:ascii="Times New Roman" w:hAnsi="Times New Roman" w:eastAsia="仿宋" w:cs="Times New Roman"/>
          <w:b/>
          <w:bCs/>
          <w:color w:val="auto"/>
          <w:szCs w:val="28"/>
        </w:rPr>
      </w:pPr>
      <w:r>
        <w:rPr>
          <w:rFonts w:ascii="Times New Roman" w:hAnsi="Times New Roman" w:eastAsia="仿宋" w:cs="Times New Roman"/>
          <w:b/>
          <w:bCs/>
          <w:color w:val="auto"/>
          <w:szCs w:val="28"/>
        </w:rPr>
        <w:t>四、比选保证金</w:t>
      </w:r>
    </w:p>
    <w:p w14:paraId="2DF3F2E2">
      <w:pPr>
        <w:spacing w:line="480" w:lineRule="auto"/>
        <w:ind w:firstLine="1687" w:firstLineChars="600"/>
        <w:jc w:val="left"/>
        <w:rPr>
          <w:rFonts w:ascii="Times New Roman" w:hAnsi="Times New Roman" w:eastAsia="仿宋" w:cs="Times New Roman"/>
          <w:b/>
          <w:bCs/>
          <w:color w:val="auto"/>
          <w:szCs w:val="28"/>
        </w:rPr>
      </w:pPr>
      <w:r>
        <w:rPr>
          <w:rFonts w:ascii="Times New Roman" w:hAnsi="Times New Roman" w:eastAsia="仿宋" w:cs="Times New Roman"/>
          <w:b/>
          <w:bCs/>
          <w:color w:val="auto"/>
          <w:szCs w:val="28"/>
        </w:rPr>
        <w:t>五、资格审查资料</w:t>
      </w:r>
    </w:p>
    <w:p w14:paraId="0A8F770C">
      <w:pPr>
        <w:spacing w:line="480" w:lineRule="auto"/>
        <w:ind w:firstLine="1687" w:firstLineChars="600"/>
        <w:jc w:val="left"/>
        <w:rPr>
          <w:rFonts w:hint="eastAsia" w:ascii="Times New Roman" w:hAnsi="Times New Roman" w:eastAsia="仿宋" w:cs="Times New Roman"/>
          <w:b/>
          <w:bCs/>
          <w:color w:val="auto"/>
          <w:szCs w:val="28"/>
        </w:rPr>
      </w:pPr>
      <w:r>
        <w:rPr>
          <w:rFonts w:ascii="Times New Roman" w:hAnsi="Times New Roman" w:eastAsia="仿宋" w:cs="Times New Roman"/>
          <w:b/>
          <w:bCs/>
          <w:color w:val="auto"/>
          <w:szCs w:val="28"/>
        </w:rPr>
        <w:t>六、</w:t>
      </w:r>
      <w:r>
        <w:rPr>
          <w:rFonts w:hint="eastAsia" w:ascii="Times New Roman" w:hAnsi="Times New Roman" w:eastAsia="仿宋" w:cs="Times New Roman"/>
          <w:b/>
          <w:bCs/>
          <w:color w:val="auto"/>
          <w:szCs w:val="28"/>
        </w:rPr>
        <w:t>服务方案</w:t>
      </w:r>
    </w:p>
    <w:p w14:paraId="7460E093">
      <w:pPr>
        <w:pStyle w:val="5"/>
        <w:spacing w:before="0" w:beforeAutospacing="0" w:after="0" w:afterAutospacing="0" w:line="480" w:lineRule="auto"/>
        <w:ind w:left="0" w:leftChars="0" w:firstLine="1687" w:firstLineChars="600"/>
        <w:jc w:val="left"/>
        <w:rPr>
          <w:color w:val="auto"/>
        </w:rPr>
      </w:pPr>
      <w:r>
        <w:rPr>
          <w:rFonts w:hint="eastAsia" w:ascii="Times New Roman" w:hAnsi="Times New Roman" w:eastAsia="仿宋"/>
          <w:b/>
          <w:bCs/>
          <w:color w:val="auto"/>
          <w:szCs w:val="28"/>
        </w:rPr>
        <w:t>七、其他材料</w:t>
      </w:r>
    </w:p>
    <w:p w14:paraId="05AEF1BA">
      <w:pPr>
        <w:pStyle w:val="6"/>
        <w:rPr>
          <w:rFonts w:ascii="Times New Roman" w:hAnsi="Times New Roman" w:eastAsia="仿宋" w:cs="Times New Roman"/>
          <w:color w:val="auto"/>
        </w:rPr>
      </w:pPr>
    </w:p>
    <w:p w14:paraId="71392077">
      <w:pPr>
        <w:spacing w:line="480" w:lineRule="auto"/>
        <w:ind w:left="538" w:leftChars="192"/>
        <w:rPr>
          <w:rFonts w:ascii="Times New Roman" w:hAnsi="Times New Roman" w:eastAsia="仿宋" w:cs="Times New Roman"/>
          <w:color w:val="auto"/>
          <w:sz w:val="24"/>
        </w:rPr>
      </w:pPr>
    </w:p>
    <w:p w14:paraId="136393DA">
      <w:pPr>
        <w:spacing w:line="480" w:lineRule="auto"/>
        <w:ind w:left="538" w:leftChars="192" w:firstLine="482"/>
        <w:rPr>
          <w:rFonts w:ascii="Times New Roman" w:hAnsi="Times New Roman" w:eastAsia="仿宋" w:cs="Times New Roman"/>
          <w:color w:val="auto"/>
        </w:rPr>
      </w:pPr>
    </w:p>
    <w:p w14:paraId="313A6216">
      <w:pPr>
        <w:spacing w:line="480" w:lineRule="auto"/>
        <w:ind w:left="538" w:leftChars="192" w:firstLine="482"/>
        <w:rPr>
          <w:rFonts w:ascii="Times New Roman" w:hAnsi="Times New Roman" w:eastAsia="仿宋" w:cs="Times New Roman"/>
          <w:color w:val="auto"/>
        </w:rPr>
      </w:pPr>
    </w:p>
    <w:p w14:paraId="4F8E9454">
      <w:pPr>
        <w:spacing w:line="480" w:lineRule="auto"/>
        <w:ind w:left="538" w:leftChars="192" w:firstLine="482"/>
        <w:rPr>
          <w:rFonts w:ascii="Times New Roman" w:hAnsi="Times New Roman" w:eastAsia="仿宋" w:cs="Times New Roman"/>
          <w:color w:val="auto"/>
        </w:rPr>
      </w:pPr>
    </w:p>
    <w:p w14:paraId="49BB1D1E">
      <w:pPr>
        <w:spacing w:line="480" w:lineRule="auto"/>
        <w:ind w:left="538" w:leftChars="192" w:firstLine="482"/>
        <w:rPr>
          <w:rFonts w:ascii="Times New Roman" w:hAnsi="Times New Roman" w:eastAsia="仿宋" w:cs="Times New Roman"/>
          <w:color w:val="auto"/>
        </w:rPr>
      </w:pPr>
    </w:p>
    <w:p w14:paraId="7DED4BB8">
      <w:pPr>
        <w:spacing w:line="480" w:lineRule="auto"/>
        <w:ind w:left="538" w:leftChars="192" w:firstLine="482"/>
        <w:rPr>
          <w:rFonts w:ascii="Times New Roman" w:hAnsi="Times New Roman" w:eastAsia="仿宋" w:cs="Times New Roman"/>
          <w:color w:val="auto"/>
        </w:rPr>
      </w:pPr>
    </w:p>
    <w:p w14:paraId="201D059B">
      <w:pPr>
        <w:spacing w:line="480" w:lineRule="auto"/>
        <w:ind w:left="538" w:leftChars="192" w:firstLine="482"/>
        <w:rPr>
          <w:rFonts w:ascii="Times New Roman" w:hAnsi="Times New Roman" w:eastAsia="仿宋" w:cs="Times New Roman"/>
          <w:color w:val="auto"/>
        </w:rPr>
      </w:pPr>
    </w:p>
    <w:p w14:paraId="2175FA07">
      <w:pPr>
        <w:spacing w:line="480" w:lineRule="auto"/>
        <w:ind w:left="538" w:leftChars="192" w:firstLine="482"/>
        <w:rPr>
          <w:rFonts w:ascii="Times New Roman" w:hAnsi="Times New Roman" w:eastAsia="仿宋" w:cs="Times New Roman"/>
          <w:color w:val="auto"/>
        </w:rPr>
      </w:pPr>
    </w:p>
    <w:p w14:paraId="05705FB3">
      <w:pPr>
        <w:spacing w:line="480" w:lineRule="auto"/>
        <w:ind w:left="538" w:leftChars="192" w:firstLine="482"/>
        <w:rPr>
          <w:rFonts w:ascii="Times New Roman" w:hAnsi="Times New Roman" w:eastAsia="仿宋" w:cs="Times New Roman"/>
          <w:color w:val="auto"/>
        </w:rPr>
      </w:pPr>
    </w:p>
    <w:p w14:paraId="71E865D1">
      <w:pPr>
        <w:spacing w:line="480" w:lineRule="auto"/>
        <w:ind w:left="538" w:leftChars="192" w:firstLine="482"/>
        <w:rPr>
          <w:rFonts w:ascii="Times New Roman" w:hAnsi="Times New Roman" w:eastAsia="仿宋" w:cs="Times New Roman"/>
          <w:color w:val="auto"/>
        </w:rPr>
      </w:pPr>
    </w:p>
    <w:p w14:paraId="6733E1A5">
      <w:pPr>
        <w:spacing w:line="480" w:lineRule="auto"/>
        <w:ind w:left="538" w:leftChars="192" w:firstLine="482"/>
        <w:rPr>
          <w:rFonts w:ascii="Times New Roman" w:hAnsi="Times New Roman" w:eastAsia="仿宋" w:cs="Times New Roman"/>
          <w:color w:val="auto"/>
        </w:rPr>
      </w:pPr>
    </w:p>
    <w:p w14:paraId="2484B95A">
      <w:pPr>
        <w:pageBreakBefore/>
        <w:autoSpaceDE w:val="0"/>
        <w:autoSpaceDN w:val="0"/>
        <w:adjustRightInd w:val="0"/>
        <w:spacing w:line="362" w:lineRule="exact"/>
        <w:ind w:right="-23"/>
        <w:jc w:val="center"/>
        <w:outlineLvl w:val="0"/>
        <w:rPr>
          <w:rFonts w:ascii="Times New Roman" w:hAnsi="Times New Roman" w:eastAsia="仿宋" w:cs="Times New Roman"/>
          <w:b/>
          <w:bCs/>
          <w:color w:val="auto"/>
          <w:kern w:val="0"/>
          <w:sz w:val="32"/>
          <w:szCs w:val="32"/>
        </w:rPr>
      </w:pPr>
      <w:r>
        <w:rPr>
          <w:rFonts w:ascii="Times New Roman" w:hAnsi="Times New Roman" w:eastAsia="仿宋" w:cs="Times New Roman"/>
          <w:b/>
          <w:bCs/>
          <w:color w:val="auto"/>
          <w:kern w:val="0"/>
          <w:position w:val="-1"/>
          <w:sz w:val="32"/>
          <w:szCs w:val="32"/>
        </w:rPr>
        <w:t>一、比选函</w:t>
      </w:r>
    </w:p>
    <w:p w14:paraId="2F304476">
      <w:pPr>
        <w:autoSpaceDE w:val="0"/>
        <w:autoSpaceDN w:val="0"/>
        <w:adjustRightInd w:val="0"/>
        <w:spacing w:before="4" w:line="110" w:lineRule="exact"/>
        <w:jc w:val="left"/>
        <w:rPr>
          <w:rFonts w:ascii="Times New Roman" w:hAnsi="Times New Roman" w:eastAsia="仿宋" w:cs="Times New Roman"/>
          <w:color w:val="auto"/>
          <w:kern w:val="0"/>
          <w:sz w:val="11"/>
          <w:szCs w:val="11"/>
        </w:rPr>
      </w:pPr>
    </w:p>
    <w:p w14:paraId="06E288E7">
      <w:pPr>
        <w:tabs>
          <w:tab w:val="left" w:pos="-2340"/>
        </w:tabs>
        <w:autoSpaceDE w:val="0"/>
        <w:autoSpaceDN w:val="0"/>
        <w:adjustRightInd w:val="0"/>
        <w:spacing w:line="400" w:lineRule="exact"/>
        <w:ind w:right="-20"/>
        <w:jc w:val="left"/>
        <w:rPr>
          <w:rFonts w:ascii="Times New Roman" w:hAnsi="Times New Roman" w:eastAsia="仿宋" w:cs="Times New Roman"/>
          <w:color w:val="auto"/>
          <w:kern w:val="0"/>
          <w:sz w:val="24"/>
          <w:u w:val="single"/>
        </w:rPr>
      </w:pPr>
    </w:p>
    <w:p w14:paraId="12D6D0C4">
      <w:pPr>
        <w:tabs>
          <w:tab w:val="left" w:pos="-2340"/>
        </w:tabs>
        <w:autoSpaceDE w:val="0"/>
        <w:autoSpaceDN w:val="0"/>
        <w:adjustRightInd w:val="0"/>
        <w:spacing w:line="400" w:lineRule="exact"/>
        <w:ind w:right="-20"/>
        <w:jc w:val="left"/>
        <w:rPr>
          <w:rFonts w:ascii="Times New Roman" w:hAnsi="Times New Roman" w:eastAsia="仿宋" w:cs="Times New Roman"/>
          <w:color w:val="auto"/>
          <w:kern w:val="0"/>
          <w:szCs w:val="28"/>
        </w:rPr>
      </w:pPr>
      <w:r>
        <w:rPr>
          <w:rFonts w:ascii="Times New Roman" w:hAnsi="Times New Roman" w:eastAsia="仿宋" w:cs="Times New Roman"/>
          <w:color w:val="auto"/>
          <w:kern w:val="0"/>
          <w:szCs w:val="28"/>
          <w:u w:val="single"/>
        </w:rPr>
        <w:t xml:space="preserve">                    </w:t>
      </w:r>
      <w:r>
        <w:rPr>
          <w:rFonts w:ascii="Times New Roman" w:hAnsi="Times New Roman" w:eastAsia="仿宋" w:cs="Times New Roman"/>
          <w:color w:val="auto"/>
          <w:kern w:val="0"/>
          <w:szCs w:val="28"/>
        </w:rPr>
        <w:t>（比选人名称）：</w:t>
      </w:r>
    </w:p>
    <w:p w14:paraId="2EDE97F7">
      <w:pPr>
        <w:spacing w:line="579" w:lineRule="exact"/>
        <w:ind w:firstLine="560" w:firstLineChars="200"/>
        <w:rPr>
          <w:rFonts w:ascii="Times New Roman" w:hAnsi="Times New Roman" w:eastAsia="仿宋" w:cs="Times New Roman"/>
          <w:color w:val="auto"/>
          <w:spacing w:val="2"/>
          <w:kern w:val="0"/>
          <w:szCs w:val="28"/>
        </w:rPr>
      </w:pPr>
      <w:r>
        <w:rPr>
          <w:rFonts w:ascii="Times New Roman" w:hAnsi="Times New Roman" w:eastAsia="仿宋" w:cs="Times New Roman"/>
          <w:color w:val="auto"/>
          <w:kern w:val="0"/>
          <w:szCs w:val="28"/>
        </w:rPr>
        <w:t>1.</w:t>
      </w:r>
      <w:r>
        <w:rPr>
          <w:rFonts w:ascii="Times New Roman" w:hAnsi="Times New Roman" w:eastAsia="仿宋" w:cs="Times New Roman"/>
          <w:color w:val="auto"/>
          <w:spacing w:val="2"/>
          <w:kern w:val="0"/>
          <w:szCs w:val="28"/>
        </w:rPr>
        <w:t>我方已仔细研</w:t>
      </w:r>
      <w:r>
        <w:rPr>
          <w:rFonts w:ascii="Times New Roman" w:hAnsi="Times New Roman" w:eastAsia="仿宋" w:cs="Times New Roman"/>
          <w:color w:val="auto"/>
          <w:spacing w:val="1"/>
          <w:kern w:val="0"/>
          <w:szCs w:val="28"/>
        </w:rPr>
        <w:t>究</w:t>
      </w:r>
      <w:r>
        <w:rPr>
          <w:rFonts w:ascii="Times New Roman" w:hAnsi="Times New Roman" w:eastAsia="仿宋" w:cs="Times New Roman"/>
          <w:color w:val="auto"/>
          <w:kern w:val="0"/>
          <w:szCs w:val="28"/>
          <w:u w:val="single"/>
        </w:rPr>
        <w:t xml:space="preserve">                 </w:t>
      </w:r>
      <w:r>
        <w:rPr>
          <w:rFonts w:ascii="Times New Roman" w:hAnsi="Times New Roman" w:eastAsia="仿宋" w:cs="Times New Roman"/>
          <w:color w:val="auto"/>
          <w:kern w:val="0"/>
          <w:szCs w:val="28"/>
        </w:rPr>
        <w:t>（项目名称）比选</w:t>
      </w:r>
      <w:r>
        <w:rPr>
          <w:rFonts w:ascii="Times New Roman" w:hAnsi="Times New Roman" w:eastAsia="仿宋" w:cs="Times New Roman"/>
          <w:color w:val="auto"/>
          <w:spacing w:val="2"/>
          <w:kern w:val="0"/>
          <w:szCs w:val="28"/>
        </w:rPr>
        <w:t>文</w:t>
      </w:r>
      <w:r>
        <w:rPr>
          <w:rFonts w:ascii="Times New Roman" w:hAnsi="Times New Roman" w:eastAsia="仿宋" w:cs="Times New Roman"/>
          <w:color w:val="auto"/>
          <w:kern w:val="0"/>
          <w:szCs w:val="28"/>
        </w:rPr>
        <w:t>件</w:t>
      </w:r>
      <w:r>
        <w:rPr>
          <w:rFonts w:ascii="Times New Roman" w:hAnsi="Times New Roman" w:eastAsia="仿宋" w:cs="Times New Roman"/>
          <w:color w:val="auto"/>
          <w:spacing w:val="2"/>
          <w:kern w:val="0"/>
          <w:szCs w:val="28"/>
        </w:rPr>
        <w:t>的全部内容</w:t>
      </w:r>
      <w:r>
        <w:rPr>
          <w:rFonts w:ascii="Times New Roman" w:hAnsi="Times New Roman" w:eastAsia="仿宋" w:cs="Times New Roman"/>
          <w:color w:val="auto"/>
          <w:kern w:val="0"/>
          <w:szCs w:val="28"/>
        </w:rPr>
        <w:t>，</w:t>
      </w:r>
      <w:r>
        <w:rPr>
          <w:rFonts w:ascii="Times New Roman" w:hAnsi="Times New Roman" w:eastAsia="仿宋" w:cs="Times New Roman"/>
          <w:color w:val="auto"/>
          <w:spacing w:val="2"/>
          <w:kern w:val="0"/>
          <w:szCs w:val="28"/>
        </w:rPr>
        <w:t>愿意以人民币（小写）：￥</w:t>
      </w:r>
      <w:r>
        <w:rPr>
          <w:rFonts w:ascii="Times New Roman" w:hAnsi="Times New Roman" w:eastAsia="仿宋" w:cs="Times New Roman"/>
          <w:color w:val="auto"/>
          <w:spacing w:val="2"/>
          <w:kern w:val="0"/>
          <w:szCs w:val="28"/>
          <w:u w:val="single"/>
        </w:rPr>
        <w:t xml:space="preserve">        </w:t>
      </w:r>
      <w:r>
        <w:rPr>
          <w:rFonts w:ascii="Times New Roman" w:hAnsi="Times New Roman" w:eastAsia="仿宋" w:cs="Times New Roman"/>
          <w:color w:val="auto"/>
          <w:spacing w:val="2"/>
          <w:kern w:val="0"/>
          <w:szCs w:val="28"/>
        </w:rPr>
        <w:t xml:space="preserve">元（大写金额： </w:t>
      </w:r>
      <w:r>
        <w:rPr>
          <w:rFonts w:ascii="Times New Roman" w:hAnsi="Times New Roman" w:eastAsia="仿宋" w:cs="Times New Roman"/>
          <w:color w:val="auto"/>
          <w:spacing w:val="2"/>
          <w:kern w:val="0"/>
          <w:szCs w:val="28"/>
          <w:u w:val="single"/>
        </w:rPr>
        <w:t xml:space="preserve">        </w:t>
      </w:r>
      <w:r>
        <w:rPr>
          <w:rFonts w:ascii="Times New Roman" w:hAnsi="Times New Roman" w:eastAsia="仿宋" w:cs="Times New Roman"/>
          <w:color w:val="auto"/>
          <w:spacing w:val="2"/>
          <w:kern w:val="0"/>
          <w:szCs w:val="28"/>
        </w:rPr>
        <w:t xml:space="preserve"> ）报价，按合同约定完成全部工作。</w:t>
      </w:r>
    </w:p>
    <w:p w14:paraId="4F650074">
      <w:pPr>
        <w:spacing w:line="579" w:lineRule="exact"/>
        <w:ind w:firstLine="560" w:firstLineChars="200"/>
        <w:rPr>
          <w:rFonts w:ascii="Times New Roman" w:hAnsi="Times New Roman" w:eastAsia="仿宋" w:cs="Times New Roman"/>
          <w:color w:val="auto"/>
          <w:szCs w:val="28"/>
        </w:rPr>
      </w:pPr>
      <w:r>
        <w:rPr>
          <w:rFonts w:ascii="Times New Roman" w:hAnsi="Times New Roman" w:eastAsia="仿宋" w:cs="Times New Roman"/>
          <w:color w:val="auto"/>
          <w:kern w:val="0"/>
          <w:szCs w:val="28"/>
        </w:rPr>
        <w:t>2.</w:t>
      </w:r>
      <w:r>
        <w:rPr>
          <w:rFonts w:ascii="Times New Roman" w:hAnsi="Times New Roman" w:eastAsia="仿宋" w:cs="Times New Roman"/>
          <w:color w:val="auto"/>
          <w:szCs w:val="28"/>
        </w:rPr>
        <w:t>我方承诺在比选文件规定的比选有效期内不撤销比选申请文件。</w:t>
      </w:r>
    </w:p>
    <w:p w14:paraId="65DE7595">
      <w:pPr>
        <w:spacing w:line="579" w:lineRule="exact"/>
        <w:ind w:firstLine="560" w:firstLineChars="200"/>
        <w:rPr>
          <w:rFonts w:ascii="Times New Roman" w:hAnsi="Times New Roman" w:eastAsia="仿宋" w:cs="Times New Roman"/>
          <w:color w:val="auto"/>
          <w:spacing w:val="2"/>
          <w:kern w:val="0"/>
          <w:szCs w:val="28"/>
        </w:rPr>
      </w:pPr>
      <w:r>
        <w:rPr>
          <w:rFonts w:ascii="Times New Roman" w:hAnsi="Times New Roman" w:eastAsia="仿宋" w:cs="Times New Roman"/>
          <w:color w:val="auto"/>
          <w:szCs w:val="28"/>
        </w:rPr>
        <w:t>3.</w:t>
      </w:r>
      <w:r>
        <w:rPr>
          <w:rFonts w:ascii="Times New Roman" w:hAnsi="Times New Roman" w:eastAsia="仿宋" w:cs="Times New Roman"/>
          <w:color w:val="auto"/>
          <w:spacing w:val="2"/>
          <w:kern w:val="0"/>
          <w:szCs w:val="28"/>
        </w:rPr>
        <w:t>项目负责人：</w:t>
      </w:r>
      <w:r>
        <w:rPr>
          <w:rFonts w:ascii="Times New Roman" w:hAnsi="Times New Roman" w:eastAsia="仿宋" w:cs="Times New Roman"/>
          <w:color w:val="auto"/>
          <w:spacing w:val="2"/>
          <w:kern w:val="0"/>
          <w:szCs w:val="28"/>
          <w:u w:val="single"/>
        </w:rPr>
        <w:t xml:space="preserve">         </w:t>
      </w:r>
      <w:r>
        <w:rPr>
          <w:rFonts w:ascii="Times New Roman" w:hAnsi="Times New Roman" w:eastAsia="仿宋" w:cs="Times New Roman"/>
          <w:color w:val="auto"/>
          <w:spacing w:val="2"/>
          <w:kern w:val="0"/>
          <w:szCs w:val="28"/>
        </w:rPr>
        <w:t xml:space="preserve"> </w:t>
      </w:r>
      <w:r>
        <w:rPr>
          <w:rFonts w:hint="eastAsia" w:ascii="Times New Roman" w:hAnsi="Times New Roman" w:eastAsia="仿宋" w:cs="Times New Roman"/>
          <w:color w:val="auto"/>
          <w:spacing w:val="2"/>
          <w:kern w:val="0"/>
          <w:szCs w:val="28"/>
        </w:rPr>
        <w:t>，</w:t>
      </w:r>
      <w:r>
        <w:rPr>
          <w:rFonts w:ascii="Times New Roman" w:hAnsi="Times New Roman" w:eastAsia="仿宋" w:cs="Times New Roman"/>
          <w:color w:val="auto"/>
          <w:kern w:val="0"/>
          <w:szCs w:val="28"/>
        </w:rPr>
        <w:t>职 称：</w:t>
      </w:r>
      <w:r>
        <w:rPr>
          <w:rFonts w:ascii="Times New Roman" w:hAnsi="Times New Roman" w:eastAsia="仿宋" w:cs="Times New Roman"/>
          <w:color w:val="auto"/>
          <w:spacing w:val="2"/>
          <w:kern w:val="0"/>
          <w:szCs w:val="28"/>
          <w:u w:val="single"/>
        </w:rPr>
        <w:t xml:space="preserve">            </w:t>
      </w:r>
      <w:r>
        <w:rPr>
          <w:rFonts w:hint="eastAsia" w:ascii="Times New Roman" w:hAnsi="Times New Roman" w:eastAsia="仿宋" w:cs="Times New Roman"/>
          <w:color w:val="auto"/>
          <w:spacing w:val="2"/>
          <w:kern w:val="0"/>
          <w:szCs w:val="28"/>
        </w:rPr>
        <w:t>。</w:t>
      </w:r>
      <w:r>
        <w:rPr>
          <w:rFonts w:ascii="Times New Roman" w:hAnsi="Times New Roman" w:eastAsia="仿宋" w:cs="Times New Roman"/>
          <w:color w:val="auto"/>
          <w:spacing w:val="2"/>
          <w:kern w:val="0"/>
          <w:szCs w:val="28"/>
        </w:rPr>
        <w:t xml:space="preserve"> </w:t>
      </w:r>
    </w:p>
    <w:p w14:paraId="1D16EDB5">
      <w:pPr>
        <w:pStyle w:val="5"/>
        <w:spacing w:before="0" w:beforeAutospacing="0" w:after="0" w:afterAutospacing="0" w:line="579" w:lineRule="exact"/>
        <w:ind w:left="0" w:leftChars="0" w:firstLine="560" w:firstLineChars="200"/>
        <w:rPr>
          <w:rFonts w:ascii="Times New Roman" w:hAnsi="Times New Roman" w:eastAsia="仿宋"/>
          <w:color w:val="auto"/>
          <w:kern w:val="0"/>
          <w:szCs w:val="28"/>
        </w:rPr>
      </w:pPr>
      <w:r>
        <w:rPr>
          <w:rFonts w:ascii="Times New Roman" w:hAnsi="Times New Roman" w:eastAsia="仿宋"/>
          <w:color w:val="auto"/>
          <w:kern w:val="0"/>
          <w:szCs w:val="28"/>
        </w:rPr>
        <w:t>4.质量要求</w:t>
      </w:r>
      <w:r>
        <w:rPr>
          <w:rFonts w:ascii="Times New Roman" w:hAnsi="Times New Roman" w:eastAsia="仿宋"/>
          <w:color w:val="auto"/>
          <w:spacing w:val="-33"/>
          <w:kern w:val="0"/>
          <w:szCs w:val="28"/>
        </w:rPr>
        <w:t>：</w:t>
      </w:r>
      <w:r>
        <w:rPr>
          <w:rFonts w:ascii="Times New Roman" w:hAnsi="Times New Roman" w:eastAsia="仿宋"/>
          <w:color w:val="auto"/>
          <w:kern w:val="0"/>
          <w:szCs w:val="28"/>
          <w:u w:val="single"/>
        </w:rPr>
        <w:t xml:space="preserve">          </w:t>
      </w:r>
      <w:r>
        <w:rPr>
          <w:rFonts w:ascii="Times New Roman" w:hAnsi="Times New Roman" w:eastAsia="仿宋"/>
          <w:color w:val="auto"/>
          <w:kern w:val="0"/>
          <w:szCs w:val="28"/>
        </w:rPr>
        <w:t>， 服务期限</w:t>
      </w:r>
      <w:r>
        <w:rPr>
          <w:rFonts w:ascii="Times New Roman" w:hAnsi="Times New Roman" w:eastAsia="仿宋"/>
          <w:color w:val="auto"/>
          <w:kern w:val="0"/>
          <w:szCs w:val="28"/>
          <w:u w:val="single"/>
        </w:rPr>
        <w:t xml:space="preserve">          </w:t>
      </w:r>
      <w:r>
        <w:rPr>
          <w:rFonts w:ascii="Times New Roman" w:hAnsi="Times New Roman" w:eastAsia="仿宋"/>
          <w:color w:val="auto"/>
          <w:kern w:val="0"/>
          <w:szCs w:val="28"/>
        </w:rPr>
        <w:t>。</w:t>
      </w:r>
    </w:p>
    <w:p w14:paraId="2863B53D">
      <w:pPr>
        <w:autoSpaceDE w:val="0"/>
        <w:autoSpaceDN w:val="0"/>
        <w:spacing w:line="579" w:lineRule="exact"/>
        <w:ind w:firstLine="560" w:firstLineChars="200"/>
        <w:jc w:val="left"/>
        <w:rPr>
          <w:rFonts w:ascii="Times New Roman" w:hAnsi="Times New Roman" w:eastAsia="仿宋" w:cs="Times New Roman"/>
          <w:color w:val="auto"/>
          <w:spacing w:val="2"/>
          <w:kern w:val="0"/>
          <w:szCs w:val="28"/>
        </w:rPr>
      </w:pPr>
      <w:r>
        <w:rPr>
          <w:rFonts w:ascii="Times New Roman" w:hAnsi="Times New Roman" w:eastAsia="仿宋" w:cs="Times New Roman"/>
          <w:color w:val="auto"/>
          <w:kern w:val="0"/>
          <w:szCs w:val="28"/>
        </w:rPr>
        <w:t>5.如</w:t>
      </w:r>
      <w:r>
        <w:rPr>
          <w:rFonts w:ascii="Times New Roman" w:hAnsi="Times New Roman" w:eastAsia="仿宋" w:cs="Times New Roman"/>
          <w:color w:val="auto"/>
          <w:spacing w:val="2"/>
          <w:kern w:val="0"/>
          <w:szCs w:val="28"/>
        </w:rPr>
        <w:t>我方中选，我方</w:t>
      </w:r>
      <w:r>
        <w:rPr>
          <w:rFonts w:ascii="Times New Roman" w:hAnsi="Times New Roman" w:eastAsia="仿宋" w:cs="Times New Roman"/>
          <w:color w:val="auto"/>
          <w:spacing w:val="5"/>
          <w:kern w:val="0"/>
          <w:szCs w:val="28"/>
        </w:rPr>
        <w:t>承</w:t>
      </w:r>
      <w:r>
        <w:rPr>
          <w:rFonts w:ascii="Times New Roman" w:hAnsi="Times New Roman" w:eastAsia="仿宋" w:cs="Times New Roman"/>
          <w:color w:val="auto"/>
          <w:spacing w:val="2"/>
          <w:kern w:val="0"/>
          <w:szCs w:val="28"/>
        </w:rPr>
        <w:t>诺：</w:t>
      </w:r>
    </w:p>
    <w:p w14:paraId="34D91A92">
      <w:pPr>
        <w:autoSpaceDE w:val="0"/>
        <w:autoSpaceDN w:val="0"/>
        <w:spacing w:line="579" w:lineRule="exact"/>
        <w:ind w:firstLine="568" w:firstLineChars="200"/>
        <w:jc w:val="left"/>
        <w:rPr>
          <w:rFonts w:ascii="Times New Roman" w:hAnsi="Times New Roman" w:eastAsia="仿宋" w:cs="Times New Roman"/>
          <w:color w:val="auto"/>
          <w:spacing w:val="2"/>
          <w:kern w:val="0"/>
          <w:szCs w:val="28"/>
        </w:rPr>
      </w:pPr>
      <w:r>
        <w:rPr>
          <w:rFonts w:ascii="Times New Roman" w:hAnsi="Times New Roman" w:eastAsia="仿宋" w:cs="Times New Roman"/>
          <w:color w:val="auto"/>
          <w:spacing w:val="2"/>
          <w:kern w:val="0"/>
          <w:szCs w:val="28"/>
        </w:rPr>
        <w:t>（1）在收到中选通知书后，在中选通知书规定的期限内与你方签订合同；</w:t>
      </w:r>
    </w:p>
    <w:p w14:paraId="6FE1062D">
      <w:pPr>
        <w:autoSpaceDE w:val="0"/>
        <w:autoSpaceDN w:val="0"/>
        <w:spacing w:line="579" w:lineRule="exact"/>
        <w:ind w:firstLine="568" w:firstLineChars="200"/>
        <w:jc w:val="left"/>
        <w:rPr>
          <w:rFonts w:ascii="Times New Roman" w:hAnsi="Times New Roman" w:eastAsia="仿宋" w:cs="Times New Roman"/>
          <w:color w:val="auto"/>
          <w:spacing w:val="2"/>
          <w:kern w:val="0"/>
          <w:szCs w:val="28"/>
        </w:rPr>
      </w:pPr>
      <w:r>
        <w:rPr>
          <w:rFonts w:ascii="Times New Roman" w:hAnsi="Times New Roman" w:eastAsia="仿宋" w:cs="Times New Roman"/>
          <w:color w:val="auto"/>
          <w:spacing w:val="2"/>
          <w:kern w:val="0"/>
          <w:szCs w:val="28"/>
        </w:rPr>
        <w:t>（2）在签订合同时不向你方提出附加条件；</w:t>
      </w:r>
    </w:p>
    <w:p w14:paraId="4D8EFE20">
      <w:pPr>
        <w:autoSpaceDE w:val="0"/>
        <w:autoSpaceDN w:val="0"/>
        <w:spacing w:line="579" w:lineRule="exact"/>
        <w:ind w:firstLine="568" w:firstLineChars="200"/>
        <w:jc w:val="left"/>
        <w:rPr>
          <w:rFonts w:ascii="Times New Roman" w:hAnsi="Times New Roman" w:eastAsia="仿宋" w:cs="Times New Roman"/>
          <w:color w:val="auto"/>
          <w:spacing w:val="2"/>
          <w:kern w:val="0"/>
          <w:szCs w:val="28"/>
        </w:rPr>
      </w:pPr>
      <w:r>
        <w:rPr>
          <w:rFonts w:ascii="Times New Roman" w:hAnsi="Times New Roman" w:eastAsia="仿宋" w:cs="Times New Roman"/>
          <w:color w:val="auto"/>
          <w:spacing w:val="2"/>
          <w:kern w:val="0"/>
          <w:szCs w:val="28"/>
        </w:rPr>
        <w:t>（3）按照比选文件要求提交履约保证金；</w:t>
      </w:r>
    </w:p>
    <w:p w14:paraId="4D4D86A9">
      <w:pPr>
        <w:autoSpaceDE w:val="0"/>
        <w:autoSpaceDN w:val="0"/>
        <w:spacing w:line="579" w:lineRule="exact"/>
        <w:ind w:firstLine="568" w:firstLineChars="200"/>
        <w:jc w:val="left"/>
        <w:rPr>
          <w:rFonts w:ascii="Times New Roman" w:hAnsi="Times New Roman" w:eastAsia="仿宋" w:cs="Times New Roman"/>
          <w:color w:val="auto"/>
          <w:spacing w:val="2"/>
          <w:kern w:val="0"/>
          <w:szCs w:val="28"/>
        </w:rPr>
      </w:pPr>
      <w:r>
        <w:rPr>
          <w:rFonts w:ascii="Times New Roman" w:hAnsi="Times New Roman" w:eastAsia="仿宋" w:cs="Times New Roman"/>
          <w:color w:val="auto"/>
          <w:spacing w:val="2"/>
          <w:kern w:val="0"/>
          <w:szCs w:val="28"/>
        </w:rPr>
        <w:t>（4）在合同约定的期限内完成合同规定的全部义务；</w:t>
      </w:r>
    </w:p>
    <w:p w14:paraId="0FB228F2">
      <w:pPr>
        <w:autoSpaceDE w:val="0"/>
        <w:autoSpaceDN w:val="0"/>
        <w:spacing w:line="579" w:lineRule="exact"/>
        <w:ind w:firstLine="560" w:firstLineChars="200"/>
        <w:jc w:val="left"/>
        <w:rPr>
          <w:rFonts w:ascii="Times New Roman" w:hAnsi="Times New Roman" w:eastAsia="仿宋" w:cs="Times New Roman"/>
          <w:color w:val="auto"/>
          <w:kern w:val="0"/>
          <w:szCs w:val="28"/>
        </w:rPr>
      </w:pPr>
      <w:r>
        <w:rPr>
          <w:rFonts w:ascii="Times New Roman" w:hAnsi="Times New Roman" w:eastAsia="仿宋" w:cs="Times New Roman"/>
          <w:color w:val="auto"/>
          <w:kern w:val="0"/>
          <w:szCs w:val="28"/>
        </w:rPr>
        <w:t>6.我方在此声明，所递交的比选申请文件及有关资料内容完整、真实和准确，且不存在比选文件第二章第六项的任何一种情形</w:t>
      </w:r>
      <w:r>
        <w:rPr>
          <w:rFonts w:ascii="Times New Roman" w:hAnsi="Times New Roman" w:eastAsia="仿宋" w:cs="Times New Roman"/>
          <w:color w:val="auto"/>
          <w:spacing w:val="2"/>
          <w:kern w:val="0"/>
          <w:szCs w:val="28"/>
        </w:rPr>
        <w:t>。</w:t>
      </w:r>
    </w:p>
    <w:p w14:paraId="04523F45">
      <w:pPr>
        <w:tabs>
          <w:tab w:val="left" w:pos="3520"/>
        </w:tabs>
        <w:autoSpaceDE w:val="0"/>
        <w:autoSpaceDN w:val="0"/>
        <w:spacing w:line="579" w:lineRule="exact"/>
        <w:ind w:firstLine="560" w:firstLineChars="200"/>
        <w:jc w:val="left"/>
        <w:rPr>
          <w:rFonts w:ascii="Times New Roman" w:hAnsi="Times New Roman" w:eastAsia="仿宋" w:cs="Times New Roman"/>
          <w:color w:val="auto"/>
          <w:kern w:val="0"/>
          <w:szCs w:val="28"/>
        </w:rPr>
      </w:pPr>
      <w:r>
        <w:rPr>
          <w:rFonts w:ascii="Times New Roman" w:hAnsi="Times New Roman" w:eastAsia="仿宋" w:cs="Times New Roman"/>
          <w:color w:val="auto"/>
          <w:kern w:val="0"/>
          <w:szCs w:val="28"/>
        </w:rPr>
        <w:t>7.在合同协议书正式签署生效之前，本比选函连同你方的中选通知书将构成我们双方之间共同遵守的文件，对双方具有约束力。</w:t>
      </w:r>
    </w:p>
    <w:p w14:paraId="6795FAAD">
      <w:pPr>
        <w:tabs>
          <w:tab w:val="left" w:pos="6100"/>
        </w:tabs>
        <w:autoSpaceDE w:val="0"/>
        <w:autoSpaceDN w:val="0"/>
        <w:spacing w:line="579" w:lineRule="exact"/>
        <w:ind w:firstLine="560" w:firstLineChars="200"/>
        <w:jc w:val="left"/>
        <w:rPr>
          <w:rFonts w:ascii="Times New Roman" w:hAnsi="Times New Roman" w:eastAsia="仿宋" w:cs="Times New Roman"/>
          <w:color w:val="auto"/>
          <w:kern w:val="0"/>
          <w:szCs w:val="28"/>
        </w:rPr>
      </w:pPr>
      <w:r>
        <w:rPr>
          <w:rFonts w:ascii="Times New Roman" w:hAnsi="Times New Roman" w:eastAsia="仿宋" w:cs="Times New Roman"/>
          <w:color w:val="auto"/>
          <w:kern w:val="0"/>
          <w:szCs w:val="28"/>
        </w:rPr>
        <w:t>8.</w:t>
      </w:r>
      <w:r>
        <w:rPr>
          <w:rFonts w:ascii="Times New Roman" w:hAnsi="Times New Roman" w:eastAsia="仿宋" w:cs="Times New Roman"/>
          <w:color w:val="auto"/>
          <w:kern w:val="0"/>
          <w:szCs w:val="28"/>
          <w:u w:val="single"/>
        </w:rPr>
        <w:t xml:space="preserve"> </w:t>
      </w:r>
      <w:r>
        <w:rPr>
          <w:rFonts w:ascii="Times New Roman" w:hAnsi="Times New Roman" w:eastAsia="仿宋" w:cs="Times New Roman"/>
          <w:color w:val="auto"/>
          <w:kern w:val="0"/>
          <w:szCs w:val="28"/>
          <w:u w:val="single"/>
        </w:rPr>
        <w:tab/>
      </w:r>
      <w:r>
        <w:rPr>
          <w:rFonts w:ascii="Times New Roman" w:hAnsi="Times New Roman" w:eastAsia="仿宋" w:cs="Times New Roman"/>
          <w:color w:val="auto"/>
          <w:kern w:val="0"/>
          <w:szCs w:val="28"/>
        </w:rPr>
        <w:t>（其他补充说明）。</w:t>
      </w:r>
    </w:p>
    <w:p w14:paraId="7E4DB36D">
      <w:pPr>
        <w:tabs>
          <w:tab w:val="left" w:pos="6100"/>
        </w:tabs>
        <w:autoSpaceDE w:val="0"/>
        <w:autoSpaceDN w:val="0"/>
        <w:spacing w:line="579" w:lineRule="exact"/>
        <w:ind w:firstLine="560" w:firstLineChars="200"/>
        <w:jc w:val="left"/>
        <w:rPr>
          <w:rFonts w:ascii="Times New Roman" w:hAnsi="Times New Roman" w:eastAsia="仿宋" w:cs="Times New Roman"/>
          <w:color w:val="auto"/>
          <w:kern w:val="0"/>
          <w:szCs w:val="28"/>
        </w:rPr>
      </w:pPr>
    </w:p>
    <w:p w14:paraId="1FF133A8">
      <w:pPr>
        <w:tabs>
          <w:tab w:val="left" w:pos="7480"/>
          <w:tab w:val="left" w:pos="8080"/>
          <w:tab w:val="left" w:pos="8780"/>
        </w:tabs>
        <w:autoSpaceDE w:val="0"/>
        <w:autoSpaceDN w:val="0"/>
        <w:adjustRightInd w:val="0"/>
        <w:spacing w:line="579" w:lineRule="exact"/>
        <w:ind w:left="3643" w:right="166"/>
        <w:jc w:val="left"/>
        <w:rPr>
          <w:rFonts w:ascii="Times New Roman" w:hAnsi="Times New Roman" w:eastAsia="仿宋" w:cs="Times New Roman"/>
          <w:color w:val="auto"/>
          <w:kern w:val="0"/>
          <w:szCs w:val="28"/>
        </w:rPr>
      </w:pPr>
      <w:r>
        <w:rPr>
          <w:rFonts w:ascii="Times New Roman" w:hAnsi="Times New Roman" w:eastAsia="仿宋" w:cs="Times New Roman"/>
          <w:color w:val="auto"/>
          <w:kern w:val="0"/>
          <w:szCs w:val="28"/>
        </w:rPr>
        <w:t>投 标 人：</w:t>
      </w:r>
      <w:r>
        <w:rPr>
          <w:rFonts w:ascii="Times New Roman" w:hAnsi="Times New Roman" w:eastAsia="仿宋" w:cs="Times New Roman"/>
          <w:color w:val="auto"/>
          <w:kern w:val="0"/>
          <w:szCs w:val="28"/>
          <w:u w:val="single"/>
        </w:rPr>
        <w:t xml:space="preserve"> </w:t>
      </w:r>
      <w:r>
        <w:rPr>
          <w:rFonts w:ascii="Times New Roman" w:hAnsi="Times New Roman" w:eastAsia="仿宋" w:cs="Times New Roman"/>
          <w:color w:val="auto"/>
          <w:kern w:val="0"/>
          <w:szCs w:val="28"/>
          <w:u w:val="single"/>
        </w:rPr>
        <w:tab/>
      </w:r>
      <w:r>
        <w:rPr>
          <w:rFonts w:ascii="Times New Roman" w:hAnsi="Times New Roman" w:eastAsia="仿宋" w:cs="Times New Roman"/>
          <w:color w:val="auto"/>
          <w:spacing w:val="-1"/>
          <w:kern w:val="0"/>
          <w:szCs w:val="28"/>
        </w:rPr>
        <w:t>(</w:t>
      </w:r>
      <w:r>
        <w:rPr>
          <w:rFonts w:ascii="Times New Roman" w:hAnsi="Times New Roman" w:eastAsia="仿宋" w:cs="Times New Roman"/>
          <w:color w:val="auto"/>
          <w:kern w:val="0"/>
          <w:szCs w:val="28"/>
        </w:rPr>
        <w:t>盖单位章)</w:t>
      </w:r>
    </w:p>
    <w:p w14:paraId="5B01AE51">
      <w:pPr>
        <w:tabs>
          <w:tab w:val="left" w:pos="7480"/>
          <w:tab w:val="left" w:pos="8080"/>
          <w:tab w:val="left" w:pos="8780"/>
        </w:tabs>
        <w:autoSpaceDE w:val="0"/>
        <w:autoSpaceDN w:val="0"/>
        <w:adjustRightInd w:val="0"/>
        <w:spacing w:line="579" w:lineRule="exact"/>
        <w:ind w:right="166" w:firstLine="3640" w:firstLineChars="1300"/>
        <w:jc w:val="left"/>
        <w:rPr>
          <w:rFonts w:ascii="Times New Roman" w:hAnsi="Times New Roman" w:eastAsia="仿宋" w:cs="Times New Roman"/>
          <w:color w:val="auto"/>
          <w:kern w:val="0"/>
          <w:szCs w:val="28"/>
        </w:rPr>
      </w:pPr>
      <w:r>
        <w:rPr>
          <w:rFonts w:ascii="Times New Roman" w:hAnsi="Times New Roman" w:eastAsia="仿宋" w:cs="Times New Roman"/>
          <w:color w:val="auto"/>
          <w:kern w:val="0"/>
          <w:szCs w:val="28"/>
        </w:rPr>
        <w:t>法定代表人或其委托代理人：</w:t>
      </w:r>
      <w:r>
        <w:rPr>
          <w:rFonts w:hint="eastAsia" w:ascii="Times New Roman" w:hAnsi="Times New Roman" w:eastAsia="仿宋" w:cs="Times New Roman"/>
          <w:color w:val="auto"/>
          <w:kern w:val="0"/>
          <w:szCs w:val="28"/>
          <w:u w:val="single"/>
        </w:rPr>
        <w:t xml:space="preserve">     </w:t>
      </w:r>
      <w:r>
        <w:rPr>
          <w:rFonts w:hint="eastAsia" w:ascii="Times New Roman" w:hAnsi="Times New Roman" w:eastAsia="仿宋" w:cs="Times New Roman"/>
          <w:color w:val="auto"/>
          <w:kern w:val="0"/>
          <w:szCs w:val="28"/>
        </w:rPr>
        <w:t xml:space="preserve"> </w:t>
      </w:r>
      <w:r>
        <w:rPr>
          <w:rFonts w:ascii="Times New Roman" w:hAnsi="Times New Roman" w:eastAsia="仿宋" w:cs="Times New Roman"/>
          <w:color w:val="auto"/>
          <w:spacing w:val="-1"/>
          <w:kern w:val="0"/>
          <w:szCs w:val="28"/>
        </w:rPr>
        <w:t>(</w:t>
      </w:r>
      <w:r>
        <w:rPr>
          <w:rFonts w:ascii="Times New Roman" w:hAnsi="Times New Roman" w:eastAsia="仿宋" w:cs="Times New Roman"/>
          <w:color w:val="auto"/>
          <w:kern w:val="0"/>
          <w:szCs w:val="28"/>
        </w:rPr>
        <w:t xml:space="preserve">签字) </w:t>
      </w:r>
    </w:p>
    <w:p w14:paraId="39216289">
      <w:pPr>
        <w:tabs>
          <w:tab w:val="left" w:pos="7480"/>
          <w:tab w:val="left" w:pos="8080"/>
          <w:tab w:val="left" w:pos="8780"/>
        </w:tabs>
        <w:autoSpaceDE w:val="0"/>
        <w:autoSpaceDN w:val="0"/>
        <w:adjustRightInd w:val="0"/>
        <w:spacing w:line="579" w:lineRule="exact"/>
        <w:ind w:right="166" w:firstLine="3640" w:firstLineChars="1300"/>
        <w:jc w:val="left"/>
        <w:rPr>
          <w:rFonts w:ascii="Times New Roman" w:hAnsi="Times New Roman" w:eastAsia="仿宋" w:cs="Times New Roman"/>
          <w:color w:val="auto"/>
          <w:kern w:val="0"/>
          <w:szCs w:val="28"/>
          <w:u w:val="single"/>
        </w:rPr>
      </w:pPr>
      <w:r>
        <w:rPr>
          <w:rFonts w:ascii="Times New Roman" w:hAnsi="Times New Roman" w:eastAsia="仿宋" w:cs="Times New Roman"/>
          <w:color w:val="auto"/>
          <w:kern w:val="0"/>
          <w:szCs w:val="28"/>
        </w:rPr>
        <w:t>地    址：</w:t>
      </w:r>
      <w:r>
        <w:rPr>
          <w:rFonts w:ascii="Times New Roman" w:hAnsi="Times New Roman" w:eastAsia="仿宋" w:cs="Times New Roman"/>
          <w:color w:val="auto"/>
          <w:kern w:val="0"/>
          <w:szCs w:val="28"/>
          <w:u w:val="single"/>
        </w:rPr>
        <w:t xml:space="preserve"> </w:t>
      </w:r>
      <w:r>
        <w:rPr>
          <w:rFonts w:ascii="Times New Roman" w:hAnsi="Times New Roman" w:eastAsia="仿宋" w:cs="Times New Roman"/>
          <w:color w:val="auto"/>
          <w:kern w:val="0"/>
          <w:szCs w:val="28"/>
          <w:u w:val="single"/>
        </w:rPr>
        <w:tab/>
      </w:r>
      <w:r>
        <w:rPr>
          <w:rFonts w:ascii="Times New Roman" w:hAnsi="Times New Roman" w:eastAsia="仿宋" w:cs="Times New Roman"/>
          <w:color w:val="auto"/>
          <w:kern w:val="0"/>
          <w:szCs w:val="28"/>
          <w:u w:val="single"/>
        </w:rPr>
        <w:tab/>
      </w:r>
      <w:r>
        <w:rPr>
          <w:rFonts w:ascii="Times New Roman" w:hAnsi="Times New Roman" w:eastAsia="仿宋" w:cs="Times New Roman"/>
          <w:color w:val="auto"/>
          <w:kern w:val="0"/>
          <w:szCs w:val="28"/>
          <w:u w:val="single"/>
        </w:rPr>
        <w:tab/>
      </w:r>
    </w:p>
    <w:p w14:paraId="196749CA">
      <w:pPr>
        <w:tabs>
          <w:tab w:val="left" w:pos="7480"/>
          <w:tab w:val="left" w:pos="8080"/>
          <w:tab w:val="left" w:pos="8780"/>
        </w:tabs>
        <w:autoSpaceDE w:val="0"/>
        <w:autoSpaceDN w:val="0"/>
        <w:adjustRightInd w:val="0"/>
        <w:spacing w:line="579" w:lineRule="exact"/>
        <w:ind w:right="166" w:firstLine="3640" w:firstLineChars="1300"/>
        <w:jc w:val="left"/>
        <w:rPr>
          <w:rFonts w:ascii="Times New Roman" w:hAnsi="Times New Roman" w:eastAsia="仿宋" w:cs="Times New Roman"/>
          <w:color w:val="auto"/>
          <w:kern w:val="0"/>
          <w:szCs w:val="28"/>
        </w:rPr>
      </w:pPr>
      <w:r>
        <w:rPr>
          <w:rFonts w:ascii="Times New Roman" w:hAnsi="Times New Roman" w:eastAsia="仿宋" w:cs="Times New Roman"/>
          <w:color w:val="auto"/>
          <w:kern w:val="0"/>
          <w:szCs w:val="28"/>
        </w:rPr>
        <w:t>网    址：</w:t>
      </w:r>
      <w:r>
        <w:rPr>
          <w:rFonts w:ascii="Times New Roman" w:hAnsi="Times New Roman" w:eastAsia="仿宋" w:cs="Times New Roman"/>
          <w:color w:val="auto"/>
          <w:kern w:val="0"/>
          <w:szCs w:val="28"/>
          <w:u w:val="single"/>
        </w:rPr>
        <w:t xml:space="preserve"> </w:t>
      </w:r>
      <w:r>
        <w:rPr>
          <w:rFonts w:ascii="Times New Roman" w:hAnsi="Times New Roman" w:eastAsia="仿宋" w:cs="Times New Roman"/>
          <w:color w:val="auto"/>
          <w:kern w:val="0"/>
          <w:szCs w:val="28"/>
          <w:u w:val="single"/>
        </w:rPr>
        <w:tab/>
      </w:r>
      <w:r>
        <w:rPr>
          <w:rFonts w:ascii="Times New Roman" w:hAnsi="Times New Roman" w:eastAsia="仿宋" w:cs="Times New Roman"/>
          <w:color w:val="auto"/>
          <w:kern w:val="0"/>
          <w:szCs w:val="28"/>
          <w:u w:val="single"/>
        </w:rPr>
        <w:tab/>
      </w:r>
      <w:r>
        <w:rPr>
          <w:rFonts w:ascii="Times New Roman" w:hAnsi="Times New Roman" w:eastAsia="仿宋" w:cs="Times New Roman"/>
          <w:color w:val="auto"/>
          <w:kern w:val="0"/>
          <w:szCs w:val="28"/>
          <w:u w:val="single"/>
        </w:rPr>
        <w:tab/>
      </w:r>
      <w:r>
        <w:rPr>
          <w:rFonts w:ascii="Times New Roman" w:hAnsi="Times New Roman" w:eastAsia="仿宋" w:cs="Times New Roman"/>
          <w:color w:val="auto"/>
          <w:kern w:val="0"/>
          <w:szCs w:val="28"/>
        </w:rPr>
        <w:t xml:space="preserve"> </w:t>
      </w:r>
    </w:p>
    <w:p w14:paraId="5F5C643A">
      <w:pPr>
        <w:tabs>
          <w:tab w:val="left" w:pos="7480"/>
          <w:tab w:val="left" w:pos="8080"/>
          <w:tab w:val="left" w:pos="8780"/>
        </w:tabs>
        <w:autoSpaceDE w:val="0"/>
        <w:autoSpaceDN w:val="0"/>
        <w:adjustRightInd w:val="0"/>
        <w:spacing w:line="579" w:lineRule="exact"/>
        <w:ind w:right="166" w:firstLine="3640" w:firstLineChars="1300"/>
        <w:jc w:val="left"/>
        <w:rPr>
          <w:rFonts w:ascii="Times New Roman" w:hAnsi="Times New Roman" w:eastAsia="仿宋" w:cs="Times New Roman"/>
          <w:color w:val="auto"/>
          <w:kern w:val="0"/>
          <w:szCs w:val="28"/>
        </w:rPr>
      </w:pPr>
      <w:r>
        <w:rPr>
          <w:rFonts w:ascii="Times New Roman" w:hAnsi="Times New Roman" w:eastAsia="仿宋" w:cs="Times New Roman"/>
          <w:color w:val="auto"/>
          <w:kern w:val="0"/>
          <w:szCs w:val="28"/>
        </w:rPr>
        <w:t>电    话：</w:t>
      </w:r>
      <w:r>
        <w:rPr>
          <w:rFonts w:ascii="Times New Roman" w:hAnsi="Times New Roman" w:eastAsia="仿宋" w:cs="Times New Roman"/>
          <w:color w:val="auto"/>
          <w:kern w:val="0"/>
          <w:szCs w:val="28"/>
          <w:u w:val="single"/>
        </w:rPr>
        <w:t xml:space="preserve"> </w:t>
      </w:r>
      <w:r>
        <w:rPr>
          <w:rFonts w:ascii="Times New Roman" w:hAnsi="Times New Roman" w:eastAsia="仿宋" w:cs="Times New Roman"/>
          <w:color w:val="auto"/>
          <w:kern w:val="0"/>
          <w:szCs w:val="28"/>
          <w:u w:val="single"/>
        </w:rPr>
        <w:tab/>
      </w:r>
      <w:r>
        <w:rPr>
          <w:rFonts w:ascii="Times New Roman" w:hAnsi="Times New Roman" w:eastAsia="仿宋" w:cs="Times New Roman"/>
          <w:color w:val="auto"/>
          <w:kern w:val="0"/>
          <w:szCs w:val="28"/>
          <w:u w:val="single"/>
        </w:rPr>
        <w:tab/>
      </w:r>
      <w:r>
        <w:rPr>
          <w:rFonts w:ascii="Times New Roman" w:hAnsi="Times New Roman" w:eastAsia="仿宋" w:cs="Times New Roman"/>
          <w:color w:val="auto"/>
          <w:kern w:val="0"/>
          <w:szCs w:val="28"/>
          <w:u w:val="single"/>
        </w:rPr>
        <w:tab/>
      </w:r>
      <w:r>
        <w:rPr>
          <w:rFonts w:ascii="Times New Roman" w:hAnsi="Times New Roman" w:eastAsia="仿宋" w:cs="Times New Roman"/>
          <w:color w:val="auto"/>
          <w:kern w:val="0"/>
          <w:szCs w:val="28"/>
        </w:rPr>
        <w:t xml:space="preserve"> </w:t>
      </w:r>
    </w:p>
    <w:p w14:paraId="1AF29427">
      <w:pPr>
        <w:tabs>
          <w:tab w:val="left" w:pos="7480"/>
          <w:tab w:val="left" w:pos="8080"/>
          <w:tab w:val="left" w:pos="8780"/>
        </w:tabs>
        <w:autoSpaceDE w:val="0"/>
        <w:autoSpaceDN w:val="0"/>
        <w:adjustRightInd w:val="0"/>
        <w:spacing w:line="579" w:lineRule="exact"/>
        <w:ind w:right="166" w:firstLine="3640" w:firstLineChars="1300"/>
        <w:jc w:val="left"/>
        <w:rPr>
          <w:rFonts w:ascii="Times New Roman" w:hAnsi="Times New Roman" w:eastAsia="仿宋" w:cs="Times New Roman"/>
          <w:color w:val="auto"/>
          <w:kern w:val="0"/>
          <w:szCs w:val="28"/>
        </w:rPr>
      </w:pPr>
      <w:r>
        <w:rPr>
          <w:rFonts w:ascii="Times New Roman" w:hAnsi="Times New Roman" w:eastAsia="仿宋" w:cs="Times New Roman"/>
          <w:color w:val="auto"/>
          <w:kern w:val="0"/>
          <w:szCs w:val="28"/>
        </w:rPr>
        <w:t>传    真：</w:t>
      </w:r>
      <w:r>
        <w:rPr>
          <w:rFonts w:ascii="Times New Roman" w:hAnsi="Times New Roman" w:eastAsia="仿宋" w:cs="Times New Roman"/>
          <w:color w:val="auto"/>
          <w:kern w:val="0"/>
          <w:szCs w:val="28"/>
          <w:u w:val="single"/>
        </w:rPr>
        <w:t xml:space="preserve"> </w:t>
      </w:r>
      <w:r>
        <w:rPr>
          <w:rFonts w:ascii="Times New Roman" w:hAnsi="Times New Roman" w:eastAsia="仿宋" w:cs="Times New Roman"/>
          <w:color w:val="auto"/>
          <w:kern w:val="0"/>
          <w:szCs w:val="28"/>
          <w:u w:val="single"/>
        </w:rPr>
        <w:tab/>
      </w:r>
      <w:r>
        <w:rPr>
          <w:rFonts w:ascii="Times New Roman" w:hAnsi="Times New Roman" w:eastAsia="仿宋" w:cs="Times New Roman"/>
          <w:color w:val="auto"/>
          <w:kern w:val="0"/>
          <w:szCs w:val="28"/>
          <w:u w:val="single"/>
        </w:rPr>
        <w:tab/>
      </w:r>
      <w:r>
        <w:rPr>
          <w:rFonts w:ascii="Times New Roman" w:hAnsi="Times New Roman" w:eastAsia="仿宋" w:cs="Times New Roman"/>
          <w:color w:val="auto"/>
          <w:kern w:val="0"/>
          <w:szCs w:val="28"/>
          <w:u w:val="single"/>
        </w:rPr>
        <w:tab/>
      </w:r>
      <w:r>
        <w:rPr>
          <w:rFonts w:ascii="Times New Roman" w:hAnsi="Times New Roman" w:eastAsia="仿宋" w:cs="Times New Roman"/>
          <w:color w:val="auto"/>
          <w:kern w:val="0"/>
          <w:szCs w:val="28"/>
        </w:rPr>
        <w:t xml:space="preserve"> </w:t>
      </w:r>
    </w:p>
    <w:p w14:paraId="66EBD043">
      <w:pPr>
        <w:tabs>
          <w:tab w:val="left" w:pos="7480"/>
          <w:tab w:val="left" w:pos="8080"/>
          <w:tab w:val="left" w:pos="8780"/>
        </w:tabs>
        <w:autoSpaceDE w:val="0"/>
        <w:autoSpaceDN w:val="0"/>
        <w:adjustRightInd w:val="0"/>
        <w:spacing w:line="579" w:lineRule="exact"/>
        <w:ind w:right="166" w:firstLine="3640" w:firstLineChars="1300"/>
        <w:jc w:val="left"/>
        <w:rPr>
          <w:rFonts w:ascii="Times New Roman" w:hAnsi="Times New Roman" w:eastAsia="仿宋" w:cs="Times New Roman"/>
          <w:color w:val="auto"/>
          <w:kern w:val="0"/>
          <w:szCs w:val="28"/>
        </w:rPr>
      </w:pPr>
      <w:r>
        <w:rPr>
          <w:rFonts w:ascii="Times New Roman" w:hAnsi="Times New Roman" w:eastAsia="仿宋" w:cs="Times New Roman"/>
          <w:color w:val="auto"/>
          <w:kern w:val="0"/>
          <w:szCs w:val="28"/>
        </w:rPr>
        <w:t>邮政编码：</w:t>
      </w:r>
      <w:r>
        <w:rPr>
          <w:rFonts w:ascii="Times New Roman" w:hAnsi="Times New Roman" w:eastAsia="仿宋" w:cs="Times New Roman"/>
          <w:color w:val="auto"/>
          <w:kern w:val="0"/>
          <w:szCs w:val="28"/>
          <w:u w:val="single"/>
        </w:rPr>
        <w:t xml:space="preserve"> </w:t>
      </w:r>
      <w:r>
        <w:rPr>
          <w:rFonts w:ascii="Times New Roman" w:hAnsi="Times New Roman" w:eastAsia="仿宋" w:cs="Times New Roman"/>
          <w:color w:val="auto"/>
          <w:kern w:val="0"/>
          <w:szCs w:val="28"/>
          <w:u w:val="single"/>
        </w:rPr>
        <w:tab/>
      </w:r>
      <w:r>
        <w:rPr>
          <w:rFonts w:ascii="Times New Roman" w:hAnsi="Times New Roman" w:eastAsia="仿宋" w:cs="Times New Roman"/>
          <w:color w:val="auto"/>
          <w:kern w:val="0"/>
          <w:szCs w:val="28"/>
          <w:u w:val="single"/>
        </w:rPr>
        <w:tab/>
      </w:r>
      <w:r>
        <w:rPr>
          <w:rFonts w:ascii="Times New Roman" w:hAnsi="Times New Roman" w:eastAsia="仿宋" w:cs="Times New Roman"/>
          <w:color w:val="auto"/>
          <w:kern w:val="0"/>
          <w:szCs w:val="28"/>
          <w:u w:val="single"/>
        </w:rPr>
        <w:tab/>
      </w:r>
    </w:p>
    <w:p w14:paraId="6C3704BE">
      <w:pPr>
        <w:tabs>
          <w:tab w:val="left" w:pos="6040"/>
          <w:tab w:val="left" w:pos="7120"/>
          <w:tab w:val="left" w:pos="8200"/>
        </w:tabs>
        <w:autoSpaceDE w:val="0"/>
        <w:autoSpaceDN w:val="0"/>
        <w:adjustRightInd w:val="0"/>
        <w:spacing w:line="579" w:lineRule="exact"/>
        <w:ind w:left="4963" w:right="-20"/>
        <w:jc w:val="left"/>
        <w:rPr>
          <w:rFonts w:ascii="Times New Roman" w:hAnsi="Times New Roman" w:eastAsia="仿宋" w:cs="Times New Roman"/>
          <w:color w:val="auto"/>
          <w:kern w:val="0"/>
          <w:szCs w:val="28"/>
        </w:rPr>
      </w:pPr>
      <w:r>
        <w:rPr>
          <w:rFonts w:ascii="Times New Roman" w:hAnsi="Times New Roman" w:eastAsia="仿宋" w:cs="Times New Roman"/>
          <w:color w:val="auto"/>
          <w:kern w:val="0"/>
          <w:szCs w:val="28"/>
          <w:u w:val="single"/>
        </w:rPr>
        <w:t xml:space="preserve"> </w:t>
      </w:r>
      <w:r>
        <w:rPr>
          <w:rFonts w:ascii="Times New Roman" w:hAnsi="Times New Roman" w:eastAsia="仿宋" w:cs="Times New Roman"/>
          <w:color w:val="auto"/>
          <w:kern w:val="0"/>
          <w:szCs w:val="28"/>
          <w:u w:val="single"/>
        </w:rPr>
        <w:tab/>
      </w:r>
      <w:r>
        <w:rPr>
          <w:rFonts w:ascii="Times New Roman" w:hAnsi="Times New Roman" w:eastAsia="仿宋" w:cs="Times New Roman"/>
          <w:color w:val="auto"/>
          <w:kern w:val="0"/>
          <w:szCs w:val="28"/>
        </w:rPr>
        <w:t>年</w:t>
      </w:r>
      <w:r>
        <w:rPr>
          <w:rFonts w:ascii="Times New Roman" w:hAnsi="Times New Roman" w:eastAsia="仿宋" w:cs="Times New Roman"/>
          <w:color w:val="auto"/>
          <w:kern w:val="0"/>
          <w:szCs w:val="28"/>
          <w:u w:val="single"/>
        </w:rPr>
        <w:t xml:space="preserve"> </w:t>
      </w:r>
      <w:r>
        <w:rPr>
          <w:rFonts w:ascii="Times New Roman" w:hAnsi="Times New Roman" w:eastAsia="仿宋" w:cs="Times New Roman"/>
          <w:color w:val="auto"/>
          <w:kern w:val="0"/>
          <w:szCs w:val="28"/>
          <w:u w:val="single"/>
        </w:rPr>
        <w:tab/>
      </w:r>
      <w:r>
        <w:rPr>
          <w:rFonts w:ascii="Times New Roman" w:hAnsi="Times New Roman" w:eastAsia="仿宋" w:cs="Times New Roman"/>
          <w:color w:val="auto"/>
          <w:kern w:val="0"/>
          <w:szCs w:val="28"/>
        </w:rPr>
        <w:t>月</w:t>
      </w:r>
      <w:r>
        <w:rPr>
          <w:rFonts w:ascii="Times New Roman" w:hAnsi="Times New Roman" w:eastAsia="仿宋" w:cs="Times New Roman"/>
          <w:color w:val="auto"/>
          <w:kern w:val="0"/>
          <w:szCs w:val="28"/>
          <w:u w:val="single"/>
        </w:rPr>
        <w:t xml:space="preserve"> </w:t>
      </w:r>
      <w:r>
        <w:rPr>
          <w:rFonts w:ascii="Times New Roman" w:hAnsi="Times New Roman" w:eastAsia="仿宋" w:cs="Times New Roman"/>
          <w:color w:val="auto"/>
          <w:kern w:val="0"/>
          <w:szCs w:val="28"/>
          <w:u w:val="single"/>
        </w:rPr>
        <w:tab/>
      </w:r>
      <w:r>
        <w:rPr>
          <w:rFonts w:ascii="Times New Roman" w:hAnsi="Times New Roman" w:eastAsia="仿宋" w:cs="Times New Roman"/>
          <w:color w:val="auto"/>
          <w:kern w:val="0"/>
          <w:szCs w:val="28"/>
        </w:rPr>
        <w:t>日</w:t>
      </w:r>
    </w:p>
    <w:p w14:paraId="16E63CF7">
      <w:pPr>
        <w:pStyle w:val="2"/>
        <w:spacing w:before="0" w:after="0" w:line="440" w:lineRule="exact"/>
        <w:ind w:firstLine="560" w:firstLineChars="200"/>
        <w:rPr>
          <w:rFonts w:ascii="Times New Roman" w:hAnsi="Times New Roman" w:eastAsia="仿宋" w:cs="Times New Roman"/>
          <w:b w:val="0"/>
          <w:bCs w:val="0"/>
          <w:color w:val="auto"/>
          <w:sz w:val="28"/>
          <w:szCs w:val="28"/>
        </w:rPr>
      </w:pPr>
    </w:p>
    <w:p w14:paraId="68286B5B">
      <w:pPr>
        <w:pStyle w:val="2"/>
        <w:spacing w:before="0" w:after="0" w:line="440" w:lineRule="exact"/>
        <w:rPr>
          <w:rFonts w:ascii="Times New Roman" w:hAnsi="Times New Roman" w:eastAsia="仿宋" w:cs="Times New Roman"/>
          <w:b w:val="0"/>
          <w:bCs w:val="0"/>
          <w:color w:val="auto"/>
          <w:sz w:val="28"/>
          <w:szCs w:val="28"/>
        </w:rPr>
      </w:pPr>
      <w:bookmarkStart w:id="47" w:name="_Toc25799"/>
      <w:bookmarkStart w:id="48" w:name="_Toc5052"/>
      <w:bookmarkStart w:id="49" w:name="_Toc9546"/>
      <w:r>
        <w:rPr>
          <w:rFonts w:ascii="Times New Roman" w:hAnsi="Times New Roman" w:eastAsia="仿宋" w:cs="Times New Roman"/>
          <w:b/>
          <w:bCs/>
          <w:color w:val="auto"/>
          <w:sz w:val="21"/>
          <w:szCs w:val="21"/>
        </w:rPr>
        <w:t>注：比选申请</w:t>
      </w:r>
      <w:r>
        <w:rPr>
          <w:rFonts w:hint="eastAsia" w:ascii="Times New Roman" w:hAnsi="Times New Roman" w:eastAsia="仿宋" w:cs="Times New Roman"/>
          <w:b/>
          <w:bCs/>
          <w:color w:val="auto"/>
          <w:sz w:val="21"/>
          <w:szCs w:val="21"/>
        </w:rPr>
        <w:t>人</w:t>
      </w:r>
      <w:r>
        <w:rPr>
          <w:rFonts w:ascii="Times New Roman" w:hAnsi="Times New Roman" w:eastAsia="仿宋" w:cs="Times New Roman"/>
          <w:b/>
          <w:bCs/>
          <w:color w:val="auto"/>
          <w:sz w:val="21"/>
          <w:szCs w:val="21"/>
        </w:rPr>
        <w:t>须在比选函上加盖</w:t>
      </w:r>
      <w:r>
        <w:rPr>
          <w:rFonts w:hint="eastAsia" w:ascii="Times New Roman" w:hAnsi="Times New Roman" w:eastAsia="仿宋" w:cs="Times New Roman"/>
          <w:b/>
          <w:bCs/>
          <w:color w:val="auto"/>
          <w:sz w:val="21"/>
          <w:szCs w:val="21"/>
        </w:rPr>
        <w:t>单位公章且</w:t>
      </w:r>
      <w:r>
        <w:rPr>
          <w:rFonts w:ascii="Times New Roman" w:hAnsi="Times New Roman" w:eastAsia="仿宋" w:cs="Times New Roman"/>
          <w:b/>
          <w:bCs/>
          <w:color w:val="auto"/>
          <w:sz w:val="21"/>
          <w:szCs w:val="21"/>
        </w:rPr>
        <w:t>由注定代表人或其委托代理人签字。</w:t>
      </w:r>
      <w:bookmarkEnd w:id="47"/>
      <w:bookmarkEnd w:id="48"/>
      <w:bookmarkEnd w:id="49"/>
    </w:p>
    <w:p w14:paraId="74099E72">
      <w:pPr>
        <w:rPr>
          <w:rFonts w:ascii="Times New Roman" w:hAnsi="Times New Roman" w:eastAsia="仿宋" w:cs="Times New Roman"/>
          <w:b/>
          <w:bCs/>
          <w:color w:val="auto"/>
          <w:szCs w:val="28"/>
        </w:rPr>
      </w:pPr>
    </w:p>
    <w:p w14:paraId="42E555FF">
      <w:pPr>
        <w:pStyle w:val="6"/>
        <w:rPr>
          <w:rFonts w:ascii="Times New Roman" w:hAnsi="Times New Roman" w:eastAsia="仿宋" w:cs="Times New Roman"/>
          <w:b/>
          <w:bCs/>
          <w:color w:val="auto"/>
          <w:sz w:val="21"/>
          <w:szCs w:val="21"/>
        </w:rPr>
      </w:pPr>
    </w:p>
    <w:p w14:paraId="139E1421">
      <w:pPr>
        <w:pStyle w:val="3"/>
        <w:keepNext w:val="0"/>
        <w:pageBreakBefore/>
        <w:spacing w:before="120" w:beforeLines="50" w:after="120" w:afterLines="50" w:line="480" w:lineRule="auto"/>
        <w:ind w:firstLine="0" w:firstLineChars="0"/>
        <w:jc w:val="center"/>
        <w:rPr>
          <w:rFonts w:ascii="Times New Roman" w:hAnsi="Times New Roman" w:eastAsia="仿宋" w:cs="Times New Roman"/>
          <w:color w:val="auto"/>
          <w:kern w:val="44"/>
          <w:sz w:val="32"/>
          <w:szCs w:val="32"/>
        </w:rPr>
      </w:pPr>
      <w:bookmarkStart w:id="50" w:name="_Toc7232"/>
      <w:bookmarkStart w:id="51" w:name="_Toc28800"/>
      <w:bookmarkStart w:id="52" w:name="_Toc5902"/>
      <w:r>
        <w:rPr>
          <w:rFonts w:ascii="Times New Roman" w:hAnsi="Times New Roman" w:eastAsia="仿宋" w:cs="Times New Roman"/>
          <w:color w:val="auto"/>
          <w:kern w:val="44"/>
          <w:sz w:val="32"/>
          <w:szCs w:val="32"/>
        </w:rPr>
        <w:t>报价单</w:t>
      </w:r>
      <w:bookmarkEnd w:id="50"/>
      <w:bookmarkEnd w:id="51"/>
      <w:bookmarkEnd w:id="52"/>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5413"/>
        <w:gridCol w:w="1623"/>
        <w:gridCol w:w="1593"/>
      </w:tblGrid>
      <w:tr w14:paraId="1A66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02" w:type="dxa"/>
            <w:noWrap w:val="0"/>
            <w:vAlign w:val="center"/>
          </w:tcPr>
          <w:p w14:paraId="4CA94493">
            <w:pPr>
              <w:jc w:val="center"/>
              <w:rPr>
                <w:rFonts w:hint="eastAsia" w:ascii="仿宋" w:hAnsi="仿宋" w:eastAsia="仿宋" w:cs="仿宋"/>
                <w:color w:val="auto"/>
                <w:szCs w:val="28"/>
              </w:rPr>
            </w:pPr>
            <w:r>
              <w:rPr>
                <w:rFonts w:hint="eastAsia" w:ascii="仿宋" w:hAnsi="仿宋" w:eastAsia="仿宋" w:cs="仿宋"/>
                <w:color w:val="auto"/>
                <w:szCs w:val="28"/>
              </w:rPr>
              <w:t>序号</w:t>
            </w:r>
          </w:p>
        </w:tc>
        <w:tc>
          <w:tcPr>
            <w:tcW w:w="5413" w:type="dxa"/>
            <w:noWrap w:val="0"/>
            <w:vAlign w:val="center"/>
          </w:tcPr>
          <w:p w14:paraId="5A4D64B9">
            <w:pPr>
              <w:jc w:val="center"/>
              <w:rPr>
                <w:rFonts w:hint="eastAsia" w:ascii="仿宋" w:hAnsi="仿宋" w:eastAsia="仿宋" w:cs="仿宋"/>
                <w:color w:val="auto"/>
                <w:szCs w:val="28"/>
              </w:rPr>
            </w:pPr>
            <w:r>
              <w:rPr>
                <w:rFonts w:hint="eastAsia" w:ascii="仿宋" w:hAnsi="仿宋" w:eastAsia="仿宋" w:cs="仿宋"/>
                <w:color w:val="auto"/>
                <w:szCs w:val="28"/>
              </w:rPr>
              <w:t>报价</w:t>
            </w:r>
          </w:p>
        </w:tc>
        <w:tc>
          <w:tcPr>
            <w:tcW w:w="1623" w:type="dxa"/>
            <w:noWrap w:val="0"/>
            <w:vAlign w:val="center"/>
          </w:tcPr>
          <w:p w14:paraId="6588BEA9">
            <w:pPr>
              <w:jc w:val="center"/>
              <w:rPr>
                <w:rFonts w:hint="eastAsia" w:ascii="仿宋" w:hAnsi="仿宋" w:eastAsia="仿宋" w:cs="仿宋"/>
                <w:color w:val="auto"/>
                <w:szCs w:val="28"/>
              </w:rPr>
            </w:pPr>
            <w:r>
              <w:rPr>
                <w:rFonts w:hint="eastAsia" w:ascii="仿宋" w:hAnsi="仿宋" w:eastAsia="仿宋" w:cs="仿宋"/>
                <w:color w:val="auto"/>
                <w:szCs w:val="28"/>
              </w:rPr>
              <w:t>最高限价</w:t>
            </w:r>
          </w:p>
          <w:p w14:paraId="5A6024D4">
            <w:pPr>
              <w:pStyle w:val="6"/>
              <w:jc w:val="center"/>
              <w:rPr>
                <w:rFonts w:hint="eastAsia" w:ascii="仿宋" w:hAnsi="仿宋" w:eastAsia="仿宋" w:cs="仿宋"/>
                <w:color w:val="auto"/>
                <w:szCs w:val="28"/>
                <w:lang w:val="en-US" w:eastAsia="zh-CN"/>
              </w:rPr>
            </w:pPr>
            <w:r>
              <w:rPr>
                <w:rFonts w:hint="eastAsia" w:ascii="仿宋" w:hAnsi="仿宋" w:eastAsia="仿宋" w:cs="仿宋"/>
                <w:color w:val="auto"/>
                <w:szCs w:val="28"/>
                <w:lang w:val="en-US" w:eastAsia="zh-CN"/>
              </w:rPr>
              <w:t>（万元）</w:t>
            </w:r>
          </w:p>
        </w:tc>
        <w:tc>
          <w:tcPr>
            <w:tcW w:w="1593" w:type="dxa"/>
            <w:noWrap w:val="0"/>
            <w:vAlign w:val="center"/>
          </w:tcPr>
          <w:p w14:paraId="12D7238A">
            <w:pPr>
              <w:jc w:val="center"/>
              <w:rPr>
                <w:rFonts w:hint="eastAsia" w:ascii="仿宋" w:hAnsi="仿宋" w:eastAsia="仿宋" w:cs="仿宋"/>
                <w:color w:val="auto"/>
                <w:szCs w:val="28"/>
              </w:rPr>
            </w:pPr>
            <w:r>
              <w:rPr>
                <w:rFonts w:hint="eastAsia" w:ascii="仿宋" w:hAnsi="仿宋" w:eastAsia="仿宋" w:cs="仿宋"/>
                <w:color w:val="auto"/>
                <w:szCs w:val="28"/>
              </w:rPr>
              <w:t>报价</w:t>
            </w:r>
          </w:p>
          <w:p w14:paraId="540DCC4C">
            <w:pPr>
              <w:jc w:val="center"/>
              <w:rPr>
                <w:rFonts w:hint="eastAsia" w:ascii="仿宋" w:hAnsi="仿宋" w:eastAsia="仿宋" w:cs="仿宋"/>
                <w:color w:val="auto"/>
                <w:szCs w:val="28"/>
              </w:rPr>
            </w:pPr>
            <w:r>
              <w:rPr>
                <w:rFonts w:hint="eastAsia" w:ascii="仿宋" w:hAnsi="仿宋" w:eastAsia="仿宋" w:cs="仿宋"/>
                <w:color w:val="auto"/>
                <w:szCs w:val="28"/>
              </w:rPr>
              <w:t>（万元）</w:t>
            </w:r>
          </w:p>
        </w:tc>
      </w:tr>
      <w:tr w14:paraId="62AE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center"/>
          </w:tcPr>
          <w:p w14:paraId="4B1E30CC">
            <w:pPr>
              <w:jc w:val="center"/>
              <w:rPr>
                <w:rFonts w:hint="eastAsia" w:ascii="仿宋" w:hAnsi="仿宋" w:eastAsia="仿宋" w:cs="仿宋"/>
                <w:color w:val="auto"/>
                <w:szCs w:val="28"/>
              </w:rPr>
            </w:pPr>
            <w:r>
              <w:rPr>
                <w:rFonts w:hint="eastAsia" w:ascii="仿宋" w:hAnsi="仿宋" w:eastAsia="仿宋" w:cs="仿宋"/>
                <w:color w:val="auto"/>
                <w:szCs w:val="28"/>
              </w:rPr>
              <w:t>1</w:t>
            </w:r>
          </w:p>
        </w:tc>
        <w:tc>
          <w:tcPr>
            <w:tcW w:w="5413" w:type="dxa"/>
            <w:noWrap w:val="0"/>
            <w:vAlign w:val="center"/>
          </w:tcPr>
          <w:p w14:paraId="0ED1BB43">
            <w:pPr>
              <w:spacing w:line="579" w:lineRule="exact"/>
              <w:jc w:val="center"/>
              <w:rPr>
                <w:rFonts w:hint="eastAsia" w:ascii="仿宋" w:hAnsi="仿宋" w:eastAsia="仿宋" w:cs="仿宋"/>
                <w:color w:val="auto"/>
                <w:szCs w:val="28"/>
              </w:rPr>
            </w:pPr>
            <w:r>
              <w:rPr>
                <w:rFonts w:hint="eastAsia" w:ascii="仿宋" w:hAnsi="仿宋" w:eastAsia="仿宋" w:cs="仿宋"/>
                <w:color w:val="auto"/>
                <w:szCs w:val="28"/>
                <w:highlight w:val="none"/>
                <w:lang w:val="en-US" w:eastAsia="zh-CN"/>
              </w:rPr>
              <w:t>省道464线布拖县城至冯家坪段公路改建工程</w:t>
            </w:r>
            <w:r>
              <w:rPr>
                <w:rFonts w:hint="eastAsia" w:ascii="仿宋" w:hAnsi="仿宋" w:eastAsia="仿宋" w:cs="仿宋"/>
                <w:b w:val="0"/>
                <w:bCs/>
                <w:color w:val="auto"/>
                <w:kern w:val="0"/>
                <w:sz w:val="28"/>
                <w:szCs w:val="28"/>
                <w:highlight w:val="none"/>
                <w:lang w:val="en-US" w:eastAsia="zh-CN" w:bidi="ar"/>
              </w:rPr>
              <w:t>勘测定界技术服务工作</w:t>
            </w:r>
          </w:p>
        </w:tc>
        <w:tc>
          <w:tcPr>
            <w:tcW w:w="1623" w:type="dxa"/>
            <w:noWrap w:val="0"/>
            <w:vAlign w:val="center"/>
          </w:tcPr>
          <w:p w14:paraId="7C639FA8">
            <w:pPr>
              <w:jc w:val="center"/>
              <w:rPr>
                <w:rFonts w:hint="default" w:ascii="仿宋" w:hAnsi="仿宋" w:eastAsia="仿宋" w:cs="仿宋"/>
                <w:color w:val="auto"/>
                <w:szCs w:val="28"/>
                <w:lang w:val="en-US" w:eastAsia="zh-CN"/>
              </w:rPr>
            </w:pPr>
            <w:r>
              <w:rPr>
                <w:rFonts w:hint="eastAsia" w:ascii="仿宋" w:hAnsi="仿宋" w:eastAsia="仿宋" w:cs="仿宋"/>
                <w:color w:val="auto"/>
                <w:szCs w:val="28"/>
                <w:lang w:val="en-US" w:eastAsia="zh-CN"/>
              </w:rPr>
              <w:t>21.90</w:t>
            </w:r>
          </w:p>
        </w:tc>
        <w:tc>
          <w:tcPr>
            <w:tcW w:w="1593" w:type="dxa"/>
            <w:noWrap w:val="0"/>
            <w:vAlign w:val="center"/>
          </w:tcPr>
          <w:p w14:paraId="598110BD">
            <w:pPr>
              <w:jc w:val="center"/>
              <w:rPr>
                <w:rFonts w:hint="eastAsia" w:ascii="仿宋" w:hAnsi="仿宋" w:eastAsia="仿宋" w:cs="仿宋"/>
                <w:color w:val="auto"/>
                <w:szCs w:val="28"/>
              </w:rPr>
            </w:pPr>
          </w:p>
        </w:tc>
      </w:tr>
      <w:tr w14:paraId="52C90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center"/>
          </w:tcPr>
          <w:p w14:paraId="62BD900B">
            <w:pPr>
              <w:jc w:val="center"/>
              <w:rPr>
                <w:rFonts w:hint="eastAsia" w:ascii="仿宋" w:hAnsi="仿宋" w:eastAsia="仿宋" w:cs="仿宋"/>
                <w:color w:val="auto"/>
                <w:szCs w:val="28"/>
              </w:rPr>
            </w:pPr>
            <w:r>
              <w:rPr>
                <w:rFonts w:hint="eastAsia" w:ascii="仿宋" w:hAnsi="仿宋" w:eastAsia="仿宋" w:cs="仿宋"/>
                <w:color w:val="auto"/>
                <w:szCs w:val="28"/>
              </w:rPr>
              <w:t>2</w:t>
            </w:r>
          </w:p>
        </w:tc>
        <w:tc>
          <w:tcPr>
            <w:tcW w:w="5413" w:type="dxa"/>
            <w:noWrap w:val="0"/>
            <w:vAlign w:val="center"/>
          </w:tcPr>
          <w:p w14:paraId="055C18AD">
            <w:pPr>
              <w:spacing w:line="579" w:lineRule="exact"/>
              <w:jc w:val="center"/>
              <w:rPr>
                <w:rFonts w:hint="eastAsia" w:ascii="仿宋" w:hAnsi="仿宋" w:eastAsia="仿宋" w:cs="仿宋"/>
                <w:color w:val="auto"/>
                <w:szCs w:val="28"/>
              </w:rPr>
            </w:pPr>
          </w:p>
        </w:tc>
        <w:tc>
          <w:tcPr>
            <w:tcW w:w="1623" w:type="dxa"/>
            <w:noWrap w:val="0"/>
            <w:vAlign w:val="center"/>
          </w:tcPr>
          <w:p w14:paraId="19F61970">
            <w:pPr>
              <w:jc w:val="center"/>
              <w:rPr>
                <w:rFonts w:hint="default" w:ascii="仿宋" w:hAnsi="仿宋" w:eastAsia="仿宋" w:cs="仿宋"/>
                <w:color w:val="auto"/>
                <w:szCs w:val="28"/>
                <w:lang w:val="en-US" w:eastAsia="zh-CN"/>
              </w:rPr>
            </w:pPr>
          </w:p>
        </w:tc>
        <w:tc>
          <w:tcPr>
            <w:tcW w:w="1593" w:type="dxa"/>
            <w:noWrap w:val="0"/>
            <w:vAlign w:val="center"/>
          </w:tcPr>
          <w:p w14:paraId="07BD9AB8">
            <w:pPr>
              <w:jc w:val="center"/>
              <w:rPr>
                <w:rFonts w:hint="eastAsia" w:ascii="仿宋" w:hAnsi="仿宋" w:eastAsia="仿宋" w:cs="仿宋"/>
                <w:color w:val="auto"/>
                <w:szCs w:val="28"/>
              </w:rPr>
            </w:pPr>
          </w:p>
        </w:tc>
      </w:tr>
      <w:tr w14:paraId="30F8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center"/>
          </w:tcPr>
          <w:p w14:paraId="77EF9DB1">
            <w:pPr>
              <w:jc w:val="center"/>
              <w:rPr>
                <w:rFonts w:hint="eastAsia" w:ascii="仿宋" w:hAnsi="仿宋" w:eastAsia="仿宋" w:cs="仿宋"/>
                <w:color w:val="auto"/>
                <w:szCs w:val="28"/>
              </w:rPr>
            </w:pPr>
          </w:p>
        </w:tc>
        <w:tc>
          <w:tcPr>
            <w:tcW w:w="5413" w:type="dxa"/>
            <w:noWrap w:val="0"/>
            <w:vAlign w:val="center"/>
          </w:tcPr>
          <w:p w14:paraId="121087F1">
            <w:pPr>
              <w:spacing w:line="579" w:lineRule="exact"/>
              <w:jc w:val="center"/>
              <w:rPr>
                <w:rFonts w:hint="eastAsia" w:ascii="仿宋" w:hAnsi="仿宋" w:eastAsia="仿宋" w:cs="仿宋"/>
                <w:color w:val="auto"/>
                <w:szCs w:val="28"/>
              </w:rPr>
            </w:pPr>
            <w:r>
              <w:rPr>
                <w:rFonts w:hint="eastAsia" w:ascii="仿宋" w:hAnsi="仿宋" w:eastAsia="仿宋" w:cs="仿宋"/>
                <w:color w:val="auto"/>
                <w:szCs w:val="28"/>
                <w:lang w:val="en-US" w:eastAsia="zh-CN"/>
              </w:rPr>
              <w:t>合计：</w:t>
            </w:r>
          </w:p>
        </w:tc>
        <w:tc>
          <w:tcPr>
            <w:tcW w:w="1623" w:type="dxa"/>
            <w:noWrap w:val="0"/>
            <w:vAlign w:val="center"/>
          </w:tcPr>
          <w:p w14:paraId="2066A009">
            <w:pPr>
              <w:jc w:val="center"/>
              <w:rPr>
                <w:rFonts w:hint="default" w:ascii="仿宋" w:hAnsi="仿宋" w:eastAsia="仿宋" w:cs="仿宋"/>
                <w:color w:val="auto"/>
                <w:szCs w:val="28"/>
                <w:lang w:val="en-US" w:eastAsia="zh-CN"/>
              </w:rPr>
            </w:pPr>
            <w:r>
              <w:rPr>
                <w:rFonts w:hint="eastAsia" w:ascii="仿宋" w:hAnsi="仿宋" w:eastAsia="仿宋" w:cs="仿宋"/>
                <w:color w:val="auto"/>
                <w:szCs w:val="28"/>
                <w:lang w:val="en-US" w:eastAsia="zh-CN"/>
              </w:rPr>
              <w:t>21.90</w:t>
            </w:r>
          </w:p>
        </w:tc>
        <w:tc>
          <w:tcPr>
            <w:tcW w:w="1593" w:type="dxa"/>
            <w:noWrap w:val="0"/>
            <w:vAlign w:val="center"/>
          </w:tcPr>
          <w:p w14:paraId="4D53120E">
            <w:pPr>
              <w:jc w:val="center"/>
              <w:rPr>
                <w:rFonts w:hint="eastAsia" w:ascii="仿宋" w:hAnsi="仿宋" w:eastAsia="仿宋" w:cs="仿宋"/>
                <w:color w:val="auto"/>
                <w:szCs w:val="28"/>
              </w:rPr>
            </w:pPr>
          </w:p>
        </w:tc>
      </w:tr>
    </w:tbl>
    <w:p w14:paraId="62A00EFB">
      <w:pPr>
        <w:rPr>
          <w:rFonts w:ascii="Times New Roman" w:hAnsi="Times New Roman" w:cs="Times New Roman"/>
          <w:color w:val="auto"/>
          <w:szCs w:val="28"/>
        </w:rPr>
      </w:pPr>
    </w:p>
    <w:p w14:paraId="48B8FFE4">
      <w:pPr>
        <w:rPr>
          <w:rFonts w:ascii="Times New Roman" w:hAnsi="Times New Roman" w:cs="Times New Roman"/>
          <w:color w:val="auto"/>
          <w:szCs w:val="28"/>
        </w:rPr>
      </w:pPr>
    </w:p>
    <w:p w14:paraId="76618692">
      <w:pPr>
        <w:spacing w:line="480" w:lineRule="atLeast"/>
        <w:ind w:firstLine="422" w:firstLineChars="200"/>
        <w:rPr>
          <w:rFonts w:ascii="Times New Roman" w:hAnsi="Times New Roman" w:eastAsia="仿宋" w:cs="Times New Roman"/>
          <w:b/>
          <w:bCs/>
          <w:color w:val="auto"/>
          <w:sz w:val="21"/>
          <w:szCs w:val="21"/>
        </w:rPr>
      </w:pPr>
      <w:r>
        <w:rPr>
          <w:rFonts w:ascii="Times New Roman" w:hAnsi="Times New Roman" w:eastAsia="仿宋" w:cs="Times New Roman"/>
          <w:b/>
          <w:bCs/>
          <w:color w:val="auto"/>
          <w:sz w:val="21"/>
          <w:szCs w:val="21"/>
        </w:rPr>
        <w:t>注：比选申请人根据项目实际情况及企业自身经营状况，结合企业管理经验自主报价，不得作上浮报价，且只能有一个有效报价。</w:t>
      </w:r>
    </w:p>
    <w:p w14:paraId="5F278B10">
      <w:pPr>
        <w:rPr>
          <w:rFonts w:ascii="Times New Roman" w:hAnsi="Times New Roman" w:cs="Times New Roman"/>
          <w:b/>
          <w:bCs/>
          <w:color w:val="auto"/>
          <w:sz w:val="21"/>
          <w:szCs w:val="21"/>
        </w:rPr>
      </w:pPr>
    </w:p>
    <w:p w14:paraId="740F5637">
      <w:pPr>
        <w:pageBreakBefore/>
        <w:spacing w:line="500" w:lineRule="exact"/>
        <w:jc w:val="center"/>
        <w:rPr>
          <w:rFonts w:hint="eastAsia" w:ascii="仿宋_GB2312" w:hAnsi="仿宋_GB2312" w:eastAsia="仿宋_GB2312" w:cs="仿宋_GB2312"/>
          <w:b/>
          <w:bCs/>
          <w:color w:val="auto"/>
          <w:sz w:val="32"/>
          <w:szCs w:val="32"/>
        </w:rPr>
      </w:pPr>
      <w:r>
        <w:rPr>
          <w:rFonts w:hint="eastAsia" w:ascii="仿宋" w:hAnsi="仿宋" w:eastAsia="仿宋" w:cs="仿宋"/>
          <w:b/>
          <w:bCs/>
          <w:color w:val="auto"/>
          <w:sz w:val="32"/>
          <w:szCs w:val="32"/>
        </w:rPr>
        <w:t>二、法定代表人身份证明</w:t>
      </w:r>
    </w:p>
    <w:p w14:paraId="3BA8C4AF">
      <w:pPr>
        <w:spacing w:line="500" w:lineRule="exact"/>
        <w:ind w:firstLine="616" w:firstLineChars="220"/>
        <w:rPr>
          <w:rFonts w:ascii="Times New Roman" w:hAnsi="Times New Roman" w:eastAsia="仿宋" w:cs="Times New Roman"/>
          <w:color w:val="auto"/>
          <w:szCs w:val="28"/>
        </w:rPr>
      </w:pPr>
    </w:p>
    <w:p w14:paraId="4848D60F">
      <w:pPr>
        <w:spacing w:line="500" w:lineRule="exact"/>
        <w:ind w:firstLine="616" w:firstLineChars="220"/>
        <w:rPr>
          <w:rFonts w:ascii="Times New Roman" w:hAnsi="Times New Roman" w:eastAsia="仿宋" w:cs="Times New Roman"/>
          <w:color w:val="auto"/>
          <w:szCs w:val="28"/>
        </w:rPr>
      </w:pPr>
      <w:r>
        <w:rPr>
          <w:rFonts w:ascii="Times New Roman" w:hAnsi="Times New Roman" w:eastAsia="仿宋" w:cs="Times New Roman"/>
          <w:color w:val="auto"/>
          <w:szCs w:val="28"/>
        </w:rPr>
        <w:t>单位名称:</w:t>
      </w:r>
    </w:p>
    <w:p w14:paraId="545FEC3E">
      <w:pPr>
        <w:spacing w:line="500" w:lineRule="exact"/>
        <w:ind w:firstLine="616" w:firstLineChars="220"/>
        <w:rPr>
          <w:rFonts w:ascii="Times New Roman" w:hAnsi="Times New Roman" w:eastAsia="仿宋" w:cs="Times New Roman"/>
          <w:color w:val="auto"/>
          <w:szCs w:val="28"/>
        </w:rPr>
      </w:pPr>
      <w:r>
        <w:rPr>
          <w:rFonts w:ascii="Times New Roman" w:hAnsi="Times New Roman" w:eastAsia="仿宋" w:cs="Times New Roman"/>
          <w:color w:val="auto"/>
          <w:szCs w:val="28"/>
        </w:rPr>
        <w:t>单位性质:</w:t>
      </w:r>
    </w:p>
    <w:p w14:paraId="1B3E2449">
      <w:pPr>
        <w:spacing w:line="500" w:lineRule="exact"/>
        <w:ind w:firstLine="616" w:firstLineChars="220"/>
        <w:rPr>
          <w:rFonts w:ascii="Times New Roman" w:hAnsi="Times New Roman" w:eastAsia="仿宋" w:cs="Times New Roman"/>
          <w:color w:val="auto"/>
          <w:szCs w:val="28"/>
        </w:rPr>
      </w:pPr>
      <w:r>
        <w:rPr>
          <w:rFonts w:ascii="Times New Roman" w:hAnsi="Times New Roman" w:eastAsia="仿宋" w:cs="Times New Roman"/>
          <w:color w:val="auto"/>
          <w:szCs w:val="28"/>
        </w:rPr>
        <w:t>地    址:</w:t>
      </w:r>
    </w:p>
    <w:p w14:paraId="23332C30">
      <w:pPr>
        <w:spacing w:line="500" w:lineRule="exact"/>
        <w:ind w:firstLine="616" w:firstLineChars="220"/>
        <w:rPr>
          <w:rFonts w:ascii="Times New Roman" w:hAnsi="Times New Roman" w:eastAsia="仿宋" w:cs="Times New Roman"/>
          <w:color w:val="auto"/>
          <w:szCs w:val="28"/>
        </w:rPr>
      </w:pPr>
      <w:r>
        <w:rPr>
          <w:rFonts w:ascii="Times New Roman" w:hAnsi="Times New Roman" w:eastAsia="仿宋" w:cs="Times New Roman"/>
          <w:color w:val="auto"/>
          <w:szCs w:val="28"/>
        </w:rPr>
        <w:t>成立时间:           年        月       日</w:t>
      </w:r>
    </w:p>
    <w:p w14:paraId="7D69E265">
      <w:pPr>
        <w:spacing w:line="500" w:lineRule="exact"/>
        <w:ind w:firstLine="616" w:firstLineChars="220"/>
        <w:rPr>
          <w:rFonts w:ascii="Times New Roman" w:hAnsi="Times New Roman" w:eastAsia="仿宋" w:cs="Times New Roman"/>
          <w:color w:val="auto"/>
          <w:szCs w:val="28"/>
        </w:rPr>
      </w:pPr>
      <w:r>
        <w:rPr>
          <w:rFonts w:ascii="Times New Roman" w:hAnsi="Times New Roman" w:eastAsia="仿宋" w:cs="Times New Roman"/>
          <w:color w:val="auto"/>
          <w:szCs w:val="28"/>
        </w:rPr>
        <w:t>经营期限:</w:t>
      </w:r>
    </w:p>
    <w:p w14:paraId="2EE51691">
      <w:pPr>
        <w:spacing w:line="500" w:lineRule="exact"/>
        <w:ind w:firstLine="616" w:firstLineChars="220"/>
        <w:rPr>
          <w:rFonts w:ascii="Times New Roman" w:hAnsi="Times New Roman" w:eastAsia="仿宋" w:cs="Times New Roman"/>
          <w:color w:val="auto"/>
          <w:szCs w:val="28"/>
        </w:rPr>
      </w:pPr>
      <w:r>
        <w:rPr>
          <w:rFonts w:ascii="Times New Roman" w:hAnsi="Times New Roman" w:eastAsia="仿宋" w:cs="Times New Roman"/>
          <w:color w:val="auto"/>
          <w:szCs w:val="28"/>
        </w:rPr>
        <w:t>姓 名:           性 别:        年 龄:           职 务:</w:t>
      </w:r>
    </w:p>
    <w:p w14:paraId="12A6E5E2">
      <w:pPr>
        <w:spacing w:line="500" w:lineRule="exact"/>
        <w:ind w:firstLine="616" w:firstLineChars="220"/>
        <w:rPr>
          <w:rFonts w:ascii="Times New Roman" w:hAnsi="Times New Roman" w:eastAsia="仿宋" w:cs="Times New Roman"/>
          <w:color w:val="auto"/>
          <w:szCs w:val="28"/>
        </w:rPr>
      </w:pPr>
      <w:r>
        <w:rPr>
          <w:rFonts w:ascii="Times New Roman" w:hAnsi="Times New Roman" w:eastAsia="仿宋" w:cs="Times New Roman"/>
          <w:color w:val="auto"/>
          <w:szCs w:val="28"/>
        </w:rPr>
        <w:t xml:space="preserve">系 </w:t>
      </w:r>
      <w:r>
        <w:rPr>
          <w:rFonts w:ascii="Times New Roman" w:hAnsi="Times New Roman" w:eastAsia="仿宋" w:cs="Times New Roman"/>
          <w:color w:val="auto"/>
          <w:szCs w:val="28"/>
          <w:u w:val="single"/>
        </w:rPr>
        <w:t xml:space="preserve">                     </w:t>
      </w:r>
      <w:r>
        <w:rPr>
          <w:rFonts w:ascii="Times New Roman" w:hAnsi="Times New Roman" w:eastAsia="仿宋" w:cs="Times New Roman"/>
          <w:color w:val="auto"/>
          <w:szCs w:val="28"/>
        </w:rPr>
        <w:t xml:space="preserve"> 的法定代表人。</w:t>
      </w:r>
    </w:p>
    <w:p w14:paraId="0B425C04">
      <w:pPr>
        <w:spacing w:line="480" w:lineRule="auto"/>
        <w:ind w:left="538" w:leftChars="192"/>
        <w:rPr>
          <w:rFonts w:ascii="Times New Roman" w:hAnsi="Times New Roman" w:eastAsia="仿宋" w:cs="Times New Roman"/>
          <w:color w:val="auto"/>
          <w:szCs w:val="28"/>
        </w:rPr>
      </w:pPr>
    </w:p>
    <w:p w14:paraId="09105FF1">
      <w:pPr>
        <w:spacing w:line="500" w:lineRule="exact"/>
        <w:ind w:firstLine="616" w:firstLineChars="220"/>
        <w:rPr>
          <w:rFonts w:ascii="Times New Roman" w:hAnsi="Times New Roman" w:eastAsia="仿宋" w:cs="Times New Roman"/>
          <w:color w:val="auto"/>
          <w:szCs w:val="28"/>
        </w:rPr>
      </w:pPr>
    </w:p>
    <w:p w14:paraId="416EA780">
      <w:pPr>
        <w:spacing w:line="500" w:lineRule="exact"/>
        <w:ind w:firstLine="616" w:firstLineChars="220"/>
        <w:rPr>
          <w:rFonts w:ascii="Times New Roman" w:hAnsi="Times New Roman" w:eastAsia="仿宋" w:cs="Times New Roman"/>
          <w:color w:val="auto"/>
          <w:szCs w:val="28"/>
        </w:rPr>
      </w:pPr>
      <w:r>
        <w:rPr>
          <w:rFonts w:ascii="Times New Roman" w:hAnsi="Times New Roman" w:eastAsia="仿宋" w:cs="Times New Roman"/>
          <w:color w:val="auto"/>
          <w:szCs w:val="28"/>
        </w:rPr>
        <w:t>特此证明。</w:t>
      </w:r>
    </w:p>
    <w:p w14:paraId="3388169E">
      <w:pPr>
        <w:spacing w:line="500" w:lineRule="exact"/>
        <w:ind w:firstLine="616" w:firstLineChars="220"/>
        <w:rPr>
          <w:rFonts w:ascii="Times New Roman" w:hAnsi="Times New Roman" w:eastAsia="仿宋" w:cs="Times New Roman"/>
          <w:color w:val="auto"/>
          <w:szCs w:val="28"/>
        </w:rPr>
      </w:pPr>
    </w:p>
    <w:p w14:paraId="2BF8DBF2">
      <w:pPr>
        <w:spacing w:line="500" w:lineRule="exact"/>
        <w:ind w:firstLine="616" w:firstLineChars="220"/>
        <w:rPr>
          <w:rFonts w:ascii="Times New Roman" w:hAnsi="Times New Roman" w:eastAsia="仿宋" w:cs="Times New Roman"/>
          <w:color w:val="auto"/>
          <w:szCs w:val="28"/>
        </w:rPr>
      </w:pPr>
    </w:p>
    <w:p w14:paraId="2A63A2EC">
      <w:pPr>
        <w:spacing w:line="500" w:lineRule="exact"/>
        <w:ind w:firstLine="616" w:firstLineChars="220"/>
        <w:rPr>
          <w:rFonts w:ascii="Times New Roman" w:hAnsi="Times New Roman" w:eastAsia="仿宋" w:cs="Times New Roman"/>
          <w:color w:val="auto"/>
          <w:szCs w:val="28"/>
        </w:rPr>
      </w:pPr>
      <w:r>
        <w:rPr>
          <w:rFonts w:ascii="Times New Roman" w:hAnsi="Times New Roman" w:eastAsia="仿宋" w:cs="Times New Roman"/>
          <w:color w:val="auto"/>
          <w:szCs w:val="28"/>
        </w:rPr>
        <w:t xml:space="preserve">               </w:t>
      </w:r>
      <w:r>
        <w:rPr>
          <w:rFonts w:hint="eastAsia" w:ascii="Times New Roman" w:hAnsi="Times New Roman" w:eastAsia="仿宋" w:cs="Times New Roman"/>
          <w:color w:val="auto"/>
          <w:szCs w:val="28"/>
        </w:rPr>
        <w:t xml:space="preserve">    </w:t>
      </w:r>
      <w:r>
        <w:rPr>
          <w:rFonts w:ascii="Times New Roman" w:hAnsi="Times New Roman" w:eastAsia="仿宋" w:cs="Times New Roman"/>
          <w:color w:val="auto"/>
          <w:szCs w:val="28"/>
        </w:rPr>
        <w:t>比选申请人:   (盖公章)</w:t>
      </w:r>
    </w:p>
    <w:p w14:paraId="716EAB29">
      <w:pPr>
        <w:spacing w:line="500" w:lineRule="exact"/>
        <w:ind w:firstLine="616" w:firstLineChars="220"/>
        <w:rPr>
          <w:rFonts w:ascii="Times New Roman" w:hAnsi="Times New Roman" w:eastAsia="仿宋" w:cs="Times New Roman"/>
          <w:color w:val="auto"/>
          <w:szCs w:val="28"/>
        </w:rPr>
      </w:pPr>
      <w:r>
        <w:rPr>
          <w:rFonts w:ascii="Times New Roman" w:hAnsi="Times New Roman" w:eastAsia="仿宋" w:cs="Times New Roman"/>
          <w:color w:val="auto"/>
          <w:szCs w:val="28"/>
        </w:rPr>
        <w:t xml:space="preserve">                   日 期:      年    月    日</w:t>
      </w:r>
    </w:p>
    <w:p w14:paraId="424ECB2A">
      <w:pPr>
        <w:spacing w:line="480" w:lineRule="auto"/>
        <w:ind w:left="538" w:leftChars="192" w:firstLine="610"/>
        <w:jc w:val="right"/>
        <w:rPr>
          <w:rFonts w:ascii="Times New Roman" w:hAnsi="Times New Roman" w:eastAsia="仿宋" w:cs="Times New Roman"/>
          <w:color w:val="auto"/>
          <w:szCs w:val="28"/>
        </w:rPr>
      </w:pPr>
    </w:p>
    <w:p w14:paraId="30533AFE">
      <w:pPr>
        <w:spacing w:line="480" w:lineRule="auto"/>
        <w:ind w:left="538" w:leftChars="192" w:firstLine="482"/>
        <w:rPr>
          <w:rFonts w:ascii="Times New Roman" w:hAnsi="Times New Roman" w:eastAsia="仿宋" w:cs="Times New Roman"/>
          <w:color w:val="auto"/>
          <w:szCs w:val="28"/>
        </w:rPr>
      </w:pPr>
    </w:p>
    <w:p w14:paraId="44565E82">
      <w:pPr>
        <w:pStyle w:val="6"/>
        <w:rPr>
          <w:rFonts w:ascii="Times New Roman" w:hAnsi="Times New Roman" w:eastAsia="仿宋" w:cs="Times New Roman"/>
          <w:color w:val="auto"/>
          <w:sz w:val="21"/>
          <w:szCs w:val="21"/>
        </w:rPr>
      </w:pPr>
    </w:p>
    <w:p w14:paraId="25CABA87">
      <w:pPr>
        <w:spacing w:line="480" w:lineRule="auto"/>
        <w:ind w:left="538" w:leftChars="192" w:firstLine="482"/>
        <w:rPr>
          <w:rFonts w:ascii="Times New Roman" w:hAnsi="Times New Roman" w:eastAsia="仿宋" w:cs="Times New Roman"/>
          <w:b/>
          <w:bCs/>
          <w:color w:val="auto"/>
          <w:sz w:val="21"/>
          <w:szCs w:val="21"/>
        </w:rPr>
      </w:pPr>
      <w:r>
        <w:rPr>
          <w:rFonts w:ascii="Times New Roman" w:hAnsi="Times New Roman" w:eastAsia="仿宋" w:cs="Times New Roman"/>
          <w:b/>
          <w:bCs/>
          <w:color w:val="auto"/>
          <w:sz w:val="21"/>
          <w:szCs w:val="21"/>
        </w:rPr>
        <w:t>附：法定代表人身份证复印件。</w:t>
      </w:r>
    </w:p>
    <w:p w14:paraId="0589181D">
      <w:pPr>
        <w:spacing w:line="480" w:lineRule="auto"/>
        <w:rPr>
          <w:rFonts w:ascii="Times New Roman" w:hAnsi="Times New Roman" w:eastAsia="仿宋" w:cs="Times New Roman"/>
          <w:color w:val="auto"/>
        </w:rPr>
      </w:pPr>
    </w:p>
    <w:p w14:paraId="1FD3A5AB">
      <w:pPr>
        <w:pStyle w:val="3"/>
        <w:spacing w:before="120" w:beforeLines="50" w:after="120" w:afterLines="50" w:line="480" w:lineRule="auto"/>
        <w:ind w:left="538" w:leftChars="192" w:firstLine="0" w:firstLineChars="0"/>
        <w:rPr>
          <w:rFonts w:ascii="Times New Roman" w:hAnsi="Times New Roman" w:eastAsia="仿宋" w:cs="Times New Roman"/>
          <w:b w:val="0"/>
          <w:bCs w:val="0"/>
          <w:color w:val="auto"/>
          <w:kern w:val="44"/>
          <w:sz w:val="36"/>
          <w:szCs w:val="36"/>
        </w:rPr>
      </w:pPr>
      <w:bookmarkStart w:id="53" w:name="_Toc319145228"/>
    </w:p>
    <w:p w14:paraId="7891FA27">
      <w:pPr>
        <w:pStyle w:val="3"/>
        <w:spacing w:before="120" w:beforeLines="50" w:after="120" w:afterLines="50" w:line="480" w:lineRule="auto"/>
        <w:ind w:firstLine="0" w:firstLineChars="0"/>
        <w:rPr>
          <w:rFonts w:ascii="Times New Roman" w:hAnsi="Times New Roman" w:eastAsia="仿宋" w:cs="Times New Roman"/>
          <w:b w:val="0"/>
          <w:bCs w:val="0"/>
          <w:color w:val="auto"/>
          <w:kern w:val="44"/>
          <w:sz w:val="36"/>
          <w:szCs w:val="36"/>
        </w:rPr>
      </w:pPr>
    </w:p>
    <w:p w14:paraId="18C7755C">
      <w:pPr>
        <w:spacing w:line="500" w:lineRule="exact"/>
        <w:ind w:firstLine="616" w:firstLineChars="220"/>
        <w:rPr>
          <w:rFonts w:ascii="Times New Roman" w:hAnsi="Times New Roman" w:eastAsia="仿宋" w:cs="Times New Roman"/>
          <w:color w:val="auto"/>
          <w:szCs w:val="28"/>
        </w:rPr>
      </w:pPr>
    </w:p>
    <w:p w14:paraId="1BADEB0E">
      <w:pPr>
        <w:pageBreakBefore/>
        <w:spacing w:line="500" w:lineRule="exact"/>
        <w:ind w:firstLine="707" w:firstLineChars="220"/>
        <w:jc w:val="center"/>
        <w:rPr>
          <w:rFonts w:ascii="Times New Roman" w:hAnsi="Times New Roman" w:eastAsia="仿宋" w:cs="Times New Roman"/>
          <w:b/>
          <w:bCs/>
          <w:color w:val="auto"/>
          <w:sz w:val="32"/>
          <w:szCs w:val="32"/>
        </w:rPr>
      </w:pPr>
      <w:r>
        <w:rPr>
          <w:rFonts w:ascii="Times New Roman" w:hAnsi="Times New Roman" w:eastAsia="仿宋" w:cs="Times New Roman"/>
          <w:b/>
          <w:bCs/>
          <w:color w:val="auto"/>
          <w:sz w:val="32"/>
          <w:szCs w:val="32"/>
        </w:rPr>
        <w:t>三、授权委托书</w:t>
      </w:r>
      <w:bookmarkEnd w:id="44"/>
      <w:bookmarkEnd w:id="45"/>
      <w:bookmarkEnd w:id="46"/>
      <w:bookmarkEnd w:id="53"/>
    </w:p>
    <w:p w14:paraId="15DC9F07">
      <w:pPr>
        <w:spacing w:line="500" w:lineRule="exact"/>
        <w:ind w:firstLine="616" w:firstLineChars="220"/>
        <w:rPr>
          <w:rFonts w:ascii="Times New Roman" w:hAnsi="Times New Roman" w:eastAsia="仿宋" w:cs="Times New Roman"/>
          <w:color w:val="auto"/>
          <w:szCs w:val="28"/>
        </w:rPr>
      </w:pPr>
    </w:p>
    <w:p w14:paraId="422CC5A2">
      <w:pPr>
        <w:spacing w:line="500" w:lineRule="exact"/>
        <w:ind w:firstLine="616" w:firstLineChars="220"/>
        <w:rPr>
          <w:rFonts w:hint="eastAsia" w:ascii="仿宋" w:hAnsi="仿宋" w:eastAsia="仿宋" w:cs="仿宋"/>
          <w:color w:val="auto"/>
          <w:szCs w:val="28"/>
        </w:rPr>
      </w:pPr>
      <w:r>
        <w:rPr>
          <w:rFonts w:hint="eastAsia" w:ascii="仿宋" w:hAnsi="仿宋" w:eastAsia="仿宋" w:cs="仿宋"/>
          <w:color w:val="auto"/>
          <w:szCs w:val="28"/>
        </w:rPr>
        <w:t>本人</w:t>
      </w:r>
      <w:r>
        <w:rPr>
          <w:rFonts w:hint="eastAsia" w:ascii="仿宋" w:hAnsi="仿宋" w:eastAsia="仿宋" w:cs="仿宋"/>
          <w:color w:val="auto"/>
          <w:szCs w:val="28"/>
          <w:u w:val="single"/>
        </w:rPr>
        <w:t xml:space="preserve">    </w:t>
      </w:r>
      <w:r>
        <w:rPr>
          <w:rFonts w:hint="eastAsia" w:ascii="仿宋" w:hAnsi="仿宋" w:eastAsia="仿宋" w:cs="仿宋"/>
          <w:color w:val="auto"/>
          <w:szCs w:val="28"/>
        </w:rPr>
        <w:t>（姓名）系</w:t>
      </w:r>
      <w:r>
        <w:rPr>
          <w:rFonts w:hint="eastAsia" w:ascii="仿宋" w:hAnsi="仿宋" w:eastAsia="仿宋" w:cs="仿宋"/>
          <w:color w:val="auto"/>
          <w:szCs w:val="28"/>
          <w:u w:val="single"/>
        </w:rPr>
        <w:t xml:space="preserve">   </w:t>
      </w:r>
      <w:r>
        <w:rPr>
          <w:rFonts w:hint="eastAsia" w:ascii="仿宋" w:hAnsi="仿宋" w:eastAsia="仿宋" w:cs="仿宋"/>
          <w:color w:val="auto"/>
          <w:szCs w:val="28"/>
        </w:rPr>
        <w:t>（比选申请人）的法定代表人，现委托</w:t>
      </w:r>
      <w:r>
        <w:rPr>
          <w:rFonts w:hint="eastAsia" w:ascii="仿宋" w:hAnsi="仿宋" w:eastAsia="仿宋" w:cs="仿宋"/>
          <w:color w:val="auto"/>
          <w:szCs w:val="28"/>
          <w:u w:val="single"/>
        </w:rPr>
        <w:t xml:space="preserve">     </w:t>
      </w:r>
      <w:r>
        <w:rPr>
          <w:rFonts w:hint="eastAsia" w:ascii="仿宋" w:hAnsi="仿宋" w:eastAsia="仿宋" w:cs="仿宋"/>
          <w:color w:val="auto"/>
          <w:szCs w:val="28"/>
        </w:rPr>
        <w:t>（姓名）为我方代理人。代理人根据授权，以我方名义签署、澄清、说明、补正、递交、撤回、修改（项目名称）的比选申请文件和处理有关事宜，其法律后果由我方承担。</w:t>
      </w:r>
    </w:p>
    <w:p w14:paraId="51B9F2CF">
      <w:pPr>
        <w:spacing w:line="500" w:lineRule="exact"/>
        <w:ind w:firstLine="616" w:firstLineChars="220"/>
        <w:rPr>
          <w:rFonts w:hint="eastAsia" w:ascii="仿宋" w:hAnsi="仿宋" w:eastAsia="仿宋" w:cs="仿宋"/>
          <w:color w:val="auto"/>
          <w:szCs w:val="28"/>
        </w:rPr>
      </w:pPr>
      <w:r>
        <w:rPr>
          <w:rFonts w:hint="eastAsia" w:ascii="仿宋" w:hAnsi="仿宋" w:eastAsia="仿宋" w:cs="仿宋"/>
          <w:color w:val="auto"/>
          <w:szCs w:val="28"/>
        </w:rPr>
        <w:t>委托期限：</w:t>
      </w:r>
    </w:p>
    <w:p w14:paraId="10B3AC67">
      <w:pPr>
        <w:spacing w:line="500" w:lineRule="exact"/>
        <w:ind w:firstLine="616" w:firstLineChars="220"/>
        <w:rPr>
          <w:rFonts w:hint="eastAsia" w:ascii="仿宋" w:hAnsi="仿宋" w:eastAsia="仿宋" w:cs="仿宋"/>
          <w:color w:val="auto"/>
          <w:szCs w:val="28"/>
        </w:rPr>
      </w:pPr>
      <w:r>
        <w:rPr>
          <w:rFonts w:hint="eastAsia" w:ascii="仿宋" w:hAnsi="仿宋" w:eastAsia="仿宋" w:cs="仿宋"/>
          <w:color w:val="auto"/>
          <w:szCs w:val="28"/>
        </w:rPr>
        <w:t>代理人无转委托权。</w:t>
      </w:r>
    </w:p>
    <w:p w14:paraId="41A0DB87">
      <w:pPr>
        <w:spacing w:line="500" w:lineRule="exact"/>
        <w:ind w:firstLine="616" w:firstLineChars="220"/>
        <w:rPr>
          <w:rFonts w:hint="eastAsia" w:ascii="仿宋" w:hAnsi="仿宋" w:eastAsia="仿宋" w:cs="仿宋"/>
          <w:color w:val="auto"/>
          <w:szCs w:val="28"/>
        </w:rPr>
      </w:pPr>
      <w:r>
        <w:rPr>
          <w:rFonts w:hint="eastAsia" w:ascii="仿宋" w:hAnsi="仿宋" w:eastAsia="仿宋" w:cs="仿宋"/>
          <w:color w:val="auto"/>
          <w:szCs w:val="28"/>
        </w:rPr>
        <w:t>特此委托。</w:t>
      </w:r>
    </w:p>
    <w:p w14:paraId="1B6FF1FF">
      <w:pPr>
        <w:spacing w:line="500" w:lineRule="exact"/>
        <w:ind w:firstLine="616" w:firstLineChars="220"/>
        <w:rPr>
          <w:rFonts w:hint="eastAsia" w:ascii="仿宋" w:hAnsi="仿宋" w:eastAsia="仿宋" w:cs="仿宋"/>
          <w:color w:val="auto"/>
          <w:szCs w:val="28"/>
        </w:rPr>
      </w:pPr>
      <w:r>
        <w:rPr>
          <w:rFonts w:hint="eastAsia" w:ascii="仿宋" w:hAnsi="仿宋" w:eastAsia="仿宋" w:cs="仿宋"/>
          <w:color w:val="auto"/>
          <w:szCs w:val="28"/>
        </w:rPr>
        <w:t>附：（1）法定人表人身份证明和法定代表人身份证复印件</w:t>
      </w:r>
    </w:p>
    <w:p w14:paraId="7954617B">
      <w:pPr>
        <w:spacing w:line="500" w:lineRule="exact"/>
        <w:ind w:firstLine="616" w:firstLineChars="220"/>
        <w:rPr>
          <w:rFonts w:hint="eastAsia" w:ascii="仿宋" w:hAnsi="仿宋" w:eastAsia="仿宋" w:cs="仿宋"/>
          <w:color w:val="auto"/>
          <w:szCs w:val="28"/>
        </w:rPr>
      </w:pPr>
      <w:r>
        <w:rPr>
          <w:rFonts w:hint="eastAsia" w:ascii="仿宋" w:hAnsi="仿宋" w:eastAsia="仿宋" w:cs="仿宋"/>
          <w:color w:val="auto"/>
          <w:szCs w:val="28"/>
        </w:rPr>
        <w:t>（2）委托代理人身份证复印件、比选申请人为其缴纳的养老保险（提供最近6个月连续缴费证明）复印件</w:t>
      </w:r>
    </w:p>
    <w:p w14:paraId="238F76D0">
      <w:pPr>
        <w:spacing w:line="500" w:lineRule="exact"/>
        <w:ind w:firstLine="616" w:firstLineChars="220"/>
        <w:rPr>
          <w:rFonts w:hint="eastAsia" w:ascii="仿宋" w:hAnsi="仿宋" w:eastAsia="仿宋" w:cs="仿宋"/>
          <w:color w:val="auto"/>
          <w:szCs w:val="28"/>
        </w:rPr>
      </w:pPr>
    </w:p>
    <w:p w14:paraId="773D0DDC">
      <w:pPr>
        <w:spacing w:line="500" w:lineRule="exact"/>
        <w:ind w:firstLine="616" w:firstLineChars="220"/>
        <w:rPr>
          <w:rFonts w:hint="eastAsia" w:ascii="仿宋" w:hAnsi="仿宋" w:eastAsia="仿宋" w:cs="仿宋"/>
          <w:color w:val="auto"/>
          <w:szCs w:val="28"/>
        </w:rPr>
      </w:pPr>
      <w:r>
        <w:rPr>
          <w:rFonts w:hint="eastAsia" w:ascii="仿宋" w:hAnsi="仿宋" w:eastAsia="仿宋" w:cs="仿宋"/>
          <w:color w:val="auto"/>
          <w:szCs w:val="28"/>
        </w:rPr>
        <w:t>比选申请人：                           （盖单位章）</w:t>
      </w:r>
    </w:p>
    <w:p w14:paraId="4B505394">
      <w:pPr>
        <w:spacing w:line="500" w:lineRule="exact"/>
        <w:ind w:firstLine="616" w:firstLineChars="220"/>
        <w:rPr>
          <w:rFonts w:hint="eastAsia" w:ascii="仿宋" w:hAnsi="仿宋" w:eastAsia="仿宋" w:cs="仿宋"/>
          <w:color w:val="auto"/>
          <w:szCs w:val="28"/>
        </w:rPr>
      </w:pPr>
    </w:p>
    <w:p w14:paraId="51385745">
      <w:pPr>
        <w:spacing w:line="500" w:lineRule="exact"/>
        <w:ind w:firstLine="616" w:firstLineChars="220"/>
        <w:rPr>
          <w:rFonts w:hint="eastAsia" w:ascii="仿宋" w:hAnsi="仿宋" w:eastAsia="仿宋" w:cs="仿宋"/>
          <w:color w:val="auto"/>
          <w:szCs w:val="28"/>
        </w:rPr>
      </w:pPr>
      <w:r>
        <w:rPr>
          <w:rFonts w:hint="eastAsia" w:ascii="仿宋" w:hAnsi="仿宋" w:eastAsia="仿宋" w:cs="仿宋"/>
          <w:color w:val="auto"/>
          <w:szCs w:val="28"/>
        </w:rPr>
        <w:t>法定代表人：                           （签字或盖章）</w:t>
      </w:r>
    </w:p>
    <w:p w14:paraId="0B9F13AD">
      <w:pPr>
        <w:spacing w:line="500" w:lineRule="exact"/>
        <w:ind w:firstLine="616" w:firstLineChars="220"/>
        <w:rPr>
          <w:rFonts w:hint="eastAsia" w:ascii="仿宋" w:hAnsi="仿宋" w:eastAsia="仿宋" w:cs="仿宋"/>
          <w:color w:val="auto"/>
          <w:szCs w:val="28"/>
        </w:rPr>
      </w:pPr>
    </w:p>
    <w:p w14:paraId="013D222A">
      <w:pPr>
        <w:spacing w:line="500" w:lineRule="exact"/>
        <w:ind w:firstLine="616" w:firstLineChars="220"/>
        <w:rPr>
          <w:rFonts w:hint="eastAsia" w:ascii="仿宋" w:hAnsi="仿宋" w:eastAsia="仿宋" w:cs="仿宋"/>
          <w:color w:val="auto"/>
          <w:szCs w:val="28"/>
        </w:rPr>
      </w:pPr>
      <w:r>
        <w:rPr>
          <w:rFonts w:hint="eastAsia" w:ascii="仿宋" w:hAnsi="仿宋" w:eastAsia="仿宋" w:cs="仿宋"/>
          <w:color w:val="auto"/>
          <w:szCs w:val="28"/>
        </w:rPr>
        <w:t>委托代理人：                           （签字）</w:t>
      </w:r>
    </w:p>
    <w:p w14:paraId="6BFF7DED">
      <w:pPr>
        <w:spacing w:line="480" w:lineRule="auto"/>
        <w:ind w:left="538" w:leftChars="192"/>
        <w:rPr>
          <w:rFonts w:hint="eastAsia" w:ascii="仿宋" w:hAnsi="仿宋" w:eastAsia="仿宋" w:cs="仿宋"/>
          <w:color w:val="auto"/>
          <w:szCs w:val="28"/>
        </w:rPr>
      </w:pPr>
    </w:p>
    <w:p w14:paraId="7980EE3F">
      <w:pPr>
        <w:spacing w:line="500" w:lineRule="exact"/>
        <w:ind w:firstLine="616" w:firstLineChars="220"/>
        <w:rPr>
          <w:rFonts w:hint="eastAsia" w:ascii="仿宋" w:hAnsi="仿宋" w:eastAsia="仿宋" w:cs="仿宋"/>
          <w:color w:val="auto"/>
          <w:szCs w:val="28"/>
        </w:rPr>
      </w:pPr>
      <w:r>
        <w:rPr>
          <w:rFonts w:hint="eastAsia" w:ascii="仿宋" w:hAnsi="仿宋" w:eastAsia="仿宋" w:cs="仿宋"/>
          <w:color w:val="auto"/>
          <w:szCs w:val="28"/>
        </w:rPr>
        <w:t>年      月      日</w:t>
      </w:r>
    </w:p>
    <w:p w14:paraId="5AC70EBD">
      <w:pPr>
        <w:spacing w:line="579" w:lineRule="exact"/>
        <w:rPr>
          <w:rFonts w:ascii="Times New Roman" w:hAnsi="Times New Roman" w:eastAsia="仿宋" w:cs="Times New Roman"/>
          <w:color w:val="auto"/>
          <w:sz w:val="24"/>
        </w:rPr>
      </w:pPr>
      <w:bookmarkStart w:id="54" w:name="_Toc170621224"/>
      <w:bookmarkStart w:id="55" w:name="_Toc170621356"/>
      <w:bookmarkStart w:id="56" w:name="_Toc319145230"/>
      <w:bookmarkStart w:id="57" w:name="_Toc157235922"/>
      <w:r>
        <w:rPr>
          <w:rFonts w:hint="eastAsia" w:ascii="仿宋" w:hAnsi="仿宋" w:eastAsia="仿宋" w:cs="仿宋"/>
          <w:b/>
          <w:color w:val="auto"/>
          <w:sz w:val="21"/>
          <w:szCs w:val="21"/>
        </w:rPr>
        <w:t>注：若为委托代理人（限1人）时应当提供：①授权委托书（原件）；②身份证（原件及复印件加盖公章）；③由社保部门出具的授权委托人在该比选申请人单位最近 6 个月连续缴费证明；退休人员提供退休证明材料，无需提供社保缴费证明；新聘人员在该比选申请人单位的社保缴费证明不足6个月的，还应提供聘用合同。本授权委托书为法定代表人不亲自比选而委托代理人比选适用。后附代理人身份证复印件、社保证明等。</w:t>
      </w:r>
    </w:p>
    <w:p w14:paraId="363BB9BB">
      <w:pPr>
        <w:pStyle w:val="6"/>
        <w:rPr>
          <w:rFonts w:ascii="Times New Roman" w:hAnsi="Times New Roman" w:eastAsia="仿宋" w:cs="Times New Roman"/>
          <w:color w:val="auto"/>
          <w:sz w:val="24"/>
        </w:rPr>
      </w:pPr>
    </w:p>
    <w:p w14:paraId="0656F95A">
      <w:pPr>
        <w:rPr>
          <w:rFonts w:ascii="Times New Roman" w:hAnsi="Times New Roman" w:eastAsia="仿宋" w:cs="Times New Roman"/>
          <w:color w:val="auto"/>
          <w:sz w:val="24"/>
        </w:rPr>
      </w:pPr>
    </w:p>
    <w:p w14:paraId="5241055A">
      <w:pPr>
        <w:pStyle w:val="6"/>
        <w:rPr>
          <w:rFonts w:ascii="Times New Roman" w:hAnsi="Times New Roman" w:eastAsia="仿宋" w:cs="Times New Roman"/>
          <w:color w:val="auto"/>
          <w:sz w:val="24"/>
        </w:rPr>
      </w:pPr>
    </w:p>
    <w:p w14:paraId="52040662">
      <w:pPr>
        <w:pageBreakBefore/>
        <w:spacing w:line="500" w:lineRule="exact"/>
        <w:ind w:firstLine="707" w:firstLineChars="220"/>
        <w:jc w:val="center"/>
        <w:rPr>
          <w:rFonts w:ascii="Times New Roman" w:hAnsi="Times New Roman" w:eastAsia="仿宋" w:cs="Times New Roman"/>
          <w:b/>
          <w:bCs/>
          <w:color w:val="auto"/>
          <w:sz w:val="32"/>
          <w:szCs w:val="32"/>
        </w:rPr>
      </w:pPr>
      <w:r>
        <w:rPr>
          <w:rFonts w:ascii="Times New Roman" w:hAnsi="Times New Roman" w:eastAsia="仿宋" w:cs="Times New Roman"/>
          <w:b/>
          <w:bCs/>
          <w:color w:val="auto"/>
          <w:sz w:val="32"/>
          <w:szCs w:val="32"/>
        </w:rPr>
        <w:t>四、比选保证金</w:t>
      </w:r>
    </w:p>
    <w:p w14:paraId="3D2D35AF">
      <w:pPr>
        <w:spacing w:line="440" w:lineRule="atLeast"/>
        <w:ind w:firstLine="560" w:firstLineChars="200"/>
        <w:jc w:val="left"/>
        <w:rPr>
          <w:rFonts w:ascii="Times New Roman" w:hAnsi="Times New Roman" w:eastAsia="仿宋" w:cs="Times New Roman"/>
          <w:color w:val="auto"/>
          <w:szCs w:val="28"/>
        </w:rPr>
      </w:pPr>
    </w:p>
    <w:p w14:paraId="39536D33">
      <w:pPr>
        <w:spacing w:line="579" w:lineRule="exact"/>
        <w:ind w:firstLine="560" w:firstLineChars="200"/>
        <w:jc w:val="left"/>
        <w:rPr>
          <w:rFonts w:ascii="Times New Roman" w:hAnsi="Times New Roman" w:eastAsia="仿宋" w:cs="Times New Roman"/>
          <w:color w:val="auto"/>
          <w:szCs w:val="28"/>
        </w:rPr>
      </w:pPr>
      <w:r>
        <w:rPr>
          <w:rFonts w:ascii="Times New Roman" w:hAnsi="Times New Roman" w:eastAsia="仿宋" w:cs="Times New Roman"/>
          <w:color w:val="auto"/>
          <w:szCs w:val="28"/>
        </w:rPr>
        <w:t>比选保证金以银行转帐、电汇、网上银行转账的方式交纳。比选申请人须将电汇回执单或现金转账凭证影印件装入比选申请文件中。（如果有）</w:t>
      </w:r>
    </w:p>
    <w:p w14:paraId="14FFBFAD">
      <w:pPr>
        <w:rPr>
          <w:rFonts w:ascii="Times New Roman" w:hAnsi="Times New Roman" w:eastAsia="仿宋" w:cs="Times New Roman"/>
          <w:color w:val="auto"/>
          <w:sz w:val="24"/>
        </w:rPr>
      </w:pPr>
    </w:p>
    <w:p w14:paraId="2F878671">
      <w:pPr>
        <w:pStyle w:val="6"/>
        <w:rPr>
          <w:rFonts w:ascii="Times New Roman" w:hAnsi="Times New Roman" w:eastAsia="仿宋" w:cs="Times New Roman"/>
          <w:color w:val="auto"/>
        </w:rPr>
      </w:pPr>
    </w:p>
    <w:p w14:paraId="6E539EF8">
      <w:pPr>
        <w:pageBreakBefore/>
        <w:spacing w:line="480" w:lineRule="auto"/>
        <w:jc w:val="center"/>
        <w:rPr>
          <w:rFonts w:ascii="Times New Roman" w:hAnsi="Times New Roman" w:eastAsia="仿宋" w:cs="Times New Roman"/>
          <w:b/>
          <w:bCs/>
          <w:color w:val="auto"/>
          <w:kern w:val="44"/>
          <w:sz w:val="32"/>
          <w:szCs w:val="32"/>
        </w:rPr>
      </w:pPr>
      <w:r>
        <w:rPr>
          <w:rFonts w:ascii="Times New Roman" w:hAnsi="Times New Roman" w:eastAsia="仿宋" w:cs="Times New Roman"/>
          <w:b/>
          <w:bCs/>
          <w:color w:val="auto"/>
          <w:kern w:val="44"/>
          <w:sz w:val="32"/>
          <w:szCs w:val="32"/>
        </w:rPr>
        <w:t>五、资格审查资料</w:t>
      </w:r>
    </w:p>
    <w:p w14:paraId="46962D2F">
      <w:pPr>
        <w:spacing w:line="480" w:lineRule="auto"/>
        <w:jc w:val="center"/>
        <w:rPr>
          <w:rFonts w:ascii="Times New Roman" w:hAnsi="Times New Roman" w:eastAsia="仿宋" w:cs="Times New Roman"/>
          <w:b/>
          <w:bCs/>
          <w:color w:val="auto"/>
          <w:kern w:val="44"/>
          <w:sz w:val="32"/>
          <w:szCs w:val="32"/>
        </w:rPr>
      </w:pPr>
      <w:r>
        <w:rPr>
          <w:rFonts w:hint="eastAsia" w:ascii="仿宋" w:hAnsi="仿宋" w:eastAsia="仿宋" w:cs="仿宋"/>
          <w:b/>
          <w:bCs/>
          <w:color w:val="auto"/>
          <w:kern w:val="44"/>
          <w:sz w:val="32"/>
          <w:szCs w:val="32"/>
        </w:rPr>
        <w:t>（一)</w:t>
      </w:r>
      <w:r>
        <w:rPr>
          <w:rFonts w:ascii="Times New Roman" w:hAnsi="Times New Roman" w:eastAsia="仿宋" w:cs="Times New Roman"/>
          <w:b/>
          <w:bCs/>
          <w:color w:val="auto"/>
          <w:kern w:val="44"/>
          <w:sz w:val="32"/>
          <w:szCs w:val="32"/>
        </w:rPr>
        <w:t>比选申请人基本情况一览表</w:t>
      </w:r>
      <w:bookmarkEnd w:id="54"/>
      <w:bookmarkEnd w:id="55"/>
      <w:bookmarkEnd w:id="56"/>
      <w:bookmarkEnd w:id="57"/>
    </w:p>
    <w:tbl>
      <w:tblPr>
        <w:tblStyle w:val="14"/>
        <w:tblW w:w="943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3100"/>
        <w:gridCol w:w="1629"/>
        <w:gridCol w:w="2087"/>
        <w:gridCol w:w="1210"/>
        <w:gridCol w:w="1407"/>
      </w:tblGrid>
      <w:tr w14:paraId="685425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91" w:hRule="exact"/>
        </w:trPr>
        <w:tc>
          <w:tcPr>
            <w:tcW w:w="3100" w:type="dxa"/>
            <w:noWrap w:val="0"/>
            <w:vAlign w:val="center"/>
          </w:tcPr>
          <w:p w14:paraId="6FC80EA1">
            <w:pPr>
              <w:spacing w:before="240" w:beforeLines="100" w:line="480" w:lineRule="auto"/>
              <w:jc w:val="center"/>
              <w:rPr>
                <w:rFonts w:ascii="Times New Roman" w:hAnsi="Times New Roman" w:eastAsia="仿宋"/>
                <w:color w:val="auto"/>
                <w:szCs w:val="28"/>
              </w:rPr>
            </w:pPr>
            <w:r>
              <w:rPr>
                <w:rFonts w:ascii="Times New Roman" w:hAnsi="Times New Roman" w:eastAsia="仿宋"/>
                <w:color w:val="auto"/>
                <w:szCs w:val="28"/>
              </w:rPr>
              <w:t>比选申请人名称（盖章）</w:t>
            </w:r>
          </w:p>
        </w:tc>
        <w:tc>
          <w:tcPr>
            <w:tcW w:w="6333" w:type="dxa"/>
            <w:gridSpan w:val="4"/>
            <w:noWrap w:val="0"/>
            <w:vAlign w:val="center"/>
          </w:tcPr>
          <w:p w14:paraId="02B43131">
            <w:pPr>
              <w:spacing w:line="480" w:lineRule="auto"/>
              <w:ind w:left="538" w:leftChars="192" w:firstLine="100"/>
              <w:jc w:val="center"/>
              <w:rPr>
                <w:rFonts w:ascii="Times New Roman" w:hAnsi="Times New Roman" w:eastAsia="仿宋"/>
                <w:color w:val="auto"/>
                <w:szCs w:val="28"/>
              </w:rPr>
            </w:pPr>
          </w:p>
        </w:tc>
      </w:tr>
      <w:tr w14:paraId="25CAC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0" w:hRule="exact"/>
        </w:trPr>
        <w:tc>
          <w:tcPr>
            <w:tcW w:w="3100" w:type="dxa"/>
            <w:noWrap w:val="0"/>
            <w:vAlign w:val="center"/>
          </w:tcPr>
          <w:p w14:paraId="4D3CBE5C">
            <w:pPr>
              <w:spacing w:before="120" w:beforeLines="50" w:line="480" w:lineRule="auto"/>
              <w:jc w:val="center"/>
              <w:rPr>
                <w:rFonts w:ascii="Times New Roman" w:hAnsi="Times New Roman" w:eastAsia="仿宋"/>
                <w:color w:val="auto"/>
                <w:szCs w:val="28"/>
              </w:rPr>
            </w:pPr>
            <w:r>
              <w:rPr>
                <w:rFonts w:ascii="Times New Roman" w:hAnsi="Times New Roman" w:eastAsia="仿宋"/>
                <w:color w:val="auto"/>
                <w:szCs w:val="28"/>
              </w:rPr>
              <w:t>注册地址</w:t>
            </w:r>
          </w:p>
        </w:tc>
        <w:tc>
          <w:tcPr>
            <w:tcW w:w="6333" w:type="dxa"/>
            <w:gridSpan w:val="4"/>
            <w:noWrap w:val="0"/>
            <w:vAlign w:val="center"/>
          </w:tcPr>
          <w:p w14:paraId="3E752D92">
            <w:pPr>
              <w:spacing w:line="480" w:lineRule="auto"/>
              <w:ind w:left="538" w:leftChars="192" w:firstLine="238" w:firstLineChars="85"/>
              <w:jc w:val="center"/>
              <w:rPr>
                <w:rFonts w:ascii="Times New Roman" w:hAnsi="Times New Roman" w:eastAsia="仿宋"/>
                <w:color w:val="auto"/>
                <w:szCs w:val="28"/>
              </w:rPr>
            </w:pPr>
          </w:p>
        </w:tc>
      </w:tr>
      <w:tr w14:paraId="2700E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3" w:hRule="exact"/>
        </w:trPr>
        <w:tc>
          <w:tcPr>
            <w:tcW w:w="3100" w:type="dxa"/>
            <w:vMerge w:val="restart"/>
            <w:noWrap w:val="0"/>
            <w:vAlign w:val="center"/>
          </w:tcPr>
          <w:p w14:paraId="6793F1A6">
            <w:pPr>
              <w:spacing w:before="240" w:beforeLines="100" w:line="480" w:lineRule="auto"/>
              <w:jc w:val="center"/>
              <w:rPr>
                <w:rFonts w:ascii="Times New Roman" w:hAnsi="Times New Roman" w:eastAsia="仿宋"/>
                <w:color w:val="auto"/>
                <w:szCs w:val="28"/>
              </w:rPr>
            </w:pPr>
            <w:r>
              <w:rPr>
                <w:rFonts w:ascii="Times New Roman" w:hAnsi="Times New Roman" w:eastAsia="仿宋"/>
                <w:color w:val="auto"/>
                <w:szCs w:val="28"/>
              </w:rPr>
              <w:t>联系方式</w:t>
            </w:r>
          </w:p>
        </w:tc>
        <w:tc>
          <w:tcPr>
            <w:tcW w:w="1629" w:type="dxa"/>
            <w:tcBorders>
              <w:right w:val="single" w:color="auto" w:sz="4" w:space="0"/>
            </w:tcBorders>
            <w:noWrap w:val="0"/>
            <w:vAlign w:val="center"/>
          </w:tcPr>
          <w:p w14:paraId="0EF41CCA">
            <w:pPr>
              <w:spacing w:before="120" w:beforeLines="50" w:line="480" w:lineRule="auto"/>
              <w:jc w:val="center"/>
              <w:rPr>
                <w:rFonts w:ascii="Times New Roman" w:hAnsi="Times New Roman" w:eastAsia="仿宋"/>
                <w:color w:val="auto"/>
                <w:szCs w:val="28"/>
              </w:rPr>
            </w:pPr>
            <w:r>
              <w:rPr>
                <w:rFonts w:ascii="Times New Roman" w:hAnsi="Times New Roman" w:eastAsia="仿宋"/>
                <w:color w:val="auto"/>
                <w:szCs w:val="28"/>
              </w:rPr>
              <w:t>联系人</w:t>
            </w:r>
          </w:p>
        </w:tc>
        <w:tc>
          <w:tcPr>
            <w:tcW w:w="2087" w:type="dxa"/>
            <w:tcBorders>
              <w:left w:val="single" w:color="auto" w:sz="4" w:space="0"/>
              <w:right w:val="single" w:color="auto" w:sz="4" w:space="0"/>
            </w:tcBorders>
            <w:noWrap w:val="0"/>
            <w:vAlign w:val="center"/>
          </w:tcPr>
          <w:p w14:paraId="01E3AA7B">
            <w:pPr>
              <w:spacing w:before="120" w:beforeLines="50" w:line="480" w:lineRule="auto"/>
              <w:jc w:val="center"/>
              <w:rPr>
                <w:rFonts w:ascii="Times New Roman" w:hAnsi="Times New Roman" w:eastAsia="仿宋"/>
                <w:color w:val="auto"/>
                <w:szCs w:val="28"/>
              </w:rPr>
            </w:pPr>
          </w:p>
        </w:tc>
        <w:tc>
          <w:tcPr>
            <w:tcW w:w="1210" w:type="dxa"/>
            <w:tcBorders>
              <w:left w:val="single" w:color="auto" w:sz="4" w:space="0"/>
              <w:right w:val="single" w:color="auto" w:sz="4" w:space="0"/>
            </w:tcBorders>
            <w:noWrap w:val="0"/>
            <w:vAlign w:val="center"/>
          </w:tcPr>
          <w:p w14:paraId="534D6271">
            <w:pPr>
              <w:spacing w:before="120" w:beforeLines="50" w:line="480" w:lineRule="auto"/>
              <w:jc w:val="center"/>
              <w:rPr>
                <w:rFonts w:ascii="Times New Roman" w:hAnsi="Times New Roman" w:eastAsia="仿宋"/>
                <w:color w:val="auto"/>
                <w:szCs w:val="28"/>
              </w:rPr>
            </w:pPr>
            <w:r>
              <w:rPr>
                <w:rFonts w:ascii="Times New Roman" w:hAnsi="Times New Roman" w:eastAsia="仿宋"/>
                <w:color w:val="auto"/>
                <w:szCs w:val="28"/>
              </w:rPr>
              <w:t>电话</w:t>
            </w:r>
          </w:p>
        </w:tc>
        <w:tc>
          <w:tcPr>
            <w:tcW w:w="1407" w:type="dxa"/>
            <w:tcBorders>
              <w:left w:val="single" w:color="auto" w:sz="4" w:space="0"/>
            </w:tcBorders>
            <w:noWrap w:val="0"/>
            <w:vAlign w:val="center"/>
          </w:tcPr>
          <w:p w14:paraId="4FFB2EF7">
            <w:pPr>
              <w:spacing w:before="120" w:beforeLines="50" w:line="480" w:lineRule="auto"/>
              <w:jc w:val="center"/>
              <w:rPr>
                <w:rFonts w:ascii="Times New Roman" w:hAnsi="Times New Roman" w:eastAsia="仿宋"/>
                <w:color w:val="auto"/>
                <w:szCs w:val="28"/>
              </w:rPr>
            </w:pPr>
          </w:p>
        </w:tc>
      </w:tr>
      <w:tr w14:paraId="2A43A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3" w:hRule="exact"/>
        </w:trPr>
        <w:tc>
          <w:tcPr>
            <w:tcW w:w="3100" w:type="dxa"/>
            <w:vMerge w:val="continue"/>
            <w:noWrap w:val="0"/>
            <w:vAlign w:val="center"/>
          </w:tcPr>
          <w:p w14:paraId="2395176D">
            <w:pPr>
              <w:spacing w:before="240" w:beforeLines="100" w:line="480" w:lineRule="auto"/>
              <w:jc w:val="center"/>
              <w:rPr>
                <w:rFonts w:ascii="Times New Roman" w:hAnsi="Times New Roman" w:eastAsia="仿宋"/>
                <w:color w:val="auto"/>
                <w:szCs w:val="28"/>
              </w:rPr>
            </w:pPr>
          </w:p>
        </w:tc>
        <w:tc>
          <w:tcPr>
            <w:tcW w:w="1629" w:type="dxa"/>
            <w:tcBorders>
              <w:right w:val="single" w:color="auto" w:sz="4" w:space="0"/>
            </w:tcBorders>
            <w:noWrap w:val="0"/>
            <w:vAlign w:val="center"/>
          </w:tcPr>
          <w:p w14:paraId="286562AB">
            <w:pPr>
              <w:spacing w:before="120" w:beforeLines="50" w:line="480" w:lineRule="auto"/>
              <w:jc w:val="center"/>
              <w:rPr>
                <w:rFonts w:ascii="Times New Roman" w:hAnsi="Times New Roman" w:eastAsia="仿宋"/>
                <w:color w:val="auto"/>
                <w:szCs w:val="28"/>
              </w:rPr>
            </w:pPr>
            <w:r>
              <w:rPr>
                <w:rFonts w:ascii="Times New Roman" w:hAnsi="Times New Roman" w:eastAsia="仿宋"/>
                <w:color w:val="auto"/>
                <w:szCs w:val="28"/>
              </w:rPr>
              <w:t>传真</w:t>
            </w:r>
          </w:p>
        </w:tc>
        <w:tc>
          <w:tcPr>
            <w:tcW w:w="2087" w:type="dxa"/>
            <w:tcBorders>
              <w:left w:val="single" w:color="auto" w:sz="4" w:space="0"/>
              <w:right w:val="single" w:color="auto" w:sz="4" w:space="0"/>
            </w:tcBorders>
            <w:noWrap w:val="0"/>
            <w:vAlign w:val="center"/>
          </w:tcPr>
          <w:p w14:paraId="2B846B05">
            <w:pPr>
              <w:spacing w:before="120" w:beforeLines="50" w:line="480" w:lineRule="auto"/>
              <w:jc w:val="center"/>
              <w:rPr>
                <w:rFonts w:ascii="Times New Roman" w:hAnsi="Times New Roman" w:eastAsia="仿宋"/>
                <w:color w:val="auto"/>
                <w:szCs w:val="28"/>
              </w:rPr>
            </w:pPr>
          </w:p>
        </w:tc>
        <w:tc>
          <w:tcPr>
            <w:tcW w:w="1210" w:type="dxa"/>
            <w:tcBorders>
              <w:left w:val="single" w:color="auto" w:sz="4" w:space="0"/>
              <w:right w:val="single" w:color="auto" w:sz="4" w:space="0"/>
            </w:tcBorders>
            <w:noWrap w:val="0"/>
            <w:vAlign w:val="center"/>
          </w:tcPr>
          <w:p w14:paraId="5AE20681">
            <w:pPr>
              <w:spacing w:before="120" w:beforeLines="50" w:line="480" w:lineRule="auto"/>
              <w:jc w:val="center"/>
              <w:rPr>
                <w:rFonts w:ascii="Times New Roman" w:hAnsi="Times New Roman" w:eastAsia="仿宋"/>
                <w:color w:val="auto"/>
                <w:szCs w:val="28"/>
              </w:rPr>
            </w:pPr>
            <w:r>
              <w:rPr>
                <w:rFonts w:ascii="Times New Roman" w:hAnsi="Times New Roman" w:eastAsia="仿宋"/>
                <w:color w:val="auto"/>
                <w:szCs w:val="28"/>
              </w:rPr>
              <w:t>电子邮箱</w:t>
            </w:r>
          </w:p>
        </w:tc>
        <w:tc>
          <w:tcPr>
            <w:tcW w:w="1407" w:type="dxa"/>
            <w:tcBorders>
              <w:left w:val="single" w:color="auto" w:sz="4" w:space="0"/>
            </w:tcBorders>
            <w:noWrap w:val="0"/>
            <w:vAlign w:val="center"/>
          </w:tcPr>
          <w:p w14:paraId="2F999D67">
            <w:pPr>
              <w:spacing w:before="120" w:beforeLines="50" w:line="480" w:lineRule="auto"/>
              <w:jc w:val="center"/>
              <w:rPr>
                <w:rFonts w:ascii="Times New Roman" w:hAnsi="Times New Roman" w:eastAsia="仿宋"/>
                <w:color w:val="auto"/>
                <w:szCs w:val="28"/>
              </w:rPr>
            </w:pPr>
          </w:p>
        </w:tc>
      </w:tr>
      <w:tr w14:paraId="708C1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3" w:hRule="exact"/>
        </w:trPr>
        <w:tc>
          <w:tcPr>
            <w:tcW w:w="3100" w:type="dxa"/>
            <w:noWrap w:val="0"/>
            <w:vAlign w:val="center"/>
          </w:tcPr>
          <w:p w14:paraId="2F0DF03F">
            <w:pPr>
              <w:spacing w:before="120" w:beforeLines="50" w:line="480" w:lineRule="auto"/>
              <w:jc w:val="center"/>
              <w:rPr>
                <w:rFonts w:ascii="Times New Roman" w:hAnsi="Times New Roman" w:eastAsia="仿宋"/>
                <w:color w:val="auto"/>
                <w:szCs w:val="28"/>
              </w:rPr>
            </w:pPr>
            <w:r>
              <w:rPr>
                <w:rFonts w:ascii="Times New Roman" w:hAnsi="Times New Roman" w:eastAsia="仿宋"/>
                <w:color w:val="auto"/>
                <w:szCs w:val="28"/>
              </w:rPr>
              <w:t>法定代表人</w:t>
            </w:r>
          </w:p>
        </w:tc>
        <w:tc>
          <w:tcPr>
            <w:tcW w:w="3716" w:type="dxa"/>
            <w:gridSpan w:val="2"/>
            <w:tcBorders>
              <w:right w:val="single" w:color="auto" w:sz="4" w:space="0"/>
            </w:tcBorders>
            <w:noWrap w:val="0"/>
            <w:vAlign w:val="center"/>
          </w:tcPr>
          <w:p w14:paraId="6BDD29AD">
            <w:pPr>
              <w:spacing w:line="480" w:lineRule="auto"/>
              <w:jc w:val="center"/>
              <w:rPr>
                <w:rFonts w:ascii="Times New Roman" w:hAnsi="Times New Roman" w:eastAsia="仿宋"/>
                <w:color w:val="auto"/>
                <w:szCs w:val="28"/>
              </w:rPr>
            </w:pPr>
          </w:p>
        </w:tc>
        <w:tc>
          <w:tcPr>
            <w:tcW w:w="1210" w:type="dxa"/>
            <w:tcBorders>
              <w:left w:val="single" w:color="auto" w:sz="4" w:space="0"/>
              <w:right w:val="single" w:color="auto" w:sz="4" w:space="0"/>
            </w:tcBorders>
            <w:noWrap w:val="0"/>
            <w:vAlign w:val="center"/>
          </w:tcPr>
          <w:p w14:paraId="6E47FA33">
            <w:pPr>
              <w:spacing w:line="480" w:lineRule="auto"/>
              <w:jc w:val="center"/>
              <w:rPr>
                <w:rFonts w:ascii="Times New Roman" w:hAnsi="Times New Roman" w:eastAsia="仿宋"/>
                <w:color w:val="auto"/>
                <w:szCs w:val="28"/>
              </w:rPr>
            </w:pPr>
            <w:r>
              <w:rPr>
                <w:rFonts w:ascii="Times New Roman" w:hAnsi="Times New Roman" w:eastAsia="仿宋"/>
                <w:color w:val="auto"/>
                <w:szCs w:val="28"/>
              </w:rPr>
              <w:t>电话</w:t>
            </w:r>
          </w:p>
        </w:tc>
        <w:tc>
          <w:tcPr>
            <w:tcW w:w="1407" w:type="dxa"/>
            <w:tcBorders>
              <w:left w:val="single" w:color="auto" w:sz="4" w:space="0"/>
            </w:tcBorders>
            <w:noWrap w:val="0"/>
            <w:vAlign w:val="center"/>
          </w:tcPr>
          <w:p w14:paraId="12D2C6B4">
            <w:pPr>
              <w:spacing w:line="480" w:lineRule="auto"/>
              <w:jc w:val="center"/>
              <w:rPr>
                <w:rFonts w:ascii="Times New Roman" w:hAnsi="Times New Roman" w:eastAsia="仿宋"/>
                <w:color w:val="auto"/>
                <w:szCs w:val="28"/>
              </w:rPr>
            </w:pPr>
          </w:p>
        </w:tc>
      </w:tr>
      <w:tr w14:paraId="52E6A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9" w:hRule="exact"/>
        </w:trPr>
        <w:tc>
          <w:tcPr>
            <w:tcW w:w="3100" w:type="dxa"/>
            <w:vMerge w:val="restart"/>
            <w:noWrap w:val="0"/>
            <w:vAlign w:val="center"/>
          </w:tcPr>
          <w:p w14:paraId="1C4726C7">
            <w:pPr>
              <w:spacing w:before="240" w:beforeLines="100" w:line="480" w:lineRule="auto"/>
              <w:jc w:val="center"/>
              <w:rPr>
                <w:rFonts w:ascii="Times New Roman" w:hAnsi="Times New Roman" w:eastAsia="仿宋"/>
                <w:color w:val="auto"/>
                <w:szCs w:val="28"/>
              </w:rPr>
            </w:pPr>
            <w:r>
              <w:rPr>
                <w:rFonts w:ascii="Times New Roman" w:hAnsi="Times New Roman" w:eastAsia="仿宋"/>
                <w:color w:val="auto"/>
                <w:szCs w:val="28"/>
              </w:rPr>
              <w:t>企业资质证书</w:t>
            </w:r>
          </w:p>
        </w:tc>
        <w:tc>
          <w:tcPr>
            <w:tcW w:w="1629" w:type="dxa"/>
            <w:tcBorders>
              <w:right w:val="single" w:color="auto" w:sz="4" w:space="0"/>
            </w:tcBorders>
            <w:noWrap w:val="0"/>
            <w:vAlign w:val="center"/>
          </w:tcPr>
          <w:p w14:paraId="6C25D7E4">
            <w:pPr>
              <w:spacing w:before="120" w:beforeLines="50" w:line="480" w:lineRule="auto"/>
              <w:jc w:val="center"/>
              <w:rPr>
                <w:rFonts w:ascii="Times New Roman" w:hAnsi="Times New Roman" w:eastAsia="仿宋"/>
                <w:color w:val="auto"/>
                <w:szCs w:val="28"/>
              </w:rPr>
            </w:pPr>
            <w:r>
              <w:rPr>
                <w:rFonts w:ascii="Times New Roman" w:hAnsi="Times New Roman" w:eastAsia="仿宋"/>
                <w:color w:val="auto"/>
                <w:szCs w:val="28"/>
              </w:rPr>
              <w:t>类型</w:t>
            </w:r>
          </w:p>
        </w:tc>
        <w:tc>
          <w:tcPr>
            <w:tcW w:w="2087" w:type="dxa"/>
            <w:tcBorders>
              <w:left w:val="single" w:color="auto" w:sz="4" w:space="0"/>
              <w:right w:val="single" w:color="auto" w:sz="4" w:space="0"/>
            </w:tcBorders>
            <w:noWrap w:val="0"/>
            <w:vAlign w:val="center"/>
          </w:tcPr>
          <w:p w14:paraId="124991CA">
            <w:pPr>
              <w:spacing w:before="120" w:beforeLines="50" w:line="480" w:lineRule="auto"/>
              <w:jc w:val="center"/>
              <w:rPr>
                <w:rFonts w:ascii="Times New Roman" w:hAnsi="Times New Roman" w:eastAsia="仿宋"/>
                <w:color w:val="auto"/>
                <w:szCs w:val="28"/>
              </w:rPr>
            </w:pPr>
            <w:r>
              <w:rPr>
                <w:rFonts w:ascii="Times New Roman" w:hAnsi="Times New Roman" w:eastAsia="仿宋"/>
                <w:color w:val="auto"/>
                <w:szCs w:val="28"/>
              </w:rPr>
              <w:t>等级</w:t>
            </w:r>
          </w:p>
        </w:tc>
        <w:tc>
          <w:tcPr>
            <w:tcW w:w="2617" w:type="dxa"/>
            <w:gridSpan w:val="2"/>
            <w:tcBorders>
              <w:left w:val="single" w:color="auto" w:sz="4" w:space="0"/>
            </w:tcBorders>
            <w:noWrap w:val="0"/>
            <w:vAlign w:val="center"/>
          </w:tcPr>
          <w:p w14:paraId="09FD8380">
            <w:pPr>
              <w:spacing w:before="120" w:beforeLines="50" w:line="480" w:lineRule="auto"/>
              <w:jc w:val="center"/>
              <w:rPr>
                <w:rFonts w:ascii="Times New Roman" w:hAnsi="Times New Roman" w:eastAsia="仿宋"/>
                <w:color w:val="auto"/>
                <w:szCs w:val="28"/>
              </w:rPr>
            </w:pPr>
            <w:r>
              <w:rPr>
                <w:rFonts w:ascii="Times New Roman" w:hAnsi="Times New Roman" w:eastAsia="仿宋"/>
                <w:color w:val="auto"/>
                <w:szCs w:val="28"/>
              </w:rPr>
              <w:t>证书号</w:t>
            </w:r>
          </w:p>
        </w:tc>
      </w:tr>
      <w:tr w14:paraId="53E05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exact"/>
        </w:trPr>
        <w:tc>
          <w:tcPr>
            <w:tcW w:w="3100" w:type="dxa"/>
            <w:vMerge w:val="continue"/>
            <w:noWrap w:val="0"/>
            <w:vAlign w:val="center"/>
          </w:tcPr>
          <w:p w14:paraId="066A87D1">
            <w:pPr>
              <w:spacing w:before="240" w:beforeLines="100" w:line="480" w:lineRule="auto"/>
              <w:jc w:val="center"/>
              <w:rPr>
                <w:rFonts w:ascii="Times New Roman" w:hAnsi="Times New Roman" w:eastAsia="仿宋"/>
                <w:color w:val="auto"/>
                <w:szCs w:val="28"/>
              </w:rPr>
            </w:pPr>
          </w:p>
        </w:tc>
        <w:tc>
          <w:tcPr>
            <w:tcW w:w="1629" w:type="dxa"/>
            <w:tcBorders>
              <w:right w:val="single" w:color="auto" w:sz="4" w:space="0"/>
            </w:tcBorders>
            <w:noWrap w:val="0"/>
            <w:vAlign w:val="center"/>
          </w:tcPr>
          <w:p w14:paraId="1ECA6679">
            <w:pPr>
              <w:spacing w:line="480" w:lineRule="auto"/>
              <w:ind w:firstLine="238" w:firstLineChars="85"/>
              <w:jc w:val="center"/>
              <w:rPr>
                <w:rFonts w:ascii="Times New Roman" w:hAnsi="Times New Roman" w:eastAsia="仿宋"/>
                <w:color w:val="auto"/>
                <w:szCs w:val="28"/>
              </w:rPr>
            </w:pPr>
          </w:p>
        </w:tc>
        <w:tc>
          <w:tcPr>
            <w:tcW w:w="2087" w:type="dxa"/>
            <w:tcBorders>
              <w:left w:val="single" w:color="auto" w:sz="4" w:space="0"/>
              <w:right w:val="single" w:color="auto" w:sz="4" w:space="0"/>
            </w:tcBorders>
            <w:noWrap w:val="0"/>
            <w:vAlign w:val="center"/>
          </w:tcPr>
          <w:p w14:paraId="7FF39528">
            <w:pPr>
              <w:spacing w:line="480" w:lineRule="auto"/>
              <w:ind w:firstLine="238" w:firstLineChars="85"/>
              <w:jc w:val="center"/>
              <w:rPr>
                <w:rFonts w:ascii="Times New Roman" w:hAnsi="Times New Roman" w:eastAsia="仿宋"/>
                <w:color w:val="auto"/>
                <w:szCs w:val="28"/>
              </w:rPr>
            </w:pPr>
          </w:p>
        </w:tc>
        <w:tc>
          <w:tcPr>
            <w:tcW w:w="2617" w:type="dxa"/>
            <w:gridSpan w:val="2"/>
            <w:tcBorders>
              <w:left w:val="single" w:color="auto" w:sz="4" w:space="0"/>
            </w:tcBorders>
            <w:noWrap w:val="0"/>
            <w:vAlign w:val="center"/>
          </w:tcPr>
          <w:p w14:paraId="54057F79">
            <w:pPr>
              <w:spacing w:line="480" w:lineRule="auto"/>
              <w:ind w:firstLine="238" w:firstLineChars="85"/>
              <w:jc w:val="center"/>
              <w:rPr>
                <w:rFonts w:ascii="Times New Roman" w:hAnsi="Times New Roman" w:eastAsia="仿宋"/>
                <w:color w:val="auto"/>
                <w:szCs w:val="28"/>
              </w:rPr>
            </w:pPr>
          </w:p>
        </w:tc>
      </w:tr>
      <w:tr w14:paraId="036C7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3100" w:type="dxa"/>
            <w:noWrap w:val="0"/>
            <w:vAlign w:val="center"/>
          </w:tcPr>
          <w:p w14:paraId="59E3C2FD">
            <w:pPr>
              <w:spacing w:before="240" w:beforeLines="100" w:line="480" w:lineRule="auto"/>
              <w:jc w:val="center"/>
              <w:rPr>
                <w:rFonts w:ascii="Times New Roman" w:hAnsi="Times New Roman" w:eastAsia="仿宋"/>
                <w:color w:val="auto"/>
                <w:szCs w:val="28"/>
              </w:rPr>
            </w:pPr>
            <w:r>
              <w:rPr>
                <w:rFonts w:ascii="Times New Roman" w:hAnsi="Times New Roman" w:eastAsia="仿宋"/>
                <w:color w:val="auto"/>
                <w:szCs w:val="28"/>
              </w:rPr>
              <w:t>营业执照号</w:t>
            </w:r>
          </w:p>
        </w:tc>
        <w:tc>
          <w:tcPr>
            <w:tcW w:w="6333" w:type="dxa"/>
            <w:gridSpan w:val="4"/>
            <w:noWrap w:val="0"/>
            <w:vAlign w:val="center"/>
          </w:tcPr>
          <w:p w14:paraId="3253A721">
            <w:pPr>
              <w:spacing w:line="480" w:lineRule="auto"/>
              <w:ind w:left="538" w:leftChars="192" w:firstLine="238" w:firstLineChars="85"/>
              <w:jc w:val="center"/>
              <w:rPr>
                <w:rFonts w:ascii="Times New Roman" w:hAnsi="Times New Roman" w:eastAsia="仿宋"/>
                <w:color w:val="auto"/>
                <w:szCs w:val="28"/>
              </w:rPr>
            </w:pPr>
          </w:p>
        </w:tc>
      </w:tr>
      <w:tr w14:paraId="59F49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3100" w:type="dxa"/>
            <w:noWrap w:val="0"/>
            <w:vAlign w:val="center"/>
          </w:tcPr>
          <w:p w14:paraId="48E9A55C">
            <w:pPr>
              <w:spacing w:before="240" w:beforeLines="100" w:line="480" w:lineRule="auto"/>
              <w:jc w:val="center"/>
              <w:rPr>
                <w:rFonts w:ascii="Times New Roman" w:hAnsi="Times New Roman" w:eastAsia="仿宋"/>
                <w:color w:val="auto"/>
                <w:szCs w:val="28"/>
              </w:rPr>
            </w:pPr>
            <w:r>
              <w:rPr>
                <w:rFonts w:ascii="Times New Roman" w:hAnsi="Times New Roman" w:eastAsia="仿宋"/>
                <w:color w:val="auto"/>
                <w:szCs w:val="28"/>
              </w:rPr>
              <w:t>成立日期</w:t>
            </w:r>
          </w:p>
        </w:tc>
        <w:tc>
          <w:tcPr>
            <w:tcW w:w="1629" w:type="dxa"/>
            <w:tcBorders>
              <w:right w:val="single" w:color="auto" w:sz="4" w:space="0"/>
            </w:tcBorders>
            <w:noWrap w:val="0"/>
            <w:vAlign w:val="center"/>
          </w:tcPr>
          <w:p w14:paraId="5876E9E0">
            <w:pPr>
              <w:spacing w:line="480" w:lineRule="auto"/>
              <w:ind w:left="538" w:leftChars="192" w:firstLine="238" w:firstLineChars="85"/>
              <w:jc w:val="center"/>
              <w:rPr>
                <w:rFonts w:ascii="Times New Roman" w:hAnsi="Times New Roman" w:eastAsia="仿宋"/>
                <w:color w:val="auto"/>
                <w:szCs w:val="28"/>
              </w:rPr>
            </w:pPr>
          </w:p>
        </w:tc>
        <w:tc>
          <w:tcPr>
            <w:tcW w:w="2087" w:type="dxa"/>
            <w:tcBorders>
              <w:left w:val="single" w:color="auto" w:sz="4" w:space="0"/>
              <w:right w:val="single" w:color="auto" w:sz="4" w:space="0"/>
            </w:tcBorders>
            <w:noWrap w:val="0"/>
            <w:vAlign w:val="center"/>
          </w:tcPr>
          <w:p w14:paraId="279164F0">
            <w:pPr>
              <w:spacing w:before="120" w:beforeLines="50" w:line="480" w:lineRule="auto"/>
              <w:jc w:val="center"/>
              <w:rPr>
                <w:rFonts w:ascii="Times New Roman" w:hAnsi="Times New Roman" w:eastAsia="仿宋"/>
                <w:color w:val="auto"/>
                <w:szCs w:val="28"/>
              </w:rPr>
            </w:pPr>
            <w:r>
              <w:rPr>
                <w:rFonts w:ascii="Times New Roman" w:hAnsi="Times New Roman" w:eastAsia="仿宋"/>
                <w:color w:val="auto"/>
                <w:szCs w:val="28"/>
              </w:rPr>
              <w:t>注册资本</w:t>
            </w:r>
          </w:p>
        </w:tc>
        <w:tc>
          <w:tcPr>
            <w:tcW w:w="2617" w:type="dxa"/>
            <w:gridSpan w:val="2"/>
            <w:tcBorders>
              <w:left w:val="single" w:color="auto" w:sz="4" w:space="0"/>
            </w:tcBorders>
            <w:noWrap w:val="0"/>
            <w:vAlign w:val="center"/>
          </w:tcPr>
          <w:p w14:paraId="118AB7AA">
            <w:pPr>
              <w:spacing w:before="120" w:beforeLines="50" w:line="480" w:lineRule="auto"/>
              <w:jc w:val="center"/>
              <w:rPr>
                <w:rFonts w:ascii="Times New Roman" w:hAnsi="Times New Roman" w:eastAsia="仿宋"/>
                <w:color w:val="auto"/>
                <w:szCs w:val="28"/>
              </w:rPr>
            </w:pPr>
          </w:p>
        </w:tc>
      </w:tr>
      <w:tr w14:paraId="5D75F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9" w:hRule="exact"/>
        </w:trPr>
        <w:tc>
          <w:tcPr>
            <w:tcW w:w="3100" w:type="dxa"/>
            <w:noWrap w:val="0"/>
            <w:vAlign w:val="center"/>
          </w:tcPr>
          <w:p w14:paraId="0F4B93DA">
            <w:pPr>
              <w:spacing w:before="240" w:beforeLines="100" w:line="480" w:lineRule="auto"/>
              <w:jc w:val="center"/>
              <w:rPr>
                <w:rFonts w:ascii="Times New Roman" w:hAnsi="Times New Roman" w:eastAsia="仿宋"/>
                <w:color w:val="auto"/>
                <w:szCs w:val="28"/>
              </w:rPr>
            </w:pPr>
            <w:r>
              <w:rPr>
                <w:rFonts w:ascii="Times New Roman" w:hAnsi="Times New Roman" w:eastAsia="仿宋"/>
                <w:color w:val="auto"/>
                <w:szCs w:val="28"/>
              </w:rPr>
              <w:t>经营范围</w:t>
            </w:r>
          </w:p>
        </w:tc>
        <w:tc>
          <w:tcPr>
            <w:tcW w:w="6333" w:type="dxa"/>
            <w:gridSpan w:val="4"/>
            <w:noWrap w:val="0"/>
            <w:vAlign w:val="center"/>
          </w:tcPr>
          <w:p w14:paraId="06294F88">
            <w:pPr>
              <w:spacing w:line="480" w:lineRule="auto"/>
              <w:ind w:left="538" w:leftChars="192" w:firstLine="238" w:firstLineChars="85"/>
              <w:jc w:val="center"/>
              <w:rPr>
                <w:rFonts w:ascii="Times New Roman" w:hAnsi="Times New Roman" w:eastAsia="仿宋"/>
                <w:color w:val="auto"/>
                <w:szCs w:val="28"/>
              </w:rPr>
            </w:pPr>
          </w:p>
        </w:tc>
      </w:tr>
      <w:tr w14:paraId="0B6B2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0" w:hRule="exact"/>
        </w:trPr>
        <w:tc>
          <w:tcPr>
            <w:tcW w:w="3100" w:type="dxa"/>
            <w:noWrap w:val="0"/>
            <w:vAlign w:val="center"/>
          </w:tcPr>
          <w:p w14:paraId="7F7BE13D">
            <w:pPr>
              <w:spacing w:before="120" w:beforeLines="50" w:line="480" w:lineRule="auto"/>
              <w:jc w:val="center"/>
              <w:rPr>
                <w:rFonts w:ascii="Times New Roman" w:hAnsi="Times New Roman" w:eastAsia="仿宋"/>
                <w:color w:val="auto"/>
                <w:szCs w:val="28"/>
              </w:rPr>
            </w:pPr>
            <w:r>
              <w:rPr>
                <w:rFonts w:ascii="Times New Roman" w:hAnsi="Times New Roman" w:eastAsia="仿宋"/>
                <w:color w:val="auto"/>
                <w:szCs w:val="28"/>
              </w:rPr>
              <w:t>开户银行</w:t>
            </w:r>
          </w:p>
          <w:p w14:paraId="5ABA91A2">
            <w:pPr>
              <w:pStyle w:val="6"/>
              <w:spacing w:before="120" w:beforeLines="50" w:after="0" w:line="480" w:lineRule="auto"/>
              <w:jc w:val="center"/>
              <w:rPr>
                <w:rFonts w:ascii="Times New Roman" w:hAnsi="Times New Roman" w:eastAsia="仿宋"/>
                <w:color w:val="auto"/>
                <w:lang w:eastAsia="zh-CN"/>
              </w:rPr>
            </w:pPr>
          </w:p>
        </w:tc>
        <w:tc>
          <w:tcPr>
            <w:tcW w:w="6333" w:type="dxa"/>
            <w:gridSpan w:val="4"/>
            <w:noWrap w:val="0"/>
            <w:vAlign w:val="center"/>
          </w:tcPr>
          <w:p w14:paraId="6AF0DC5F">
            <w:pPr>
              <w:spacing w:before="120" w:beforeLines="50" w:line="480" w:lineRule="auto"/>
              <w:jc w:val="center"/>
              <w:rPr>
                <w:rFonts w:ascii="Times New Roman" w:hAnsi="Times New Roman" w:eastAsia="仿宋"/>
                <w:color w:val="auto"/>
                <w:szCs w:val="28"/>
              </w:rPr>
            </w:pPr>
          </w:p>
        </w:tc>
      </w:tr>
      <w:tr w14:paraId="49CDB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0" w:hRule="exact"/>
        </w:trPr>
        <w:tc>
          <w:tcPr>
            <w:tcW w:w="3100" w:type="dxa"/>
            <w:noWrap w:val="0"/>
            <w:vAlign w:val="center"/>
          </w:tcPr>
          <w:p w14:paraId="1C78ADF5">
            <w:pPr>
              <w:spacing w:before="120" w:beforeLines="50" w:line="480" w:lineRule="auto"/>
              <w:jc w:val="center"/>
              <w:rPr>
                <w:rFonts w:ascii="Times New Roman" w:hAnsi="Times New Roman" w:eastAsia="仿宋"/>
                <w:color w:val="auto"/>
                <w:szCs w:val="28"/>
              </w:rPr>
            </w:pPr>
            <w:r>
              <w:rPr>
                <w:rFonts w:ascii="Times New Roman" w:hAnsi="Times New Roman" w:eastAsia="仿宋"/>
                <w:color w:val="auto"/>
                <w:szCs w:val="28"/>
              </w:rPr>
              <w:t>银行账号</w:t>
            </w:r>
          </w:p>
        </w:tc>
        <w:tc>
          <w:tcPr>
            <w:tcW w:w="6333" w:type="dxa"/>
            <w:gridSpan w:val="4"/>
            <w:noWrap w:val="0"/>
            <w:vAlign w:val="center"/>
          </w:tcPr>
          <w:p w14:paraId="1BFF1403">
            <w:pPr>
              <w:spacing w:before="120" w:beforeLines="50" w:line="480" w:lineRule="auto"/>
              <w:jc w:val="center"/>
              <w:rPr>
                <w:rFonts w:ascii="Times New Roman" w:hAnsi="Times New Roman" w:eastAsia="仿宋"/>
                <w:color w:val="auto"/>
                <w:szCs w:val="28"/>
              </w:rPr>
            </w:pPr>
          </w:p>
        </w:tc>
      </w:tr>
      <w:tr w14:paraId="16AE5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exact"/>
        </w:trPr>
        <w:tc>
          <w:tcPr>
            <w:tcW w:w="9433" w:type="dxa"/>
            <w:gridSpan w:val="5"/>
            <w:noWrap w:val="0"/>
            <w:vAlign w:val="center"/>
          </w:tcPr>
          <w:p w14:paraId="23373F0B">
            <w:pPr>
              <w:spacing w:line="480" w:lineRule="auto"/>
              <w:rPr>
                <w:rFonts w:ascii="Times New Roman" w:hAnsi="Times New Roman" w:eastAsia="仿宋"/>
                <w:color w:val="auto"/>
                <w:szCs w:val="28"/>
              </w:rPr>
            </w:pPr>
            <w:r>
              <w:rPr>
                <w:rFonts w:ascii="Times New Roman" w:hAnsi="Times New Roman" w:eastAsia="仿宋"/>
                <w:color w:val="auto"/>
                <w:szCs w:val="28"/>
              </w:rPr>
              <w:t>比选申请人关联企业情况：（另附页）</w:t>
            </w:r>
          </w:p>
        </w:tc>
      </w:tr>
      <w:tr w14:paraId="5098C3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6" w:hRule="exact"/>
        </w:trPr>
        <w:tc>
          <w:tcPr>
            <w:tcW w:w="9433" w:type="dxa"/>
            <w:gridSpan w:val="5"/>
            <w:noWrap w:val="0"/>
            <w:vAlign w:val="center"/>
          </w:tcPr>
          <w:p w14:paraId="66AFBC6A">
            <w:pPr>
              <w:spacing w:line="480" w:lineRule="auto"/>
              <w:rPr>
                <w:rFonts w:ascii="Times New Roman" w:hAnsi="Times New Roman" w:eastAsia="仿宋"/>
                <w:color w:val="auto"/>
                <w:szCs w:val="28"/>
              </w:rPr>
            </w:pPr>
            <w:r>
              <w:rPr>
                <w:rFonts w:ascii="Times New Roman" w:hAnsi="Times New Roman" w:eastAsia="仿宋"/>
                <w:color w:val="auto"/>
                <w:szCs w:val="28"/>
              </w:rPr>
              <w:t>1.比选申请人所有股东名称及相应股权（出资额）比例</w:t>
            </w:r>
          </w:p>
          <w:p w14:paraId="5B845594">
            <w:pPr>
              <w:spacing w:line="480" w:lineRule="auto"/>
              <w:rPr>
                <w:rFonts w:ascii="Times New Roman" w:hAnsi="Times New Roman" w:eastAsia="仿宋"/>
                <w:color w:val="auto"/>
                <w:szCs w:val="28"/>
              </w:rPr>
            </w:pPr>
            <w:r>
              <w:rPr>
                <w:rFonts w:ascii="Times New Roman" w:hAnsi="Times New Roman" w:eastAsia="仿宋"/>
                <w:color w:val="auto"/>
                <w:szCs w:val="28"/>
              </w:rPr>
              <w:t xml:space="preserve">    </w:t>
            </w:r>
          </w:p>
        </w:tc>
      </w:tr>
      <w:tr w14:paraId="648F9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73" w:hRule="exact"/>
        </w:trPr>
        <w:tc>
          <w:tcPr>
            <w:tcW w:w="9433" w:type="dxa"/>
            <w:gridSpan w:val="5"/>
            <w:noWrap w:val="0"/>
            <w:vAlign w:val="center"/>
          </w:tcPr>
          <w:p w14:paraId="61299044">
            <w:pPr>
              <w:spacing w:line="480" w:lineRule="auto"/>
              <w:rPr>
                <w:rFonts w:ascii="Times New Roman" w:hAnsi="Times New Roman" w:eastAsia="仿宋"/>
                <w:color w:val="auto"/>
                <w:szCs w:val="28"/>
              </w:rPr>
            </w:pPr>
            <w:r>
              <w:rPr>
                <w:rFonts w:ascii="Times New Roman" w:hAnsi="Times New Roman" w:eastAsia="仿宋"/>
                <w:color w:val="auto"/>
                <w:szCs w:val="28"/>
              </w:rPr>
              <w:t>2.投资人投资（控股）或管理的下属企业名称、持有股权（出资额）比例</w:t>
            </w:r>
          </w:p>
        </w:tc>
      </w:tr>
      <w:tr w14:paraId="73459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10" w:hRule="exact"/>
        </w:trPr>
        <w:tc>
          <w:tcPr>
            <w:tcW w:w="9433" w:type="dxa"/>
            <w:gridSpan w:val="5"/>
            <w:noWrap w:val="0"/>
            <w:vAlign w:val="center"/>
          </w:tcPr>
          <w:p w14:paraId="025D75F8">
            <w:pPr>
              <w:spacing w:line="480" w:lineRule="auto"/>
              <w:rPr>
                <w:rFonts w:ascii="Times New Roman" w:hAnsi="Times New Roman" w:eastAsia="仿宋"/>
                <w:color w:val="auto"/>
                <w:szCs w:val="28"/>
              </w:rPr>
            </w:pPr>
            <w:r>
              <w:rPr>
                <w:rFonts w:ascii="Times New Roman" w:hAnsi="Times New Roman" w:eastAsia="仿宋"/>
                <w:color w:val="auto"/>
                <w:szCs w:val="28"/>
              </w:rPr>
              <w:t>3.与比选申请人单位负责人（即法定代表人）为同一人的其他单位名称</w:t>
            </w:r>
          </w:p>
        </w:tc>
      </w:tr>
      <w:tr w14:paraId="3459A0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5" w:hRule="exact"/>
        </w:trPr>
        <w:tc>
          <w:tcPr>
            <w:tcW w:w="3100" w:type="dxa"/>
            <w:noWrap w:val="0"/>
            <w:vAlign w:val="center"/>
          </w:tcPr>
          <w:p w14:paraId="44495444">
            <w:pPr>
              <w:spacing w:line="240" w:lineRule="atLeast"/>
              <w:jc w:val="center"/>
              <w:rPr>
                <w:rFonts w:ascii="Times New Roman" w:hAnsi="Times New Roman" w:eastAsia="仿宋"/>
                <w:color w:val="auto"/>
                <w:szCs w:val="28"/>
              </w:rPr>
            </w:pPr>
            <w:r>
              <w:rPr>
                <w:rFonts w:ascii="Times New Roman" w:hAnsi="Times New Roman" w:eastAsia="仿宋"/>
                <w:color w:val="auto"/>
                <w:szCs w:val="28"/>
              </w:rPr>
              <w:t>省外企业在川分公司机构名称</w:t>
            </w:r>
          </w:p>
        </w:tc>
        <w:tc>
          <w:tcPr>
            <w:tcW w:w="6333" w:type="dxa"/>
            <w:gridSpan w:val="4"/>
            <w:noWrap w:val="0"/>
            <w:vAlign w:val="center"/>
          </w:tcPr>
          <w:p w14:paraId="63A45E85">
            <w:pPr>
              <w:spacing w:line="480" w:lineRule="auto"/>
              <w:ind w:left="538" w:leftChars="192" w:firstLine="100"/>
              <w:rPr>
                <w:rFonts w:ascii="Times New Roman" w:hAnsi="Times New Roman" w:eastAsia="仿宋"/>
                <w:color w:val="auto"/>
                <w:szCs w:val="28"/>
              </w:rPr>
            </w:pPr>
          </w:p>
        </w:tc>
      </w:tr>
      <w:tr w14:paraId="22610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5" w:hRule="exact"/>
        </w:trPr>
        <w:tc>
          <w:tcPr>
            <w:tcW w:w="3100" w:type="dxa"/>
            <w:noWrap w:val="0"/>
            <w:vAlign w:val="center"/>
          </w:tcPr>
          <w:p w14:paraId="59E8B299">
            <w:pPr>
              <w:spacing w:line="480" w:lineRule="auto"/>
              <w:ind w:firstLine="560" w:firstLineChars="200"/>
              <w:rPr>
                <w:rFonts w:ascii="Times New Roman" w:hAnsi="Times New Roman" w:eastAsia="仿宋"/>
                <w:color w:val="auto"/>
                <w:szCs w:val="28"/>
              </w:rPr>
            </w:pPr>
            <w:r>
              <w:rPr>
                <w:rFonts w:ascii="Times New Roman" w:hAnsi="Times New Roman" w:eastAsia="仿宋"/>
                <w:color w:val="auto"/>
                <w:szCs w:val="28"/>
              </w:rPr>
              <w:t>驻川负责人</w:t>
            </w:r>
          </w:p>
        </w:tc>
        <w:tc>
          <w:tcPr>
            <w:tcW w:w="6333" w:type="dxa"/>
            <w:gridSpan w:val="4"/>
            <w:noWrap w:val="0"/>
            <w:vAlign w:val="center"/>
          </w:tcPr>
          <w:p w14:paraId="28AA9FE6">
            <w:pPr>
              <w:spacing w:line="480" w:lineRule="auto"/>
              <w:ind w:left="538" w:leftChars="192" w:firstLine="100"/>
              <w:rPr>
                <w:rFonts w:ascii="Times New Roman" w:hAnsi="Times New Roman" w:eastAsia="仿宋"/>
                <w:color w:val="auto"/>
                <w:szCs w:val="28"/>
              </w:rPr>
            </w:pPr>
          </w:p>
        </w:tc>
      </w:tr>
    </w:tbl>
    <w:p w14:paraId="3FFD2E94">
      <w:pPr>
        <w:spacing w:line="380" w:lineRule="exact"/>
        <w:jc w:val="center"/>
        <w:rPr>
          <w:rFonts w:ascii="Times New Roman" w:hAnsi="Times New Roman" w:eastAsia="仿宋" w:cs="Times New Roman"/>
          <w:color w:val="auto"/>
          <w:kern w:val="44"/>
          <w:sz w:val="30"/>
          <w:szCs w:val="30"/>
        </w:rPr>
      </w:pPr>
      <w:r>
        <w:rPr>
          <w:rFonts w:ascii="Times New Roman" w:hAnsi="Times New Roman" w:eastAsia="仿宋" w:cs="Times New Roman"/>
          <w:color w:val="auto"/>
          <w:szCs w:val="28"/>
        </w:rPr>
        <w:br w:type="page"/>
      </w:r>
      <w:bookmarkStart w:id="58" w:name="_Toc319145235"/>
      <w:bookmarkStart w:id="59" w:name="_Toc170621361"/>
      <w:bookmarkStart w:id="60" w:name="_Toc157235927"/>
      <w:bookmarkStart w:id="61" w:name="_Toc170621229"/>
      <w:r>
        <w:rPr>
          <w:rFonts w:ascii="Times New Roman" w:hAnsi="Times New Roman" w:eastAsia="仿宋" w:cs="Times New Roman"/>
          <w:b/>
          <w:bCs/>
          <w:color w:val="auto"/>
          <w:kern w:val="44"/>
          <w:sz w:val="32"/>
          <w:szCs w:val="32"/>
        </w:rPr>
        <w:t>(二)投入人员承诺</w:t>
      </w:r>
    </w:p>
    <w:tbl>
      <w:tblPr>
        <w:tblStyle w:val="14"/>
        <w:tblW w:w="9354" w:type="dxa"/>
        <w:tblInd w:w="93" w:type="dxa"/>
        <w:tblLayout w:type="fixed"/>
        <w:tblCellMar>
          <w:top w:w="0" w:type="dxa"/>
          <w:left w:w="108" w:type="dxa"/>
          <w:bottom w:w="0" w:type="dxa"/>
          <w:right w:w="108" w:type="dxa"/>
        </w:tblCellMar>
      </w:tblPr>
      <w:tblGrid>
        <w:gridCol w:w="1786"/>
        <w:gridCol w:w="1245"/>
        <w:gridCol w:w="1185"/>
        <w:gridCol w:w="1296"/>
        <w:gridCol w:w="1960"/>
        <w:gridCol w:w="1882"/>
      </w:tblGrid>
      <w:tr w14:paraId="0B30DDD3">
        <w:tblPrEx>
          <w:tblCellMar>
            <w:top w:w="0" w:type="dxa"/>
            <w:left w:w="108" w:type="dxa"/>
            <w:bottom w:w="0" w:type="dxa"/>
            <w:right w:w="108" w:type="dxa"/>
          </w:tblCellMar>
        </w:tblPrEx>
        <w:trPr>
          <w:trHeight w:val="55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39447427">
            <w:pPr>
              <w:widowControl/>
              <w:jc w:val="left"/>
              <w:textAlignment w:val="center"/>
              <w:rPr>
                <w:rFonts w:ascii="Times New Roman" w:hAnsi="Times New Roman"/>
                <w:color w:val="auto"/>
                <w:szCs w:val="28"/>
              </w:rPr>
            </w:pPr>
          </w:p>
        </w:tc>
      </w:tr>
      <w:tr w14:paraId="04C5785E">
        <w:tblPrEx>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79794BFC">
            <w:pPr>
              <w:widowControl/>
              <w:jc w:val="left"/>
              <w:textAlignment w:val="center"/>
              <w:rPr>
                <w:rFonts w:hint="eastAsia" w:ascii="仿宋" w:hAnsi="仿宋" w:eastAsia="仿宋" w:cs="仿宋"/>
                <w:color w:val="auto"/>
                <w:kern w:val="0"/>
                <w:szCs w:val="28"/>
                <w:lang w:bidi="ar"/>
              </w:rPr>
            </w:pPr>
            <w:r>
              <w:rPr>
                <w:rFonts w:hint="eastAsia" w:ascii="仿宋" w:hAnsi="仿宋" w:eastAsia="仿宋" w:cs="仿宋"/>
                <w:color w:val="auto"/>
                <w:kern w:val="0"/>
                <w:szCs w:val="28"/>
                <w:lang w:bidi="ar"/>
              </w:rPr>
              <w:t>一、项目负责人</w:t>
            </w:r>
          </w:p>
        </w:tc>
      </w:tr>
      <w:tr w14:paraId="5D08056F">
        <w:tblPrEx>
          <w:tblCellMar>
            <w:top w:w="0" w:type="dxa"/>
            <w:left w:w="108" w:type="dxa"/>
            <w:bottom w:w="0" w:type="dxa"/>
            <w:right w:w="108" w:type="dxa"/>
          </w:tblCellMar>
        </w:tblPrEx>
        <w:trPr>
          <w:trHeight w:val="68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21704505">
            <w:pPr>
              <w:widowControl/>
              <w:jc w:val="left"/>
              <w:textAlignment w:val="center"/>
              <w:rPr>
                <w:rFonts w:hint="eastAsia" w:ascii="仿宋" w:hAnsi="仿宋" w:eastAsia="仿宋" w:cs="仿宋"/>
                <w:color w:val="auto"/>
                <w:kern w:val="0"/>
                <w:szCs w:val="28"/>
                <w:lang w:bidi="ar"/>
              </w:rPr>
            </w:pPr>
            <w:r>
              <w:rPr>
                <w:rFonts w:hint="eastAsia" w:ascii="仿宋" w:hAnsi="仿宋" w:eastAsia="仿宋" w:cs="仿宋"/>
                <w:color w:val="auto"/>
                <w:kern w:val="0"/>
                <w:szCs w:val="28"/>
                <w:lang w:bidi="ar"/>
              </w:rPr>
              <w:t xml:space="preserve">姓名                           </w:t>
            </w:r>
          </w:p>
        </w:tc>
        <w:tc>
          <w:tcPr>
            <w:tcW w:w="1245" w:type="dxa"/>
            <w:tcBorders>
              <w:top w:val="single" w:color="auto" w:sz="4" w:space="0"/>
              <w:left w:val="single" w:color="auto" w:sz="4" w:space="0"/>
              <w:bottom w:val="single" w:color="auto" w:sz="4" w:space="0"/>
              <w:right w:val="single" w:color="auto" w:sz="4" w:space="0"/>
            </w:tcBorders>
            <w:noWrap/>
            <w:vAlign w:val="center"/>
          </w:tcPr>
          <w:p w14:paraId="6ECECD85">
            <w:pPr>
              <w:widowControl/>
              <w:jc w:val="left"/>
              <w:textAlignment w:val="center"/>
              <w:rPr>
                <w:rFonts w:hint="eastAsia" w:ascii="仿宋" w:hAnsi="仿宋" w:eastAsia="仿宋" w:cs="仿宋"/>
                <w:color w:val="auto"/>
                <w:kern w:val="0"/>
                <w:szCs w:val="28"/>
                <w:lang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47536E9D">
            <w:pPr>
              <w:widowControl/>
              <w:jc w:val="left"/>
              <w:textAlignment w:val="center"/>
              <w:rPr>
                <w:rFonts w:hint="eastAsia" w:ascii="仿宋" w:hAnsi="仿宋" w:eastAsia="仿宋" w:cs="仿宋"/>
                <w:color w:val="auto"/>
                <w:kern w:val="0"/>
                <w:szCs w:val="28"/>
                <w:lang w:bidi="ar"/>
              </w:rPr>
            </w:pPr>
            <w:r>
              <w:rPr>
                <w:rFonts w:hint="eastAsia" w:ascii="仿宋" w:hAnsi="仿宋" w:eastAsia="仿宋" w:cs="仿宋"/>
                <w:color w:val="auto"/>
                <w:kern w:val="0"/>
                <w:szCs w:val="28"/>
                <w:lang w:bidi="ar"/>
              </w:rPr>
              <w:t>年龄</w:t>
            </w:r>
          </w:p>
        </w:tc>
        <w:tc>
          <w:tcPr>
            <w:tcW w:w="1296" w:type="dxa"/>
            <w:tcBorders>
              <w:top w:val="single" w:color="auto" w:sz="4" w:space="0"/>
              <w:left w:val="single" w:color="auto" w:sz="4" w:space="0"/>
              <w:bottom w:val="single" w:color="auto" w:sz="4" w:space="0"/>
              <w:right w:val="single" w:color="auto" w:sz="4" w:space="0"/>
            </w:tcBorders>
            <w:noWrap/>
            <w:vAlign w:val="center"/>
          </w:tcPr>
          <w:p w14:paraId="35737B66">
            <w:pPr>
              <w:widowControl/>
              <w:jc w:val="left"/>
              <w:textAlignment w:val="center"/>
              <w:rPr>
                <w:rFonts w:hint="eastAsia" w:ascii="仿宋" w:hAnsi="仿宋" w:eastAsia="仿宋" w:cs="仿宋"/>
                <w:color w:val="auto"/>
                <w:kern w:val="0"/>
                <w:szCs w:val="28"/>
                <w:lang w:bidi="ar"/>
              </w:rPr>
            </w:pPr>
          </w:p>
        </w:tc>
        <w:tc>
          <w:tcPr>
            <w:tcW w:w="1960" w:type="dxa"/>
            <w:tcBorders>
              <w:top w:val="single" w:color="auto" w:sz="4" w:space="0"/>
              <w:left w:val="single" w:color="auto" w:sz="4" w:space="0"/>
              <w:bottom w:val="single" w:color="auto" w:sz="4" w:space="0"/>
              <w:right w:val="single" w:color="auto" w:sz="4" w:space="0"/>
            </w:tcBorders>
            <w:noWrap/>
            <w:vAlign w:val="center"/>
          </w:tcPr>
          <w:p w14:paraId="323F62CB">
            <w:pPr>
              <w:widowControl/>
              <w:jc w:val="left"/>
              <w:textAlignment w:val="center"/>
              <w:rPr>
                <w:rFonts w:hint="eastAsia" w:ascii="仿宋" w:hAnsi="仿宋" w:eastAsia="仿宋" w:cs="仿宋"/>
                <w:color w:val="auto"/>
                <w:kern w:val="0"/>
                <w:szCs w:val="28"/>
                <w:lang w:bidi="ar"/>
              </w:rPr>
            </w:pPr>
            <w:r>
              <w:rPr>
                <w:rFonts w:hint="eastAsia" w:ascii="仿宋" w:hAnsi="仿宋" w:eastAsia="仿宋" w:cs="仿宋"/>
                <w:color w:val="auto"/>
                <w:kern w:val="0"/>
                <w:szCs w:val="28"/>
                <w:lang w:bidi="ar"/>
              </w:rPr>
              <w:t>执业或职业资格证书名称</w:t>
            </w:r>
          </w:p>
        </w:tc>
        <w:tc>
          <w:tcPr>
            <w:tcW w:w="1882" w:type="dxa"/>
            <w:tcBorders>
              <w:top w:val="single" w:color="auto" w:sz="4" w:space="0"/>
              <w:left w:val="single" w:color="auto" w:sz="4" w:space="0"/>
              <w:bottom w:val="single" w:color="auto" w:sz="4" w:space="0"/>
              <w:right w:val="single" w:color="auto" w:sz="4" w:space="0"/>
            </w:tcBorders>
            <w:noWrap/>
            <w:vAlign w:val="center"/>
          </w:tcPr>
          <w:p w14:paraId="11424A74">
            <w:pPr>
              <w:widowControl/>
              <w:jc w:val="left"/>
              <w:textAlignment w:val="center"/>
              <w:rPr>
                <w:rFonts w:hint="eastAsia" w:ascii="仿宋" w:hAnsi="仿宋" w:eastAsia="仿宋" w:cs="仿宋"/>
                <w:color w:val="auto"/>
                <w:kern w:val="0"/>
                <w:szCs w:val="28"/>
                <w:lang w:bidi="ar"/>
              </w:rPr>
            </w:pPr>
          </w:p>
        </w:tc>
      </w:tr>
      <w:tr w14:paraId="6AE4826E">
        <w:tblPrEx>
          <w:tblCellMar>
            <w:top w:w="0" w:type="dxa"/>
            <w:left w:w="108" w:type="dxa"/>
            <w:bottom w:w="0" w:type="dxa"/>
            <w:right w:w="108" w:type="dxa"/>
          </w:tblCellMar>
        </w:tblPrEx>
        <w:trPr>
          <w:trHeight w:val="595"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3EA4A825">
            <w:pPr>
              <w:widowControl/>
              <w:jc w:val="left"/>
              <w:textAlignment w:val="center"/>
              <w:rPr>
                <w:rFonts w:hint="eastAsia" w:ascii="仿宋" w:hAnsi="仿宋" w:eastAsia="仿宋" w:cs="仿宋"/>
                <w:color w:val="auto"/>
                <w:kern w:val="0"/>
                <w:szCs w:val="28"/>
                <w:lang w:bidi="ar"/>
              </w:rPr>
            </w:pPr>
            <w:r>
              <w:rPr>
                <w:rFonts w:hint="eastAsia" w:ascii="仿宋" w:hAnsi="仿宋" w:eastAsia="仿宋" w:cs="仿宋"/>
                <w:color w:val="auto"/>
                <w:kern w:val="0"/>
                <w:szCs w:val="28"/>
                <w:lang w:bidi="ar"/>
              </w:rPr>
              <w:t xml:space="preserve">技术职称                       </w:t>
            </w:r>
          </w:p>
        </w:tc>
        <w:tc>
          <w:tcPr>
            <w:tcW w:w="1245" w:type="dxa"/>
            <w:tcBorders>
              <w:top w:val="single" w:color="auto" w:sz="4" w:space="0"/>
              <w:left w:val="single" w:color="auto" w:sz="4" w:space="0"/>
              <w:bottom w:val="single" w:color="auto" w:sz="4" w:space="0"/>
              <w:right w:val="single" w:color="auto" w:sz="4" w:space="0"/>
            </w:tcBorders>
            <w:noWrap/>
            <w:vAlign w:val="center"/>
          </w:tcPr>
          <w:p w14:paraId="74C02A0D">
            <w:pPr>
              <w:widowControl/>
              <w:jc w:val="left"/>
              <w:textAlignment w:val="center"/>
              <w:rPr>
                <w:rFonts w:hint="eastAsia" w:ascii="仿宋" w:hAnsi="仿宋" w:eastAsia="仿宋" w:cs="仿宋"/>
                <w:color w:val="auto"/>
                <w:kern w:val="0"/>
                <w:szCs w:val="28"/>
                <w:lang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019626DA">
            <w:pPr>
              <w:widowControl/>
              <w:jc w:val="left"/>
              <w:textAlignment w:val="center"/>
              <w:rPr>
                <w:rFonts w:hint="eastAsia" w:ascii="仿宋" w:hAnsi="仿宋" w:eastAsia="仿宋" w:cs="仿宋"/>
                <w:color w:val="auto"/>
                <w:kern w:val="0"/>
                <w:szCs w:val="28"/>
                <w:lang w:bidi="ar"/>
              </w:rPr>
            </w:pPr>
            <w:r>
              <w:rPr>
                <w:rFonts w:hint="eastAsia" w:ascii="仿宋" w:hAnsi="仿宋" w:eastAsia="仿宋" w:cs="仿宋"/>
                <w:color w:val="auto"/>
                <w:kern w:val="0"/>
                <w:szCs w:val="28"/>
                <w:lang w:bidi="ar"/>
              </w:rPr>
              <w:t>学历</w:t>
            </w:r>
          </w:p>
        </w:tc>
        <w:tc>
          <w:tcPr>
            <w:tcW w:w="1296" w:type="dxa"/>
            <w:tcBorders>
              <w:top w:val="single" w:color="auto" w:sz="4" w:space="0"/>
              <w:left w:val="single" w:color="auto" w:sz="4" w:space="0"/>
              <w:bottom w:val="single" w:color="auto" w:sz="4" w:space="0"/>
              <w:right w:val="single" w:color="auto" w:sz="4" w:space="0"/>
            </w:tcBorders>
            <w:noWrap/>
            <w:vAlign w:val="center"/>
          </w:tcPr>
          <w:p w14:paraId="74E71D31">
            <w:pPr>
              <w:widowControl/>
              <w:jc w:val="left"/>
              <w:textAlignment w:val="center"/>
              <w:rPr>
                <w:rFonts w:hint="eastAsia" w:ascii="仿宋" w:hAnsi="仿宋" w:eastAsia="仿宋" w:cs="仿宋"/>
                <w:color w:val="auto"/>
                <w:kern w:val="0"/>
                <w:szCs w:val="28"/>
                <w:lang w:bidi="ar"/>
              </w:rPr>
            </w:pPr>
          </w:p>
        </w:tc>
        <w:tc>
          <w:tcPr>
            <w:tcW w:w="1960" w:type="dxa"/>
            <w:tcBorders>
              <w:top w:val="single" w:color="auto" w:sz="4" w:space="0"/>
              <w:left w:val="single" w:color="auto" w:sz="4" w:space="0"/>
              <w:bottom w:val="single" w:color="auto" w:sz="4" w:space="0"/>
              <w:right w:val="single" w:color="auto" w:sz="4" w:space="0"/>
            </w:tcBorders>
            <w:noWrap/>
            <w:vAlign w:val="center"/>
          </w:tcPr>
          <w:p w14:paraId="733AEC32">
            <w:pPr>
              <w:widowControl/>
              <w:jc w:val="left"/>
              <w:textAlignment w:val="center"/>
              <w:rPr>
                <w:rFonts w:hint="eastAsia" w:ascii="仿宋" w:hAnsi="仿宋" w:eastAsia="仿宋" w:cs="仿宋"/>
                <w:color w:val="auto"/>
                <w:kern w:val="0"/>
                <w:szCs w:val="28"/>
                <w:lang w:bidi="ar"/>
              </w:rPr>
            </w:pPr>
            <w:r>
              <w:rPr>
                <w:rFonts w:hint="eastAsia" w:ascii="仿宋" w:hAnsi="仿宋" w:eastAsia="仿宋" w:cs="仿宋"/>
                <w:color w:val="auto"/>
                <w:kern w:val="0"/>
                <w:szCs w:val="28"/>
                <w:lang w:bidi="ar"/>
              </w:rPr>
              <w:t>工作年限</w:t>
            </w:r>
          </w:p>
        </w:tc>
        <w:tc>
          <w:tcPr>
            <w:tcW w:w="1882" w:type="dxa"/>
            <w:tcBorders>
              <w:top w:val="single" w:color="auto" w:sz="4" w:space="0"/>
              <w:left w:val="single" w:color="auto" w:sz="4" w:space="0"/>
              <w:bottom w:val="single" w:color="auto" w:sz="4" w:space="0"/>
              <w:right w:val="single" w:color="auto" w:sz="4" w:space="0"/>
            </w:tcBorders>
            <w:noWrap/>
            <w:vAlign w:val="center"/>
          </w:tcPr>
          <w:p w14:paraId="106DFFF8">
            <w:pPr>
              <w:widowControl/>
              <w:jc w:val="left"/>
              <w:textAlignment w:val="center"/>
              <w:rPr>
                <w:rFonts w:hint="eastAsia" w:ascii="仿宋" w:hAnsi="仿宋" w:eastAsia="仿宋" w:cs="仿宋"/>
                <w:color w:val="auto"/>
                <w:kern w:val="0"/>
                <w:szCs w:val="28"/>
                <w:lang w:bidi="ar"/>
              </w:rPr>
            </w:pPr>
          </w:p>
        </w:tc>
      </w:tr>
      <w:tr w14:paraId="7770D080">
        <w:tblPrEx>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0EDDE1C4">
            <w:pPr>
              <w:widowControl/>
              <w:jc w:val="left"/>
              <w:textAlignment w:val="center"/>
              <w:rPr>
                <w:rFonts w:hint="eastAsia" w:ascii="仿宋" w:hAnsi="仿宋" w:eastAsia="仿宋" w:cs="仿宋"/>
                <w:color w:val="auto"/>
                <w:kern w:val="0"/>
                <w:szCs w:val="28"/>
                <w:lang w:bidi="ar"/>
              </w:rPr>
            </w:pPr>
            <w:r>
              <w:rPr>
                <w:rFonts w:hint="eastAsia" w:ascii="仿宋" w:hAnsi="仿宋" w:eastAsia="仿宋" w:cs="仿宋"/>
                <w:color w:val="auto"/>
                <w:kern w:val="0"/>
                <w:szCs w:val="28"/>
                <w:lang w:bidi="ar"/>
              </w:rPr>
              <w:t>参加过的类似项目名称</w:t>
            </w:r>
          </w:p>
        </w:tc>
      </w:tr>
      <w:tr w14:paraId="284ED198">
        <w:tblPrEx>
          <w:tblCellMar>
            <w:top w:w="0" w:type="dxa"/>
            <w:left w:w="108" w:type="dxa"/>
            <w:bottom w:w="0" w:type="dxa"/>
            <w:right w:w="108" w:type="dxa"/>
          </w:tblCellMar>
        </w:tblPrEx>
        <w:trPr>
          <w:trHeight w:val="613"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17CF499E">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序号</w:t>
            </w:r>
          </w:p>
        </w:tc>
        <w:tc>
          <w:tcPr>
            <w:tcW w:w="3726" w:type="dxa"/>
            <w:gridSpan w:val="3"/>
            <w:tcBorders>
              <w:top w:val="single" w:color="auto" w:sz="4" w:space="0"/>
              <w:left w:val="single" w:color="auto" w:sz="4" w:space="0"/>
              <w:bottom w:val="single" w:color="auto" w:sz="4" w:space="0"/>
              <w:right w:val="single" w:color="auto" w:sz="4" w:space="0"/>
            </w:tcBorders>
            <w:noWrap/>
            <w:vAlign w:val="center"/>
          </w:tcPr>
          <w:p w14:paraId="6EE5A42C">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工程项目名称</w:t>
            </w:r>
          </w:p>
        </w:tc>
        <w:tc>
          <w:tcPr>
            <w:tcW w:w="1960" w:type="dxa"/>
            <w:tcBorders>
              <w:top w:val="single" w:color="auto" w:sz="4" w:space="0"/>
              <w:left w:val="single" w:color="auto" w:sz="4" w:space="0"/>
              <w:bottom w:val="single" w:color="auto" w:sz="4" w:space="0"/>
              <w:right w:val="single" w:color="auto" w:sz="4" w:space="0"/>
            </w:tcBorders>
            <w:noWrap/>
            <w:vAlign w:val="center"/>
          </w:tcPr>
          <w:p w14:paraId="429048F0">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时间</w:t>
            </w:r>
          </w:p>
        </w:tc>
        <w:tc>
          <w:tcPr>
            <w:tcW w:w="1882" w:type="dxa"/>
            <w:tcBorders>
              <w:top w:val="single" w:color="auto" w:sz="4" w:space="0"/>
              <w:left w:val="single" w:color="auto" w:sz="4" w:space="0"/>
              <w:bottom w:val="single" w:color="auto" w:sz="4" w:space="0"/>
              <w:right w:val="single" w:color="auto" w:sz="4" w:space="0"/>
            </w:tcBorders>
            <w:noWrap/>
            <w:vAlign w:val="center"/>
          </w:tcPr>
          <w:p w14:paraId="1AC4B695">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担任职务</w:t>
            </w:r>
          </w:p>
        </w:tc>
      </w:tr>
      <w:tr w14:paraId="42C4988C">
        <w:tblPrEx>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1279ECBC">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1</w:t>
            </w:r>
          </w:p>
        </w:tc>
        <w:tc>
          <w:tcPr>
            <w:tcW w:w="3726" w:type="dxa"/>
            <w:gridSpan w:val="3"/>
            <w:tcBorders>
              <w:top w:val="single" w:color="auto" w:sz="4" w:space="0"/>
              <w:left w:val="single" w:color="auto" w:sz="4" w:space="0"/>
              <w:bottom w:val="single" w:color="auto" w:sz="4" w:space="0"/>
              <w:right w:val="single" w:color="auto" w:sz="4" w:space="0"/>
            </w:tcBorders>
            <w:noWrap/>
            <w:vAlign w:val="center"/>
          </w:tcPr>
          <w:p w14:paraId="17F04B7D">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　</w:t>
            </w:r>
          </w:p>
        </w:tc>
        <w:tc>
          <w:tcPr>
            <w:tcW w:w="1960" w:type="dxa"/>
            <w:tcBorders>
              <w:top w:val="single" w:color="auto" w:sz="4" w:space="0"/>
              <w:left w:val="single" w:color="auto" w:sz="4" w:space="0"/>
              <w:bottom w:val="single" w:color="auto" w:sz="4" w:space="0"/>
              <w:right w:val="single" w:color="auto" w:sz="4" w:space="0"/>
            </w:tcBorders>
            <w:noWrap/>
            <w:vAlign w:val="center"/>
          </w:tcPr>
          <w:p w14:paraId="16CBF2D8">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　</w:t>
            </w:r>
          </w:p>
        </w:tc>
        <w:tc>
          <w:tcPr>
            <w:tcW w:w="1882" w:type="dxa"/>
            <w:tcBorders>
              <w:top w:val="single" w:color="auto" w:sz="4" w:space="0"/>
              <w:left w:val="single" w:color="auto" w:sz="4" w:space="0"/>
              <w:bottom w:val="single" w:color="auto" w:sz="4" w:space="0"/>
              <w:right w:val="single" w:color="auto" w:sz="4" w:space="0"/>
            </w:tcBorders>
            <w:noWrap/>
            <w:vAlign w:val="center"/>
          </w:tcPr>
          <w:p w14:paraId="66A3D4F8">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　</w:t>
            </w:r>
          </w:p>
        </w:tc>
      </w:tr>
      <w:tr w14:paraId="753F0890">
        <w:tblPrEx>
          <w:tblCellMar>
            <w:top w:w="0" w:type="dxa"/>
            <w:left w:w="108" w:type="dxa"/>
            <w:bottom w:w="0" w:type="dxa"/>
            <w:right w:w="108" w:type="dxa"/>
          </w:tblCellMar>
        </w:tblPrEx>
        <w:trPr>
          <w:trHeight w:val="568"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3A424F9C">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2</w:t>
            </w:r>
          </w:p>
        </w:tc>
        <w:tc>
          <w:tcPr>
            <w:tcW w:w="3726" w:type="dxa"/>
            <w:gridSpan w:val="3"/>
            <w:tcBorders>
              <w:top w:val="single" w:color="auto" w:sz="4" w:space="0"/>
              <w:left w:val="single" w:color="auto" w:sz="4" w:space="0"/>
              <w:bottom w:val="single" w:color="auto" w:sz="4" w:space="0"/>
              <w:right w:val="single" w:color="auto" w:sz="4" w:space="0"/>
            </w:tcBorders>
            <w:noWrap/>
            <w:vAlign w:val="center"/>
          </w:tcPr>
          <w:p w14:paraId="1B6B0AD0">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　</w:t>
            </w:r>
          </w:p>
        </w:tc>
        <w:tc>
          <w:tcPr>
            <w:tcW w:w="1960" w:type="dxa"/>
            <w:tcBorders>
              <w:top w:val="single" w:color="auto" w:sz="4" w:space="0"/>
              <w:left w:val="single" w:color="auto" w:sz="4" w:space="0"/>
              <w:bottom w:val="single" w:color="auto" w:sz="4" w:space="0"/>
              <w:right w:val="single" w:color="auto" w:sz="4" w:space="0"/>
            </w:tcBorders>
            <w:noWrap/>
            <w:vAlign w:val="center"/>
          </w:tcPr>
          <w:p w14:paraId="3E6B15E8">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　</w:t>
            </w:r>
          </w:p>
        </w:tc>
        <w:tc>
          <w:tcPr>
            <w:tcW w:w="1882" w:type="dxa"/>
            <w:tcBorders>
              <w:top w:val="single" w:color="auto" w:sz="4" w:space="0"/>
              <w:left w:val="single" w:color="auto" w:sz="4" w:space="0"/>
              <w:bottom w:val="single" w:color="auto" w:sz="4" w:space="0"/>
              <w:right w:val="single" w:color="auto" w:sz="4" w:space="0"/>
            </w:tcBorders>
            <w:noWrap/>
            <w:vAlign w:val="center"/>
          </w:tcPr>
          <w:p w14:paraId="0B0F3746">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　</w:t>
            </w:r>
          </w:p>
        </w:tc>
      </w:tr>
      <w:tr w14:paraId="460B0E1E">
        <w:tblPrEx>
          <w:tblCellMar>
            <w:top w:w="0" w:type="dxa"/>
            <w:left w:w="108" w:type="dxa"/>
            <w:bottom w:w="0" w:type="dxa"/>
            <w:right w:w="108" w:type="dxa"/>
          </w:tblCellMar>
        </w:tblPrEx>
        <w:trPr>
          <w:trHeight w:val="546"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771C6699">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w:t>
            </w:r>
          </w:p>
        </w:tc>
        <w:tc>
          <w:tcPr>
            <w:tcW w:w="3726" w:type="dxa"/>
            <w:gridSpan w:val="3"/>
            <w:tcBorders>
              <w:top w:val="single" w:color="auto" w:sz="4" w:space="0"/>
              <w:left w:val="single" w:color="auto" w:sz="4" w:space="0"/>
              <w:bottom w:val="single" w:color="auto" w:sz="4" w:space="0"/>
              <w:right w:val="single" w:color="auto" w:sz="4" w:space="0"/>
            </w:tcBorders>
            <w:noWrap/>
            <w:vAlign w:val="center"/>
          </w:tcPr>
          <w:p w14:paraId="11715CA6">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　</w:t>
            </w:r>
          </w:p>
        </w:tc>
        <w:tc>
          <w:tcPr>
            <w:tcW w:w="1960" w:type="dxa"/>
            <w:tcBorders>
              <w:top w:val="single" w:color="auto" w:sz="4" w:space="0"/>
              <w:left w:val="single" w:color="auto" w:sz="4" w:space="0"/>
              <w:bottom w:val="single" w:color="auto" w:sz="4" w:space="0"/>
              <w:right w:val="single" w:color="auto" w:sz="4" w:space="0"/>
            </w:tcBorders>
            <w:noWrap/>
            <w:vAlign w:val="center"/>
          </w:tcPr>
          <w:p w14:paraId="466A1821">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　</w:t>
            </w:r>
          </w:p>
        </w:tc>
        <w:tc>
          <w:tcPr>
            <w:tcW w:w="1882" w:type="dxa"/>
            <w:tcBorders>
              <w:top w:val="single" w:color="auto" w:sz="4" w:space="0"/>
              <w:left w:val="single" w:color="auto" w:sz="4" w:space="0"/>
              <w:bottom w:val="single" w:color="auto" w:sz="4" w:space="0"/>
              <w:right w:val="single" w:color="auto" w:sz="4" w:space="0"/>
            </w:tcBorders>
            <w:noWrap/>
            <w:vAlign w:val="center"/>
          </w:tcPr>
          <w:p w14:paraId="03F0B183">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　</w:t>
            </w:r>
          </w:p>
        </w:tc>
      </w:tr>
      <w:tr w14:paraId="4CF12B09">
        <w:tblPrEx>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049AC30E">
            <w:pPr>
              <w:widowControl/>
              <w:jc w:val="left"/>
              <w:textAlignment w:val="center"/>
              <w:rPr>
                <w:rFonts w:hint="eastAsia" w:ascii="仿宋" w:hAnsi="仿宋" w:eastAsia="仿宋" w:cs="仿宋"/>
                <w:color w:val="auto"/>
                <w:kern w:val="0"/>
                <w:szCs w:val="28"/>
                <w:lang w:bidi="ar"/>
              </w:rPr>
            </w:pPr>
            <w:r>
              <w:rPr>
                <w:rFonts w:hint="eastAsia" w:ascii="仿宋" w:hAnsi="仿宋" w:eastAsia="仿宋" w:cs="仿宋"/>
                <w:color w:val="auto"/>
                <w:kern w:val="0"/>
                <w:szCs w:val="28"/>
                <w:lang w:bidi="ar"/>
              </w:rPr>
              <w:t>二、技术负责人</w:t>
            </w:r>
          </w:p>
        </w:tc>
      </w:tr>
      <w:tr w14:paraId="7D33CF34">
        <w:tblPrEx>
          <w:tblCellMar>
            <w:top w:w="0" w:type="dxa"/>
            <w:left w:w="108" w:type="dxa"/>
            <w:bottom w:w="0" w:type="dxa"/>
            <w:right w:w="108" w:type="dxa"/>
          </w:tblCellMar>
        </w:tblPrEx>
        <w:trPr>
          <w:trHeight w:val="855" w:hRule="atLeast"/>
        </w:trPr>
        <w:tc>
          <w:tcPr>
            <w:tcW w:w="1786" w:type="dxa"/>
            <w:tcBorders>
              <w:top w:val="nil"/>
              <w:left w:val="single" w:color="auto" w:sz="4" w:space="0"/>
              <w:bottom w:val="single" w:color="auto" w:sz="4" w:space="0"/>
              <w:right w:val="single" w:color="auto" w:sz="4" w:space="0"/>
            </w:tcBorders>
            <w:noWrap/>
            <w:vAlign w:val="center"/>
          </w:tcPr>
          <w:p w14:paraId="33684285">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姓名</w:t>
            </w:r>
          </w:p>
        </w:tc>
        <w:tc>
          <w:tcPr>
            <w:tcW w:w="1245" w:type="dxa"/>
            <w:tcBorders>
              <w:top w:val="nil"/>
              <w:left w:val="nil"/>
              <w:bottom w:val="single" w:color="auto" w:sz="4" w:space="0"/>
              <w:right w:val="single" w:color="auto" w:sz="4" w:space="0"/>
            </w:tcBorders>
            <w:noWrap/>
            <w:vAlign w:val="center"/>
          </w:tcPr>
          <w:p w14:paraId="1854C4B4">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　</w:t>
            </w:r>
          </w:p>
        </w:tc>
        <w:tc>
          <w:tcPr>
            <w:tcW w:w="1185" w:type="dxa"/>
            <w:tcBorders>
              <w:top w:val="nil"/>
              <w:left w:val="nil"/>
              <w:bottom w:val="single" w:color="auto" w:sz="4" w:space="0"/>
              <w:right w:val="single" w:color="auto" w:sz="4" w:space="0"/>
            </w:tcBorders>
            <w:noWrap/>
            <w:vAlign w:val="center"/>
          </w:tcPr>
          <w:p w14:paraId="2E6C213A">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年龄</w:t>
            </w:r>
          </w:p>
        </w:tc>
        <w:tc>
          <w:tcPr>
            <w:tcW w:w="1296" w:type="dxa"/>
            <w:tcBorders>
              <w:top w:val="nil"/>
              <w:left w:val="nil"/>
              <w:bottom w:val="single" w:color="auto" w:sz="4" w:space="0"/>
              <w:right w:val="single" w:color="auto" w:sz="4" w:space="0"/>
            </w:tcBorders>
            <w:noWrap/>
            <w:vAlign w:val="center"/>
          </w:tcPr>
          <w:p w14:paraId="6F5BF727">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　</w:t>
            </w:r>
          </w:p>
        </w:tc>
        <w:tc>
          <w:tcPr>
            <w:tcW w:w="1960" w:type="dxa"/>
            <w:tcBorders>
              <w:top w:val="nil"/>
              <w:left w:val="nil"/>
              <w:bottom w:val="single" w:color="auto" w:sz="4" w:space="0"/>
              <w:right w:val="single" w:color="auto" w:sz="4" w:space="0"/>
            </w:tcBorders>
            <w:noWrap w:val="0"/>
            <w:vAlign w:val="center"/>
          </w:tcPr>
          <w:p w14:paraId="4BB3FC25">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执业或职业资格证书名称</w:t>
            </w:r>
          </w:p>
        </w:tc>
        <w:tc>
          <w:tcPr>
            <w:tcW w:w="1882" w:type="dxa"/>
            <w:tcBorders>
              <w:top w:val="nil"/>
              <w:left w:val="nil"/>
              <w:bottom w:val="single" w:color="auto" w:sz="4" w:space="0"/>
              <w:right w:val="single" w:color="auto" w:sz="4" w:space="0"/>
            </w:tcBorders>
            <w:noWrap/>
            <w:vAlign w:val="center"/>
          </w:tcPr>
          <w:p w14:paraId="732EACD5">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　</w:t>
            </w:r>
          </w:p>
        </w:tc>
      </w:tr>
      <w:tr w14:paraId="57DC72D5">
        <w:tblPrEx>
          <w:tblCellMar>
            <w:top w:w="0" w:type="dxa"/>
            <w:left w:w="108" w:type="dxa"/>
            <w:bottom w:w="0" w:type="dxa"/>
            <w:right w:w="108" w:type="dxa"/>
          </w:tblCellMar>
        </w:tblPrEx>
        <w:trPr>
          <w:trHeight w:val="615" w:hRule="atLeast"/>
        </w:trPr>
        <w:tc>
          <w:tcPr>
            <w:tcW w:w="1786" w:type="dxa"/>
            <w:tcBorders>
              <w:top w:val="nil"/>
              <w:left w:val="single" w:color="auto" w:sz="4" w:space="0"/>
              <w:bottom w:val="single" w:color="auto" w:sz="4" w:space="0"/>
              <w:right w:val="single" w:color="auto" w:sz="4" w:space="0"/>
            </w:tcBorders>
            <w:noWrap/>
            <w:vAlign w:val="center"/>
          </w:tcPr>
          <w:p w14:paraId="380BCCE9">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技术职称</w:t>
            </w:r>
          </w:p>
        </w:tc>
        <w:tc>
          <w:tcPr>
            <w:tcW w:w="1245" w:type="dxa"/>
            <w:tcBorders>
              <w:top w:val="nil"/>
              <w:left w:val="nil"/>
              <w:bottom w:val="single" w:color="auto" w:sz="4" w:space="0"/>
              <w:right w:val="single" w:color="auto" w:sz="4" w:space="0"/>
            </w:tcBorders>
            <w:noWrap/>
            <w:vAlign w:val="center"/>
          </w:tcPr>
          <w:p w14:paraId="6E118D41">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　</w:t>
            </w:r>
          </w:p>
        </w:tc>
        <w:tc>
          <w:tcPr>
            <w:tcW w:w="1185" w:type="dxa"/>
            <w:tcBorders>
              <w:top w:val="nil"/>
              <w:left w:val="nil"/>
              <w:bottom w:val="single" w:color="auto" w:sz="4" w:space="0"/>
              <w:right w:val="single" w:color="auto" w:sz="4" w:space="0"/>
            </w:tcBorders>
            <w:noWrap/>
            <w:vAlign w:val="center"/>
          </w:tcPr>
          <w:p w14:paraId="3D60AD7C">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学历</w:t>
            </w:r>
          </w:p>
        </w:tc>
        <w:tc>
          <w:tcPr>
            <w:tcW w:w="1296" w:type="dxa"/>
            <w:tcBorders>
              <w:top w:val="nil"/>
              <w:left w:val="nil"/>
              <w:bottom w:val="single" w:color="auto" w:sz="4" w:space="0"/>
              <w:right w:val="single" w:color="auto" w:sz="4" w:space="0"/>
            </w:tcBorders>
            <w:noWrap/>
            <w:vAlign w:val="center"/>
          </w:tcPr>
          <w:p w14:paraId="7D96BFD7">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　</w:t>
            </w:r>
          </w:p>
        </w:tc>
        <w:tc>
          <w:tcPr>
            <w:tcW w:w="1960" w:type="dxa"/>
            <w:tcBorders>
              <w:top w:val="nil"/>
              <w:left w:val="nil"/>
              <w:bottom w:val="single" w:color="auto" w:sz="4" w:space="0"/>
              <w:right w:val="single" w:color="auto" w:sz="4" w:space="0"/>
            </w:tcBorders>
            <w:noWrap/>
            <w:vAlign w:val="center"/>
          </w:tcPr>
          <w:p w14:paraId="52A33CF8">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工作年限</w:t>
            </w:r>
          </w:p>
        </w:tc>
        <w:tc>
          <w:tcPr>
            <w:tcW w:w="1882" w:type="dxa"/>
            <w:tcBorders>
              <w:top w:val="nil"/>
              <w:left w:val="nil"/>
              <w:bottom w:val="single" w:color="auto" w:sz="4" w:space="0"/>
              <w:right w:val="single" w:color="auto" w:sz="4" w:space="0"/>
            </w:tcBorders>
            <w:noWrap/>
            <w:vAlign w:val="center"/>
          </w:tcPr>
          <w:p w14:paraId="05A7AB75">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　</w:t>
            </w:r>
          </w:p>
        </w:tc>
      </w:tr>
      <w:tr w14:paraId="2542744E">
        <w:tblPrEx>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70822EB9">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参加过的类似项目名称</w:t>
            </w:r>
          </w:p>
        </w:tc>
      </w:tr>
      <w:tr w14:paraId="01ED559F">
        <w:tblPrEx>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1F381002">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序号</w:t>
            </w:r>
          </w:p>
        </w:tc>
        <w:tc>
          <w:tcPr>
            <w:tcW w:w="3726" w:type="dxa"/>
            <w:gridSpan w:val="3"/>
            <w:tcBorders>
              <w:top w:val="single" w:color="auto" w:sz="4" w:space="0"/>
              <w:left w:val="nil"/>
              <w:bottom w:val="single" w:color="auto" w:sz="4" w:space="0"/>
              <w:right w:val="single" w:color="000000" w:sz="4" w:space="0"/>
            </w:tcBorders>
            <w:noWrap/>
            <w:vAlign w:val="center"/>
          </w:tcPr>
          <w:p w14:paraId="56EDF457">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工程项目名称</w:t>
            </w:r>
          </w:p>
        </w:tc>
        <w:tc>
          <w:tcPr>
            <w:tcW w:w="1960" w:type="dxa"/>
            <w:tcBorders>
              <w:top w:val="nil"/>
              <w:left w:val="nil"/>
              <w:bottom w:val="single" w:color="auto" w:sz="4" w:space="0"/>
              <w:right w:val="single" w:color="auto" w:sz="4" w:space="0"/>
            </w:tcBorders>
            <w:noWrap/>
            <w:vAlign w:val="center"/>
          </w:tcPr>
          <w:p w14:paraId="0FBC2902">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时间</w:t>
            </w:r>
          </w:p>
        </w:tc>
        <w:tc>
          <w:tcPr>
            <w:tcW w:w="1882" w:type="dxa"/>
            <w:tcBorders>
              <w:top w:val="nil"/>
              <w:left w:val="nil"/>
              <w:bottom w:val="single" w:color="auto" w:sz="4" w:space="0"/>
              <w:right w:val="single" w:color="auto" w:sz="4" w:space="0"/>
            </w:tcBorders>
            <w:noWrap/>
            <w:vAlign w:val="center"/>
          </w:tcPr>
          <w:p w14:paraId="3642D558">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担任职务</w:t>
            </w:r>
          </w:p>
        </w:tc>
      </w:tr>
      <w:tr w14:paraId="263AF8F4">
        <w:tblPrEx>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62493DD9">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1</w:t>
            </w:r>
          </w:p>
        </w:tc>
        <w:tc>
          <w:tcPr>
            <w:tcW w:w="3726" w:type="dxa"/>
            <w:gridSpan w:val="3"/>
            <w:tcBorders>
              <w:top w:val="single" w:color="auto" w:sz="4" w:space="0"/>
              <w:left w:val="nil"/>
              <w:bottom w:val="single" w:color="auto" w:sz="4" w:space="0"/>
              <w:right w:val="single" w:color="auto" w:sz="4" w:space="0"/>
            </w:tcBorders>
            <w:noWrap/>
            <w:vAlign w:val="center"/>
          </w:tcPr>
          <w:p w14:paraId="4FB5B52A">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　</w:t>
            </w:r>
          </w:p>
        </w:tc>
        <w:tc>
          <w:tcPr>
            <w:tcW w:w="1960" w:type="dxa"/>
            <w:tcBorders>
              <w:top w:val="nil"/>
              <w:left w:val="nil"/>
              <w:bottom w:val="single" w:color="auto" w:sz="4" w:space="0"/>
              <w:right w:val="single" w:color="auto" w:sz="4" w:space="0"/>
            </w:tcBorders>
            <w:noWrap/>
            <w:vAlign w:val="center"/>
          </w:tcPr>
          <w:p w14:paraId="514D8C49">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　</w:t>
            </w:r>
          </w:p>
        </w:tc>
        <w:tc>
          <w:tcPr>
            <w:tcW w:w="1882" w:type="dxa"/>
            <w:tcBorders>
              <w:top w:val="nil"/>
              <w:left w:val="nil"/>
              <w:bottom w:val="single" w:color="auto" w:sz="4" w:space="0"/>
              <w:right w:val="single" w:color="auto" w:sz="4" w:space="0"/>
            </w:tcBorders>
            <w:noWrap/>
            <w:vAlign w:val="center"/>
          </w:tcPr>
          <w:p w14:paraId="17E47469">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　</w:t>
            </w:r>
          </w:p>
        </w:tc>
      </w:tr>
      <w:tr w14:paraId="10FCC524">
        <w:tblPrEx>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71F618CA">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2</w:t>
            </w:r>
          </w:p>
        </w:tc>
        <w:tc>
          <w:tcPr>
            <w:tcW w:w="3726" w:type="dxa"/>
            <w:gridSpan w:val="3"/>
            <w:tcBorders>
              <w:top w:val="single" w:color="auto" w:sz="4" w:space="0"/>
              <w:left w:val="nil"/>
              <w:bottom w:val="single" w:color="auto" w:sz="4" w:space="0"/>
              <w:right w:val="single" w:color="auto" w:sz="4" w:space="0"/>
            </w:tcBorders>
            <w:noWrap/>
            <w:vAlign w:val="center"/>
          </w:tcPr>
          <w:p w14:paraId="36D5D428">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　</w:t>
            </w:r>
          </w:p>
        </w:tc>
        <w:tc>
          <w:tcPr>
            <w:tcW w:w="1960" w:type="dxa"/>
            <w:tcBorders>
              <w:top w:val="nil"/>
              <w:left w:val="nil"/>
              <w:bottom w:val="single" w:color="auto" w:sz="4" w:space="0"/>
              <w:right w:val="single" w:color="auto" w:sz="4" w:space="0"/>
            </w:tcBorders>
            <w:noWrap/>
            <w:vAlign w:val="center"/>
          </w:tcPr>
          <w:p w14:paraId="4EFFDDC1">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　</w:t>
            </w:r>
          </w:p>
        </w:tc>
        <w:tc>
          <w:tcPr>
            <w:tcW w:w="1882" w:type="dxa"/>
            <w:tcBorders>
              <w:top w:val="nil"/>
              <w:left w:val="nil"/>
              <w:bottom w:val="single" w:color="auto" w:sz="4" w:space="0"/>
              <w:right w:val="single" w:color="auto" w:sz="4" w:space="0"/>
            </w:tcBorders>
            <w:noWrap/>
            <w:vAlign w:val="center"/>
          </w:tcPr>
          <w:p w14:paraId="4F04CE63">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　</w:t>
            </w:r>
          </w:p>
        </w:tc>
      </w:tr>
      <w:tr w14:paraId="01EC22FA">
        <w:tblPrEx>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24F35101">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w:t>
            </w:r>
          </w:p>
        </w:tc>
        <w:tc>
          <w:tcPr>
            <w:tcW w:w="3726" w:type="dxa"/>
            <w:gridSpan w:val="3"/>
            <w:tcBorders>
              <w:top w:val="single" w:color="auto" w:sz="4" w:space="0"/>
              <w:left w:val="nil"/>
              <w:bottom w:val="single" w:color="auto" w:sz="4" w:space="0"/>
              <w:right w:val="single" w:color="auto" w:sz="4" w:space="0"/>
            </w:tcBorders>
            <w:noWrap/>
            <w:vAlign w:val="center"/>
          </w:tcPr>
          <w:p w14:paraId="539F2A0C">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　</w:t>
            </w:r>
          </w:p>
        </w:tc>
        <w:tc>
          <w:tcPr>
            <w:tcW w:w="1960" w:type="dxa"/>
            <w:tcBorders>
              <w:top w:val="nil"/>
              <w:left w:val="nil"/>
              <w:bottom w:val="single" w:color="auto" w:sz="4" w:space="0"/>
              <w:right w:val="single" w:color="auto" w:sz="4" w:space="0"/>
            </w:tcBorders>
            <w:noWrap/>
            <w:vAlign w:val="center"/>
          </w:tcPr>
          <w:p w14:paraId="2AC7F969">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　</w:t>
            </w:r>
          </w:p>
        </w:tc>
        <w:tc>
          <w:tcPr>
            <w:tcW w:w="1882" w:type="dxa"/>
            <w:tcBorders>
              <w:top w:val="nil"/>
              <w:left w:val="nil"/>
              <w:bottom w:val="single" w:color="auto" w:sz="4" w:space="0"/>
              <w:right w:val="single" w:color="auto" w:sz="4" w:space="0"/>
            </w:tcBorders>
            <w:noWrap/>
            <w:vAlign w:val="center"/>
          </w:tcPr>
          <w:p w14:paraId="689BBC99">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　</w:t>
            </w:r>
          </w:p>
        </w:tc>
      </w:tr>
      <w:tr w14:paraId="47F8C8BF">
        <w:tblPrEx>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000000" w:sz="4" w:space="0"/>
            </w:tcBorders>
            <w:noWrap/>
            <w:vAlign w:val="center"/>
          </w:tcPr>
          <w:p w14:paraId="7D87AE6C">
            <w:pPr>
              <w:widowControl/>
              <w:jc w:val="left"/>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（二）投入的其它人员</w:t>
            </w:r>
          </w:p>
        </w:tc>
      </w:tr>
      <w:tr w14:paraId="6200C394">
        <w:tblPrEx>
          <w:tblCellMar>
            <w:top w:w="0" w:type="dxa"/>
            <w:left w:w="108" w:type="dxa"/>
            <w:bottom w:w="0" w:type="dxa"/>
            <w:right w:w="108" w:type="dxa"/>
          </w:tblCellMar>
        </w:tblPrEx>
        <w:trPr>
          <w:trHeight w:val="990" w:hRule="atLeast"/>
        </w:trPr>
        <w:tc>
          <w:tcPr>
            <w:tcW w:w="1786" w:type="dxa"/>
            <w:tcBorders>
              <w:top w:val="nil"/>
              <w:left w:val="single" w:color="auto" w:sz="4" w:space="0"/>
              <w:bottom w:val="single" w:color="auto" w:sz="4" w:space="0"/>
              <w:right w:val="single" w:color="auto" w:sz="4" w:space="0"/>
            </w:tcBorders>
            <w:noWrap/>
            <w:vAlign w:val="center"/>
          </w:tcPr>
          <w:p w14:paraId="6925A485">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姓名</w:t>
            </w:r>
          </w:p>
        </w:tc>
        <w:tc>
          <w:tcPr>
            <w:tcW w:w="1245" w:type="dxa"/>
            <w:tcBorders>
              <w:top w:val="nil"/>
              <w:left w:val="nil"/>
              <w:bottom w:val="single" w:color="auto" w:sz="4" w:space="0"/>
              <w:right w:val="single" w:color="auto" w:sz="4" w:space="0"/>
            </w:tcBorders>
            <w:noWrap/>
            <w:vAlign w:val="center"/>
          </w:tcPr>
          <w:p w14:paraId="499721DC">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　</w:t>
            </w:r>
          </w:p>
        </w:tc>
        <w:tc>
          <w:tcPr>
            <w:tcW w:w="1185" w:type="dxa"/>
            <w:tcBorders>
              <w:top w:val="nil"/>
              <w:left w:val="nil"/>
              <w:bottom w:val="single" w:color="auto" w:sz="4" w:space="0"/>
              <w:right w:val="single" w:color="auto" w:sz="4" w:space="0"/>
            </w:tcBorders>
            <w:noWrap/>
            <w:vAlign w:val="center"/>
          </w:tcPr>
          <w:p w14:paraId="17FBA2BF">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年龄</w:t>
            </w:r>
          </w:p>
        </w:tc>
        <w:tc>
          <w:tcPr>
            <w:tcW w:w="1296" w:type="dxa"/>
            <w:tcBorders>
              <w:top w:val="nil"/>
              <w:left w:val="nil"/>
              <w:bottom w:val="single" w:color="auto" w:sz="4" w:space="0"/>
              <w:right w:val="single" w:color="auto" w:sz="4" w:space="0"/>
            </w:tcBorders>
            <w:noWrap/>
            <w:vAlign w:val="center"/>
          </w:tcPr>
          <w:p w14:paraId="38CD0802">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　</w:t>
            </w:r>
          </w:p>
        </w:tc>
        <w:tc>
          <w:tcPr>
            <w:tcW w:w="1960" w:type="dxa"/>
            <w:tcBorders>
              <w:top w:val="nil"/>
              <w:left w:val="nil"/>
              <w:bottom w:val="single" w:color="auto" w:sz="4" w:space="0"/>
              <w:right w:val="single" w:color="auto" w:sz="4" w:space="0"/>
            </w:tcBorders>
            <w:noWrap w:val="0"/>
            <w:vAlign w:val="center"/>
          </w:tcPr>
          <w:p w14:paraId="4608D4A0">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执业或职业资格证书名称</w:t>
            </w:r>
          </w:p>
        </w:tc>
        <w:tc>
          <w:tcPr>
            <w:tcW w:w="1882" w:type="dxa"/>
            <w:tcBorders>
              <w:top w:val="nil"/>
              <w:left w:val="nil"/>
              <w:bottom w:val="single" w:color="auto" w:sz="4" w:space="0"/>
              <w:right w:val="single" w:color="auto" w:sz="4" w:space="0"/>
            </w:tcBorders>
            <w:noWrap/>
            <w:vAlign w:val="center"/>
          </w:tcPr>
          <w:p w14:paraId="0EB85935">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　</w:t>
            </w:r>
          </w:p>
        </w:tc>
      </w:tr>
      <w:tr w14:paraId="6EE69226">
        <w:tblPrEx>
          <w:tblCellMar>
            <w:top w:w="0" w:type="dxa"/>
            <w:left w:w="108" w:type="dxa"/>
            <w:bottom w:w="0" w:type="dxa"/>
            <w:right w:w="108" w:type="dxa"/>
          </w:tblCellMar>
        </w:tblPrEx>
        <w:trPr>
          <w:trHeight w:val="660" w:hRule="atLeast"/>
        </w:trPr>
        <w:tc>
          <w:tcPr>
            <w:tcW w:w="1786" w:type="dxa"/>
            <w:tcBorders>
              <w:top w:val="nil"/>
              <w:left w:val="single" w:color="auto" w:sz="4" w:space="0"/>
              <w:bottom w:val="single" w:color="auto" w:sz="4" w:space="0"/>
              <w:right w:val="single" w:color="auto" w:sz="4" w:space="0"/>
            </w:tcBorders>
            <w:noWrap/>
            <w:vAlign w:val="center"/>
          </w:tcPr>
          <w:p w14:paraId="3B22280A">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技术职称</w:t>
            </w:r>
          </w:p>
        </w:tc>
        <w:tc>
          <w:tcPr>
            <w:tcW w:w="1245" w:type="dxa"/>
            <w:tcBorders>
              <w:top w:val="nil"/>
              <w:left w:val="nil"/>
              <w:bottom w:val="single" w:color="auto" w:sz="4" w:space="0"/>
              <w:right w:val="single" w:color="auto" w:sz="4" w:space="0"/>
            </w:tcBorders>
            <w:noWrap/>
            <w:vAlign w:val="center"/>
          </w:tcPr>
          <w:p w14:paraId="5E3A7910">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　</w:t>
            </w:r>
          </w:p>
        </w:tc>
        <w:tc>
          <w:tcPr>
            <w:tcW w:w="1185" w:type="dxa"/>
            <w:tcBorders>
              <w:top w:val="nil"/>
              <w:left w:val="nil"/>
              <w:bottom w:val="single" w:color="auto" w:sz="4" w:space="0"/>
              <w:right w:val="single" w:color="auto" w:sz="4" w:space="0"/>
            </w:tcBorders>
            <w:noWrap/>
            <w:vAlign w:val="center"/>
          </w:tcPr>
          <w:p w14:paraId="36FFFEDA">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学历</w:t>
            </w:r>
          </w:p>
        </w:tc>
        <w:tc>
          <w:tcPr>
            <w:tcW w:w="1296" w:type="dxa"/>
            <w:tcBorders>
              <w:top w:val="nil"/>
              <w:left w:val="nil"/>
              <w:bottom w:val="single" w:color="auto" w:sz="4" w:space="0"/>
              <w:right w:val="single" w:color="auto" w:sz="4" w:space="0"/>
            </w:tcBorders>
            <w:noWrap/>
            <w:vAlign w:val="center"/>
          </w:tcPr>
          <w:p w14:paraId="2D070693">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　</w:t>
            </w:r>
          </w:p>
        </w:tc>
        <w:tc>
          <w:tcPr>
            <w:tcW w:w="1960" w:type="dxa"/>
            <w:tcBorders>
              <w:top w:val="nil"/>
              <w:left w:val="nil"/>
              <w:bottom w:val="single" w:color="auto" w:sz="4" w:space="0"/>
              <w:right w:val="single" w:color="auto" w:sz="4" w:space="0"/>
            </w:tcBorders>
            <w:noWrap/>
            <w:vAlign w:val="center"/>
          </w:tcPr>
          <w:p w14:paraId="35E9F374">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工作年限</w:t>
            </w:r>
          </w:p>
        </w:tc>
        <w:tc>
          <w:tcPr>
            <w:tcW w:w="1882" w:type="dxa"/>
            <w:tcBorders>
              <w:top w:val="nil"/>
              <w:left w:val="nil"/>
              <w:bottom w:val="single" w:color="auto" w:sz="4" w:space="0"/>
              <w:right w:val="single" w:color="auto" w:sz="4" w:space="0"/>
            </w:tcBorders>
            <w:noWrap/>
            <w:vAlign w:val="center"/>
          </w:tcPr>
          <w:p w14:paraId="2024449C">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　</w:t>
            </w:r>
          </w:p>
        </w:tc>
      </w:tr>
      <w:tr w14:paraId="21219EF8">
        <w:tblPrEx>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26FBDB4D">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姓名</w:t>
            </w:r>
          </w:p>
        </w:tc>
        <w:tc>
          <w:tcPr>
            <w:tcW w:w="1245" w:type="dxa"/>
            <w:tcBorders>
              <w:top w:val="nil"/>
              <w:left w:val="nil"/>
              <w:bottom w:val="single" w:color="auto" w:sz="4" w:space="0"/>
              <w:right w:val="single" w:color="auto" w:sz="4" w:space="0"/>
            </w:tcBorders>
            <w:noWrap/>
            <w:vAlign w:val="center"/>
          </w:tcPr>
          <w:p w14:paraId="40291AA1">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　</w:t>
            </w:r>
          </w:p>
        </w:tc>
        <w:tc>
          <w:tcPr>
            <w:tcW w:w="1185" w:type="dxa"/>
            <w:tcBorders>
              <w:top w:val="nil"/>
              <w:left w:val="nil"/>
              <w:bottom w:val="single" w:color="auto" w:sz="4" w:space="0"/>
              <w:right w:val="single" w:color="auto" w:sz="4" w:space="0"/>
            </w:tcBorders>
            <w:noWrap/>
            <w:vAlign w:val="center"/>
          </w:tcPr>
          <w:p w14:paraId="229991D7">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年龄</w:t>
            </w:r>
          </w:p>
        </w:tc>
        <w:tc>
          <w:tcPr>
            <w:tcW w:w="1296" w:type="dxa"/>
            <w:tcBorders>
              <w:top w:val="nil"/>
              <w:left w:val="nil"/>
              <w:bottom w:val="single" w:color="auto" w:sz="4" w:space="0"/>
              <w:right w:val="single" w:color="auto" w:sz="4" w:space="0"/>
            </w:tcBorders>
            <w:noWrap/>
            <w:vAlign w:val="center"/>
          </w:tcPr>
          <w:p w14:paraId="23233821">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　</w:t>
            </w:r>
          </w:p>
        </w:tc>
        <w:tc>
          <w:tcPr>
            <w:tcW w:w="1960" w:type="dxa"/>
            <w:tcBorders>
              <w:top w:val="nil"/>
              <w:left w:val="nil"/>
              <w:bottom w:val="single" w:color="auto" w:sz="4" w:space="0"/>
              <w:right w:val="single" w:color="auto" w:sz="4" w:space="0"/>
            </w:tcBorders>
            <w:noWrap w:val="0"/>
            <w:vAlign w:val="center"/>
          </w:tcPr>
          <w:p w14:paraId="730E19FB">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执业或职业资格证书名称</w:t>
            </w:r>
          </w:p>
        </w:tc>
        <w:tc>
          <w:tcPr>
            <w:tcW w:w="1882" w:type="dxa"/>
            <w:tcBorders>
              <w:top w:val="nil"/>
              <w:left w:val="nil"/>
              <w:bottom w:val="single" w:color="auto" w:sz="4" w:space="0"/>
              <w:right w:val="single" w:color="auto" w:sz="4" w:space="0"/>
            </w:tcBorders>
            <w:noWrap/>
            <w:vAlign w:val="center"/>
          </w:tcPr>
          <w:p w14:paraId="05967BD4">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　</w:t>
            </w:r>
          </w:p>
        </w:tc>
      </w:tr>
      <w:tr w14:paraId="7A7A24EA">
        <w:tblPrEx>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653AD338">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技术职称</w:t>
            </w:r>
          </w:p>
        </w:tc>
        <w:tc>
          <w:tcPr>
            <w:tcW w:w="1245" w:type="dxa"/>
            <w:tcBorders>
              <w:top w:val="nil"/>
              <w:left w:val="nil"/>
              <w:bottom w:val="single" w:color="auto" w:sz="4" w:space="0"/>
              <w:right w:val="single" w:color="auto" w:sz="4" w:space="0"/>
            </w:tcBorders>
            <w:noWrap/>
            <w:vAlign w:val="center"/>
          </w:tcPr>
          <w:p w14:paraId="1F84EF64">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　</w:t>
            </w:r>
          </w:p>
        </w:tc>
        <w:tc>
          <w:tcPr>
            <w:tcW w:w="1185" w:type="dxa"/>
            <w:tcBorders>
              <w:top w:val="nil"/>
              <w:left w:val="nil"/>
              <w:bottom w:val="single" w:color="auto" w:sz="4" w:space="0"/>
              <w:right w:val="single" w:color="auto" w:sz="4" w:space="0"/>
            </w:tcBorders>
            <w:noWrap/>
            <w:vAlign w:val="center"/>
          </w:tcPr>
          <w:p w14:paraId="2256589B">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学历</w:t>
            </w:r>
          </w:p>
        </w:tc>
        <w:tc>
          <w:tcPr>
            <w:tcW w:w="1296" w:type="dxa"/>
            <w:tcBorders>
              <w:top w:val="nil"/>
              <w:left w:val="nil"/>
              <w:bottom w:val="single" w:color="auto" w:sz="4" w:space="0"/>
              <w:right w:val="single" w:color="auto" w:sz="4" w:space="0"/>
            </w:tcBorders>
            <w:noWrap/>
            <w:vAlign w:val="center"/>
          </w:tcPr>
          <w:p w14:paraId="20ABBF8D">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　</w:t>
            </w:r>
          </w:p>
        </w:tc>
        <w:tc>
          <w:tcPr>
            <w:tcW w:w="1960" w:type="dxa"/>
            <w:tcBorders>
              <w:top w:val="nil"/>
              <w:left w:val="nil"/>
              <w:bottom w:val="single" w:color="auto" w:sz="4" w:space="0"/>
              <w:right w:val="single" w:color="auto" w:sz="4" w:space="0"/>
            </w:tcBorders>
            <w:noWrap/>
            <w:vAlign w:val="center"/>
          </w:tcPr>
          <w:p w14:paraId="5715AF36">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工作年限</w:t>
            </w:r>
          </w:p>
        </w:tc>
        <w:tc>
          <w:tcPr>
            <w:tcW w:w="1882" w:type="dxa"/>
            <w:tcBorders>
              <w:top w:val="nil"/>
              <w:left w:val="nil"/>
              <w:bottom w:val="single" w:color="auto" w:sz="4" w:space="0"/>
              <w:right w:val="single" w:color="auto" w:sz="4" w:space="0"/>
            </w:tcBorders>
            <w:noWrap/>
            <w:vAlign w:val="center"/>
          </w:tcPr>
          <w:p w14:paraId="2D69AC18">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　</w:t>
            </w:r>
          </w:p>
        </w:tc>
      </w:tr>
      <w:tr w14:paraId="0C09913C">
        <w:tblPrEx>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31534DAE">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w:t>
            </w:r>
          </w:p>
        </w:tc>
        <w:tc>
          <w:tcPr>
            <w:tcW w:w="1245" w:type="dxa"/>
            <w:tcBorders>
              <w:top w:val="nil"/>
              <w:left w:val="nil"/>
              <w:bottom w:val="single" w:color="auto" w:sz="4" w:space="0"/>
              <w:right w:val="single" w:color="auto" w:sz="4" w:space="0"/>
            </w:tcBorders>
            <w:noWrap/>
            <w:vAlign w:val="center"/>
          </w:tcPr>
          <w:p w14:paraId="28540746">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　</w:t>
            </w:r>
          </w:p>
        </w:tc>
        <w:tc>
          <w:tcPr>
            <w:tcW w:w="1185" w:type="dxa"/>
            <w:tcBorders>
              <w:top w:val="nil"/>
              <w:left w:val="nil"/>
              <w:bottom w:val="single" w:color="auto" w:sz="4" w:space="0"/>
              <w:right w:val="single" w:color="auto" w:sz="4" w:space="0"/>
            </w:tcBorders>
            <w:noWrap/>
            <w:vAlign w:val="center"/>
          </w:tcPr>
          <w:p w14:paraId="0EB50ED7">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　</w:t>
            </w:r>
          </w:p>
        </w:tc>
        <w:tc>
          <w:tcPr>
            <w:tcW w:w="1296" w:type="dxa"/>
            <w:tcBorders>
              <w:top w:val="nil"/>
              <w:left w:val="nil"/>
              <w:bottom w:val="single" w:color="auto" w:sz="4" w:space="0"/>
              <w:right w:val="single" w:color="auto" w:sz="4" w:space="0"/>
            </w:tcBorders>
            <w:noWrap/>
            <w:vAlign w:val="center"/>
          </w:tcPr>
          <w:p w14:paraId="5E173DD4">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　</w:t>
            </w:r>
          </w:p>
        </w:tc>
        <w:tc>
          <w:tcPr>
            <w:tcW w:w="1960" w:type="dxa"/>
            <w:tcBorders>
              <w:top w:val="nil"/>
              <w:left w:val="nil"/>
              <w:bottom w:val="single" w:color="auto" w:sz="4" w:space="0"/>
              <w:right w:val="single" w:color="auto" w:sz="4" w:space="0"/>
            </w:tcBorders>
            <w:noWrap/>
            <w:vAlign w:val="center"/>
          </w:tcPr>
          <w:p w14:paraId="75A742C4">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　</w:t>
            </w:r>
          </w:p>
        </w:tc>
        <w:tc>
          <w:tcPr>
            <w:tcW w:w="1882" w:type="dxa"/>
            <w:tcBorders>
              <w:top w:val="nil"/>
              <w:left w:val="nil"/>
              <w:bottom w:val="single" w:color="auto" w:sz="4" w:space="0"/>
              <w:right w:val="single" w:color="auto" w:sz="4" w:space="0"/>
            </w:tcBorders>
            <w:noWrap/>
            <w:vAlign w:val="center"/>
          </w:tcPr>
          <w:p w14:paraId="101C90FF">
            <w:pPr>
              <w:widowControl/>
              <w:jc w:val="center"/>
              <w:textAlignment w:val="center"/>
              <w:rPr>
                <w:rFonts w:hint="eastAsia" w:ascii="仿宋" w:hAnsi="仿宋" w:eastAsia="仿宋" w:cs="仿宋"/>
                <w:color w:val="auto"/>
                <w:szCs w:val="28"/>
              </w:rPr>
            </w:pPr>
            <w:r>
              <w:rPr>
                <w:rFonts w:hint="eastAsia" w:ascii="仿宋" w:hAnsi="仿宋" w:eastAsia="仿宋" w:cs="仿宋"/>
                <w:color w:val="auto"/>
                <w:kern w:val="0"/>
                <w:szCs w:val="28"/>
                <w:lang w:bidi="ar"/>
              </w:rPr>
              <w:t>　</w:t>
            </w:r>
          </w:p>
        </w:tc>
      </w:tr>
    </w:tbl>
    <w:p w14:paraId="615341AE">
      <w:pPr>
        <w:spacing w:line="260" w:lineRule="exact"/>
        <w:rPr>
          <w:rFonts w:ascii="Times New Roman" w:hAnsi="Times New Roman" w:eastAsia="仿宋" w:cs="Times New Roman"/>
          <w:color w:val="auto"/>
          <w:sz w:val="20"/>
          <w:szCs w:val="20"/>
        </w:rPr>
      </w:pPr>
    </w:p>
    <w:p w14:paraId="3480B9C4">
      <w:pPr>
        <w:spacing w:line="320" w:lineRule="exact"/>
        <w:rPr>
          <w:rFonts w:ascii="Times New Roman" w:hAnsi="Times New Roman" w:eastAsia="仿宋" w:cs="Times New Roman"/>
          <w:color w:val="auto"/>
          <w:szCs w:val="28"/>
        </w:rPr>
      </w:pPr>
    </w:p>
    <w:p w14:paraId="7064CF7E">
      <w:pPr>
        <w:spacing w:line="320" w:lineRule="exact"/>
        <w:ind w:firstLine="422" w:firstLineChars="200"/>
        <w:rPr>
          <w:rFonts w:ascii="Times New Roman" w:hAnsi="Times New Roman" w:eastAsia="仿宋" w:cs="Times New Roman"/>
          <w:b/>
          <w:bCs/>
          <w:color w:val="auto"/>
          <w:szCs w:val="28"/>
        </w:rPr>
      </w:pPr>
      <w:r>
        <w:rPr>
          <w:rFonts w:ascii="Times New Roman" w:hAnsi="Times New Roman" w:eastAsia="仿宋" w:cs="Times New Roman"/>
          <w:b/>
          <w:bCs/>
          <w:color w:val="auto"/>
          <w:sz w:val="21"/>
          <w:szCs w:val="21"/>
        </w:rPr>
        <w:t>注：提供相关人员身份证、职称证、资格证件复印件。</w:t>
      </w:r>
    </w:p>
    <w:p w14:paraId="0CD468A7">
      <w:pPr>
        <w:spacing w:line="380" w:lineRule="exact"/>
        <w:ind w:right="-53"/>
        <w:rPr>
          <w:rFonts w:ascii="Times New Roman" w:hAnsi="Times New Roman" w:eastAsia="仿宋" w:cs="Times New Roman"/>
          <w:color w:val="auto"/>
          <w:kern w:val="44"/>
          <w:sz w:val="36"/>
          <w:szCs w:val="36"/>
        </w:rPr>
      </w:pPr>
    </w:p>
    <w:bookmarkEnd w:id="58"/>
    <w:bookmarkEnd w:id="59"/>
    <w:bookmarkEnd w:id="60"/>
    <w:bookmarkEnd w:id="61"/>
    <w:p w14:paraId="6B4C8CFC">
      <w:pPr>
        <w:pageBreakBefore/>
        <w:numPr>
          <w:ilvl w:val="0"/>
          <w:numId w:val="2"/>
        </w:numPr>
        <w:spacing w:line="380" w:lineRule="exact"/>
        <w:ind w:left="560" w:right="-51"/>
        <w:jc w:val="center"/>
        <w:rPr>
          <w:rFonts w:ascii="Times New Roman" w:hAnsi="Times New Roman" w:eastAsia="仿宋" w:cs="Times New Roman"/>
          <w:b/>
          <w:bCs/>
          <w:color w:val="auto"/>
          <w:kern w:val="44"/>
          <w:sz w:val="30"/>
          <w:szCs w:val="30"/>
        </w:rPr>
      </w:pPr>
      <w:r>
        <w:rPr>
          <w:rFonts w:ascii="Times New Roman" w:hAnsi="Times New Roman" w:eastAsia="仿宋" w:cs="Times New Roman"/>
          <w:b/>
          <w:bCs/>
          <w:color w:val="auto"/>
          <w:kern w:val="44"/>
          <w:sz w:val="30"/>
          <w:szCs w:val="30"/>
        </w:rPr>
        <w:t>业绩情况表</w:t>
      </w:r>
    </w:p>
    <w:tbl>
      <w:tblPr>
        <w:tblStyle w:val="14"/>
        <w:tblpPr w:leftFromText="180" w:rightFromText="180" w:vertAnchor="text" w:horzAnchor="page" w:tblpXSpec="center" w:tblpY="639"/>
        <w:tblOverlap w:val="never"/>
        <w:tblW w:w="8399" w:type="dxa"/>
        <w:jc w:val="center"/>
        <w:tblLayout w:type="autofit"/>
        <w:tblCellMar>
          <w:top w:w="0" w:type="dxa"/>
          <w:left w:w="108" w:type="dxa"/>
          <w:bottom w:w="0" w:type="dxa"/>
          <w:right w:w="108" w:type="dxa"/>
        </w:tblCellMar>
      </w:tblPr>
      <w:tblGrid>
        <w:gridCol w:w="2220"/>
        <w:gridCol w:w="6179"/>
      </w:tblGrid>
      <w:tr w14:paraId="2A59E149">
        <w:tblPrEx>
          <w:tblCellMar>
            <w:top w:w="0" w:type="dxa"/>
            <w:left w:w="108" w:type="dxa"/>
            <w:bottom w:w="0" w:type="dxa"/>
            <w:right w:w="108" w:type="dxa"/>
          </w:tblCellMar>
        </w:tblPrEx>
        <w:trPr>
          <w:trHeight w:val="795" w:hRule="atLeast"/>
          <w:jc w:val="center"/>
        </w:trPr>
        <w:tc>
          <w:tcPr>
            <w:tcW w:w="2220" w:type="dxa"/>
            <w:tcBorders>
              <w:top w:val="single" w:color="auto" w:sz="4" w:space="0"/>
              <w:left w:val="single" w:color="auto" w:sz="4" w:space="0"/>
              <w:bottom w:val="single" w:color="auto" w:sz="4" w:space="0"/>
              <w:right w:val="single" w:color="auto" w:sz="4" w:space="0"/>
            </w:tcBorders>
            <w:noWrap/>
            <w:vAlign w:val="center"/>
          </w:tcPr>
          <w:p w14:paraId="056A9184">
            <w:pPr>
              <w:widowControl/>
              <w:jc w:val="left"/>
              <w:textAlignment w:val="center"/>
              <w:rPr>
                <w:rFonts w:ascii="Times New Roman" w:hAnsi="Times New Roman" w:eastAsia="仿宋"/>
                <w:color w:val="auto"/>
                <w:szCs w:val="28"/>
              </w:rPr>
            </w:pPr>
            <w:r>
              <w:rPr>
                <w:rFonts w:ascii="Times New Roman" w:hAnsi="Times New Roman" w:eastAsia="仿宋"/>
                <w:color w:val="auto"/>
                <w:kern w:val="0"/>
                <w:szCs w:val="28"/>
                <w:lang w:bidi="ar"/>
              </w:rPr>
              <w:t>业绩数量</w:t>
            </w:r>
          </w:p>
        </w:tc>
        <w:tc>
          <w:tcPr>
            <w:tcW w:w="6179" w:type="dxa"/>
            <w:tcBorders>
              <w:top w:val="single" w:color="auto" w:sz="4" w:space="0"/>
              <w:left w:val="nil"/>
              <w:bottom w:val="single" w:color="auto" w:sz="4" w:space="0"/>
              <w:right w:val="single" w:color="auto" w:sz="4" w:space="0"/>
            </w:tcBorders>
            <w:noWrap/>
            <w:vAlign w:val="center"/>
          </w:tcPr>
          <w:p w14:paraId="4AB7C5DF">
            <w:pPr>
              <w:widowControl/>
              <w:jc w:val="left"/>
              <w:textAlignment w:val="center"/>
              <w:rPr>
                <w:rFonts w:ascii="Times New Roman" w:hAnsi="Times New Roman" w:eastAsia="仿宋"/>
                <w:color w:val="auto"/>
                <w:szCs w:val="28"/>
              </w:rPr>
            </w:pPr>
            <w:r>
              <w:rPr>
                <w:rFonts w:ascii="Times New Roman" w:hAnsi="Times New Roman" w:eastAsia="仿宋"/>
                <w:color w:val="auto"/>
                <w:kern w:val="0"/>
                <w:szCs w:val="28"/>
                <w:lang w:bidi="ar"/>
              </w:rPr>
              <w:t>　</w:t>
            </w:r>
          </w:p>
        </w:tc>
      </w:tr>
      <w:tr w14:paraId="1B52901C">
        <w:tblPrEx>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77414A6F">
            <w:pPr>
              <w:widowControl/>
              <w:jc w:val="left"/>
              <w:textAlignment w:val="center"/>
              <w:rPr>
                <w:rFonts w:ascii="Times New Roman" w:hAnsi="Times New Roman" w:eastAsia="仿宋"/>
                <w:color w:val="auto"/>
                <w:szCs w:val="28"/>
              </w:rPr>
            </w:pPr>
            <w:r>
              <w:rPr>
                <w:rFonts w:ascii="Times New Roman" w:hAnsi="Times New Roman" w:eastAsia="仿宋"/>
                <w:color w:val="auto"/>
                <w:kern w:val="0"/>
                <w:szCs w:val="28"/>
                <w:lang w:bidi="ar"/>
              </w:rPr>
              <w:t>1.项目名称</w:t>
            </w:r>
          </w:p>
        </w:tc>
        <w:tc>
          <w:tcPr>
            <w:tcW w:w="6179" w:type="dxa"/>
            <w:tcBorders>
              <w:top w:val="nil"/>
              <w:left w:val="nil"/>
              <w:bottom w:val="single" w:color="auto" w:sz="4" w:space="0"/>
              <w:right w:val="single" w:color="auto" w:sz="4" w:space="0"/>
            </w:tcBorders>
            <w:noWrap/>
            <w:vAlign w:val="center"/>
          </w:tcPr>
          <w:p w14:paraId="7EF6F0ED">
            <w:pPr>
              <w:widowControl/>
              <w:jc w:val="left"/>
              <w:textAlignment w:val="center"/>
              <w:rPr>
                <w:rFonts w:ascii="Times New Roman" w:hAnsi="Times New Roman" w:eastAsia="仿宋"/>
                <w:color w:val="auto"/>
                <w:szCs w:val="28"/>
              </w:rPr>
            </w:pPr>
            <w:r>
              <w:rPr>
                <w:rFonts w:ascii="Times New Roman" w:hAnsi="Times New Roman" w:eastAsia="仿宋"/>
                <w:color w:val="auto"/>
                <w:kern w:val="0"/>
                <w:szCs w:val="28"/>
                <w:lang w:bidi="ar"/>
              </w:rPr>
              <w:t>　</w:t>
            </w:r>
          </w:p>
        </w:tc>
      </w:tr>
      <w:tr w14:paraId="42336DBC">
        <w:tblPrEx>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562D267A">
            <w:pPr>
              <w:widowControl/>
              <w:jc w:val="left"/>
              <w:textAlignment w:val="center"/>
              <w:rPr>
                <w:rFonts w:ascii="Times New Roman" w:hAnsi="Times New Roman" w:eastAsia="仿宋"/>
                <w:color w:val="auto"/>
                <w:szCs w:val="28"/>
              </w:rPr>
            </w:pPr>
            <w:r>
              <w:rPr>
                <w:rFonts w:ascii="Times New Roman" w:hAnsi="Times New Roman" w:eastAsia="仿宋"/>
                <w:color w:val="auto"/>
                <w:kern w:val="0"/>
                <w:szCs w:val="28"/>
                <w:lang w:bidi="ar"/>
              </w:rPr>
              <w:t>1.1项目规模</w:t>
            </w:r>
          </w:p>
        </w:tc>
        <w:tc>
          <w:tcPr>
            <w:tcW w:w="6179" w:type="dxa"/>
            <w:tcBorders>
              <w:top w:val="nil"/>
              <w:left w:val="nil"/>
              <w:bottom w:val="single" w:color="auto" w:sz="4" w:space="0"/>
              <w:right w:val="single" w:color="auto" w:sz="4" w:space="0"/>
            </w:tcBorders>
            <w:noWrap/>
            <w:vAlign w:val="center"/>
          </w:tcPr>
          <w:p w14:paraId="7C60A3BC">
            <w:pPr>
              <w:widowControl/>
              <w:jc w:val="left"/>
              <w:textAlignment w:val="center"/>
              <w:rPr>
                <w:rFonts w:ascii="Times New Roman" w:hAnsi="Times New Roman" w:eastAsia="仿宋"/>
                <w:color w:val="auto"/>
                <w:szCs w:val="28"/>
              </w:rPr>
            </w:pPr>
            <w:r>
              <w:rPr>
                <w:rFonts w:ascii="Times New Roman" w:hAnsi="Times New Roman" w:eastAsia="仿宋"/>
                <w:color w:val="auto"/>
                <w:kern w:val="0"/>
                <w:szCs w:val="28"/>
                <w:lang w:bidi="ar"/>
              </w:rPr>
              <w:t>　</w:t>
            </w:r>
          </w:p>
        </w:tc>
      </w:tr>
      <w:tr w14:paraId="33CAA265">
        <w:tblPrEx>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0B742E6E">
            <w:pPr>
              <w:widowControl/>
              <w:jc w:val="left"/>
              <w:textAlignment w:val="center"/>
              <w:rPr>
                <w:rFonts w:ascii="Times New Roman" w:hAnsi="Times New Roman" w:eastAsia="仿宋"/>
                <w:color w:val="auto"/>
                <w:szCs w:val="28"/>
              </w:rPr>
            </w:pPr>
            <w:r>
              <w:rPr>
                <w:rFonts w:ascii="Times New Roman" w:hAnsi="Times New Roman" w:eastAsia="仿宋"/>
                <w:color w:val="auto"/>
                <w:kern w:val="0"/>
                <w:szCs w:val="28"/>
                <w:lang w:bidi="ar"/>
              </w:rPr>
              <w:t>1.2承担的工作内容</w:t>
            </w:r>
          </w:p>
        </w:tc>
        <w:tc>
          <w:tcPr>
            <w:tcW w:w="6179" w:type="dxa"/>
            <w:tcBorders>
              <w:top w:val="nil"/>
              <w:left w:val="nil"/>
              <w:bottom w:val="single" w:color="auto" w:sz="4" w:space="0"/>
              <w:right w:val="single" w:color="auto" w:sz="4" w:space="0"/>
            </w:tcBorders>
            <w:noWrap/>
            <w:vAlign w:val="center"/>
          </w:tcPr>
          <w:p w14:paraId="5D084CA2">
            <w:pPr>
              <w:widowControl/>
              <w:jc w:val="left"/>
              <w:textAlignment w:val="center"/>
              <w:rPr>
                <w:rFonts w:ascii="Times New Roman" w:hAnsi="Times New Roman" w:eastAsia="仿宋"/>
                <w:color w:val="auto"/>
                <w:szCs w:val="28"/>
              </w:rPr>
            </w:pPr>
            <w:r>
              <w:rPr>
                <w:rFonts w:ascii="Times New Roman" w:hAnsi="Times New Roman" w:eastAsia="仿宋"/>
                <w:color w:val="auto"/>
                <w:kern w:val="0"/>
                <w:szCs w:val="28"/>
                <w:lang w:bidi="ar"/>
              </w:rPr>
              <w:t>　</w:t>
            </w:r>
          </w:p>
        </w:tc>
      </w:tr>
      <w:tr w14:paraId="1AAD5239">
        <w:tblPrEx>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413D57CC">
            <w:pPr>
              <w:widowControl/>
              <w:jc w:val="left"/>
              <w:textAlignment w:val="center"/>
              <w:rPr>
                <w:rFonts w:ascii="Times New Roman" w:hAnsi="Times New Roman" w:eastAsia="仿宋"/>
                <w:color w:val="auto"/>
                <w:szCs w:val="28"/>
              </w:rPr>
            </w:pPr>
            <w:r>
              <w:rPr>
                <w:rFonts w:ascii="Times New Roman" w:hAnsi="Times New Roman" w:eastAsia="仿宋"/>
                <w:color w:val="auto"/>
                <w:kern w:val="0"/>
                <w:szCs w:val="28"/>
                <w:lang w:bidi="ar"/>
              </w:rPr>
              <w:t>2.项目名称</w:t>
            </w:r>
          </w:p>
        </w:tc>
        <w:tc>
          <w:tcPr>
            <w:tcW w:w="6179" w:type="dxa"/>
            <w:tcBorders>
              <w:top w:val="nil"/>
              <w:left w:val="nil"/>
              <w:bottom w:val="single" w:color="auto" w:sz="4" w:space="0"/>
              <w:right w:val="single" w:color="auto" w:sz="4" w:space="0"/>
            </w:tcBorders>
            <w:noWrap/>
            <w:vAlign w:val="center"/>
          </w:tcPr>
          <w:p w14:paraId="434E6C14">
            <w:pPr>
              <w:widowControl/>
              <w:jc w:val="left"/>
              <w:textAlignment w:val="center"/>
              <w:rPr>
                <w:rFonts w:ascii="Times New Roman" w:hAnsi="Times New Roman" w:eastAsia="仿宋"/>
                <w:color w:val="auto"/>
                <w:szCs w:val="28"/>
              </w:rPr>
            </w:pPr>
            <w:r>
              <w:rPr>
                <w:rFonts w:ascii="Times New Roman" w:hAnsi="Times New Roman" w:eastAsia="仿宋"/>
                <w:color w:val="auto"/>
                <w:kern w:val="0"/>
                <w:szCs w:val="28"/>
                <w:lang w:bidi="ar"/>
              </w:rPr>
              <w:t>　</w:t>
            </w:r>
          </w:p>
        </w:tc>
      </w:tr>
      <w:tr w14:paraId="486F2BB6">
        <w:tblPrEx>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52BB21B1">
            <w:pPr>
              <w:widowControl/>
              <w:jc w:val="left"/>
              <w:textAlignment w:val="center"/>
              <w:rPr>
                <w:rFonts w:ascii="Times New Roman" w:hAnsi="Times New Roman" w:eastAsia="仿宋"/>
                <w:color w:val="auto"/>
                <w:szCs w:val="28"/>
              </w:rPr>
            </w:pPr>
            <w:r>
              <w:rPr>
                <w:rFonts w:ascii="Times New Roman" w:hAnsi="Times New Roman" w:eastAsia="仿宋"/>
                <w:color w:val="auto"/>
                <w:kern w:val="0"/>
                <w:szCs w:val="28"/>
                <w:lang w:bidi="ar"/>
              </w:rPr>
              <w:t>2.1项目规模</w:t>
            </w:r>
          </w:p>
        </w:tc>
        <w:tc>
          <w:tcPr>
            <w:tcW w:w="6179" w:type="dxa"/>
            <w:tcBorders>
              <w:top w:val="nil"/>
              <w:left w:val="nil"/>
              <w:bottom w:val="single" w:color="auto" w:sz="4" w:space="0"/>
              <w:right w:val="single" w:color="auto" w:sz="4" w:space="0"/>
            </w:tcBorders>
            <w:noWrap/>
            <w:vAlign w:val="center"/>
          </w:tcPr>
          <w:p w14:paraId="6A1FA37B">
            <w:pPr>
              <w:widowControl/>
              <w:jc w:val="left"/>
              <w:textAlignment w:val="center"/>
              <w:rPr>
                <w:rFonts w:ascii="Times New Roman" w:hAnsi="Times New Roman" w:eastAsia="仿宋"/>
                <w:color w:val="auto"/>
                <w:szCs w:val="28"/>
              </w:rPr>
            </w:pPr>
            <w:r>
              <w:rPr>
                <w:rFonts w:ascii="Times New Roman" w:hAnsi="Times New Roman" w:eastAsia="仿宋"/>
                <w:color w:val="auto"/>
                <w:kern w:val="0"/>
                <w:szCs w:val="28"/>
                <w:lang w:bidi="ar"/>
              </w:rPr>
              <w:t>　</w:t>
            </w:r>
          </w:p>
        </w:tc>
      </w:tr>
      <w:tr w14:paraId="5B3D1334">
        <w:tblPrEx>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2A604026">
            <w:pPr>
              <w:widowControl/>
              <w:jc w:val="left"/>
              <w:textAlignment w:val="center"/>
              <w:rPr>
                <w:rFonts w:ascii="Times New Roman" w:hAnsi="Times New Roman" w:eastAsia="仿宋"/>
                <w:color w:val="auto"/>
                <w:szCs w:val="28"/>
              </w:rPr>
            </w:pPr>
            <w:r>
              <w:rPr>
                <w:rFonts w:ascii="Times New Roman" w:hAnsi="Times New Roman" w:eastAsia="仿宋"/>
                <w:color w:val="auto"/>
                <w:kern w:val="0"/>
                <w:szCs w:val="28"/>
                <w:lang w:bidi="ar"/>
              </w:rPr>
              <w:t>2.2承担的工作内容</w:t>
            </w:r>
          </w:p>
        </w:tc>
        <w:tc>
          <w:tcPr>
            <w:tcW w:w="6179" w:type="dxa"/>
            <w:tcBorders>
              <w:top w:val="nil"/>
              <w:left w:val="nil"/>
              <w:bottom w:val="single" w:color="auto" w:sz="4" w:space="0"/>
              <w:right w:val="single" w:color="auto" w:sz="4" w:space="0"/>
            </w:tcBorders>
            <w:noWrap/>
            <w:vAlign w:val="center"/>
          </w:tcPr>
          <w:p w14:paraId="7E19388D">
            <w:pPr>
              <w:widowControl/>
              <w:jc w:val="left"/>
              <w:textAlignment w:val="center"/>
              <w:rPr>
                <w:rFonts w:ascii="Times New Roman" w:hAnsi="Times New Roman" w:eastAsia="仿宋"/>
                <w:color w:val="auto"/>
                <w:szCs w:val="28"/>
              </w:rPr>
            </w:pPr>
            <w:r>
              <w:rPr>
                <w:rFonts w:ascii="Times New Roman" w:hAnsi="Times New Roman" w:eastAsia="仿宋"/>
                <w:color w:val="auto"/>
                <w:kern w:val="0"/>
                <w:szCs w:val="28"/>
                <w:lang w:bidi="ar"/>
              </w:rPr>
              <w:t>　</w:t>
            </w:r>
          </w:p>
        </w:tc>
      </w:tr>
      <w:tr w14:paraId="6A9166A9">
        <w:tblPrEx>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4BEB1831">
            <w:pPr>
              <w:widowControl/>
              <w:jc w:val="left"/>
              <w:textAlignment w:val="center"/>
              <w:rPr>
                <w:rFonts w:ascii="Times New Roman" w:hAnsi="Times New Roman" w:eastAsia="仿宋"/>
                <w:color w:val="auto"/>
                <w:szCs w:val="28"/>
              </w:rPr>
            </w:pPr>
            <w:r>
              <w:rPr>
                <w:rFonts w:ascii="Times New Roman" w:hAnsi="Times New Roman" w:eastAsia="仿宋"/>
                <w:color w:val="auto"/>
                <w:kern w:val="0"/>
                <w:szCs w:val="28"/>
                <w:lang w:bidi="ar"/>
              </w:rPr>
              <w:t>3.项目名称</w:t>
            </w:r>
          </w:p>
        </w:tc>
        <w:tc>
          <w:tcPr>
            <w:tcW w:w="6179" w:type="dxa"/>
            <w:tcBorders>
              <w:top w:val="nil"/>
              <w:left w:val="nil"/>
              <w:bottom w:val="single" w:color="auto" w:sz="4" w:space="0"/>
              <w:right w:val="single" w:color="auto" w:sz="4" w:space="0"/>
            </w:tcBorders>
            <w:noWrap/>
            <w:vAlign w:val="center"/>
          </w:tcPr>
          <w:p w14:paraId="36399836">
            <w:pPr>
              <w:widowControl/>
              <w:jc w:val="left"/>
              <w:textAlignment w:val="center"/>
              <w:rPr>
                <w:rFonts w:ascii="Times New Roman" w:hAnsi="Times New Roman" w:eastAsia="仿宋"/>
                <w:color w:val="auto"/>
                <w:szCs w:val="28"/>
              </w:rPr>
            </w:pPr>
            <w:r>
              <w:rPr>
                <w:rFonts w:ascii="Times New Roman" w:hAnsi="Times New Roman" w:eastAsia="仿宋"/>
                <w:color w:val="auto"/>
                <w:kern w:val="0"/>
                <w:szCs w:val="28"/>
                <w:lang w:bidi="ar"/>
              </w:rPr>
              <w:t>　</w:t>
            </w:r>
          </w:p>
        </w:tc>
      </w:tr>
      <w:tr w14:paraId="472C5C94">
        <w:tblPrEx>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556E86EA">
            <w:pPr>
              <w:widowControl/>
              <w:jc w:val="left"/>
              <w:textAlignment w:val="center"/>
              <w:rPr>
                <w:rFonts w:ascii="Times New Roman" w:hAnsi="Times New Roman" w:eastAsia="仿宋"/>
                <w:color w:val="auto"/>
                <w:szCs w:val="28"/>
              </w:rPr>
            </w:pPr>
            <w:r>
              <w:rPr>
                <w:rFonts w:ascii="Times New Roman" w:hAnsi="Times New Roman" w:eastAsia="仿宋"/>
                <w:color w:val="auto"/>
                <w:kern w:val="0"/>
                <w:szCs w:val="28"/>
                <w:lang w:bidi="ar"/>
              </w:rPr>
              <w:t>3.1项目规模</w:t>
            </w:r>
          </w:p>
        </w:tc>
        <w:tc>
          <w:tcPr>
            <w:tcW w:w="6179" w:type="dxa"/>
            <w:tcBorders>
              <w:top w:val="nil"/>
              <w:left w:val="nil"/>
              <w:bottom w:val="single" w:color="auto" w:sz="4" w:space="0"/>
              <w:right w:val="single" w:color="auto" w:sz="4" w:space="0"/>
            </w:tcBorders>
            <w:noWrap/>
            <w:vAlign w:val="center"/>
          </w:tcPr>
          <w:p w14:paraId="21E37234">
            <w:pPr>
              <w:widowControl/>
              <w:jc w:val="left"/>
              <w:textAlignment w:val="center"/>
              <w:rPr>
                <w:rFonts w:ascii="Times New Roman" w:hAnsi="Times New Roman" w:eastAsia="仿宋"/>
                <w:color w:val="auto"/>
                <w:szCs w:val="28"/>
              </w:rPr>
            </w:pPr>
            <w:r>
              <w:rPr>
                <w:rFonts w:ascii="Times New Roman" w:hAnsi="Times New Roman" w:eastAsia="仿宋"/>
                <w:color w:val="auto"/>
                <w:kern w:val="0"/>
                <w:szCs w:val="28"/>
                <w:lang w:bidi="ar"/>
              </w:rPr>
              <w:t>　</w:t>
            </w:r>
          </w:p>
        </w:tc>
      </w:tr>
      <w:tr w14:paraId="00E27F46">
        <w:tblPrEx>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71E212A9">
            <w:pPr>
              <w:widowControl/>
              <w:jc w:val="left"/>
              <w:textAlignment w:val="center"/>
              <w:rPr>
                <w:rFonts w:ascii="Times New Roman" w:hAnsi="Times New Roman" w:eastAsia="仿宋"/>
                <w:color w:val="auto"/>
                <w:szCs w:val="28"/>
              </w:rPr>
            </w:pPr>
            <w:r>
              <w:rPr>
                <w:rFonts w:ascii="Times New Roman" w:hAnsi="Times New Roman" w:eastAsia="仿宋"/>
                <w:color w:val="auto"/>
                <w:kern w:val="0"/>
                <w:szCs w:val="28"/>
                <w:lang w:bidi="ar"/>
              </w:rPr>
              <w:t>3.2承担的工作内容</w:t>
            </w:r>
          </w:p>
        </w:tc>
        <w:tc>
          <w:tcPr>
            <w:tcW w:w="6179" w:type="dxa"/>
            <w:tcBorders>
              <w:top w:val="nil"/>
              <w:left w:val="nil"/>
              <w:bottom w:val="single" w:color="auto" w:sz="4" w:space="0"/>
              <w:right w:val="single" w:color="auto" w:sz="4" w:space="0"/>
            </w:tcBorders>
            <w:noWrap/>
            <w:vAlign w:val="center"/>
          </w:tcPr>
          <w:p w14:paraId="32E2EA2E">
            <w:pPr>
              <w:widowControl/>
              <w:jc w:val="left"/>
              <w:textAlignment w:val="center"/>
              <w:rPr>
                <w:rFonts w:ascii="Times New Roman" w:hAnsi="Times New Roman" w:eastAsia="仿宋"/>
                <w:color w:val="auto"/>
                <w:szCs w:val="28"/>
              </w:rPr>
            </w:pPr>
            <w:r>
              <w:rPr>
                <w:rFonts w:ascii="Times New Roman" w:hAnsi="Times New Roman" w:eastAsia="仿宋"/>
                <w:color w:val="auto"/>
                <w:kern w:val="0"/>
                <w:szCs w:val="28"/>
                <w:lang w:bidi="ar"/>
              </w:rPr>
              <w:t>　</w:t>
            </w:r>
          </w:p>
        </w:tc>
      </w:tr>
      <w:tr w14:paraId="14E4B43A">
        <w:tblPrEx>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754F1C84">
            <w:pPr>
              <w:widowControl/>
              <w:jc w:val="left"/>
              <w:textAlignment w:val="center"/>
              <w:rPr>
                <w:rFonts w:ascii="Times New Roman" w:hAnsi="Times New Roman" w:eastAsia="仿宋"/>
                <w:color w:val="auto"/>
                <w:sz w:val="24"/>
              </w:rPr>
            </w:pPr>
            <w:r>
              <w:rPr>
                <w:rFonts w:ascii="Times New Roman" w:hAnsi="Times New Roman" w:eastAsia="仿宋"/>
                <w:color w:val="auto"/>
                <w:kern w:val="0"/>
                <w:sz w:val="24"/>
                <w:lang w:bidi="ar"/>
              </w:rPr>
              <w:t>…………</w:t>
            </w:r>
          </w:p>
        </w:tc>
        <w:tc>
          <w:tcPr>
            <w:tcW w:w="6179" w:type="dxa"/>
            <w:tcBorders>
              <w:top w:val="nil"/>
              <w:left w:val="nil"/>
              <w:bottom w:val="single" w:color="auto" w:sz="4" w:space="0"/>
              <w:right w:val="single" w:color="auto" w:sz="4" w:space="0"/>
            </w:tcBorders>
            <w:noWrap/>
            <w:vAlign w:val="center"/>
          </w:tcPr>
          <w:p w14:paraId="3B0F58AD">
            <w:pPr>
              <w:widowControl/>
              <w:jc w:val="left"/>
              <w:textAlignment w:val="center"/>
              <w:rPr>
                <w:rFonts w:ascii="Times New Roman" w:hAnsi="Times New Roman" w:eastAsia="仿宋"/>
                <w:color w:val="auto"/>
                <w:sz w:val="24"/>
              </w:rPr>
            </w:pPr>
            <w:r>
              <w:rPr>
                <w:rFonts w:ascii="Times New Roman" w:hAnsi="Times New Roman" w:eastAsia="仿宋"/>
                <w:color w:val="auto"/>
                <w:kern w:val="0"/>
                <w:sz w:val="24"/>
                <w:lang w:bidi="ar"/>
              </w:rPr>
              <w:t>　</w:t>
            </w:r>
          </w:p>
        </w:tc>
      </w:tr>
    </w:tbl>
    <w:p w14:paraId="3363DC68">
      <w:pPr>
        <w:pStyle w:val="5"/>
        <w:ind w:left="560"/>
        <w:rPr>
          <w:rFonts w:ascii="Times New Roman" w:hAnsi="Times New Roman"/>
          <w:color w:val="auto"/>
        </w:rPr>
      </w:pPr>
    </w:p>
    <w:p w14:paraId="085885E1">
      <w:pPr>
        <w:pStyle w:val="6"/>
        <w:rPr>
          <w:rFonts w:ascii="Times New Roman" w:hAnsi="Times New Roman" w:cs="Times New Roman"/>
          <w:color w:val="auto"/>
        </w:rPr>
      </w:pPr>
    </w:p>
    <w:p w14:paraId="067B1720">
      <w:pPr>
        <w:pageBreakBefore/>
        <w:spacing w:line="380" w:lineRule="exact"/>
        <w:ind w:right="-51"/>
        <w:jc w:val="center"/>
        <w:rPr>
          <w:rFonts w:ascii="Times New Roman" w:hAnsi="Times New Roman" w:eastAsia="仿宋" w:cs="Times New Roman"/>
          <w:b/>
          <w:bCs/>
          <w:color w:val="auto"/>
          <w:kern w:val="44"/>
          <w:sz w:val="32"/>
          <w:szCs w:val="32"/>
        </w:rPr>
      </w:pPr>
      <w:bookmarkStart w:id="62" w:name="_Toc157235928"/>
      <w:bookmarkStart w:id="63" w:name="_Toc170621362"/>
      <w:bookmarkStart w:id="64" w:name="_Toc319145236"/>
      <w:bookmarkStart w:id="65" w:name="_Toc170621230"/>
      <w:r>
        <w:rPr>
          <w:rFonts w:ascii="Times New Roman" w:hAnsi="Times New Roman" w:eastAsia="仿宋" w:cs="Times New Roman"/>
          <w:b/>
          <w:bCs/>
          <w:color w:val="auto"/>
          <w:kern w:val="44"/>
          <w:sz w:val="32"/>
          <w:szCs w:val="32"/>
        </w:rPr>
        <w:t>比选申请人的信誉情况表</w:t>
      </w:r>
    </w:p>
    <w:p w14:paraId="1A5DFFC5">
      <w:pPr>
        <w:spacing w:line="397" w:lineRule="exact"/>
        <w:rPr>
          <w:rFonts w:ascii="Times New Roman" w:hAnsi="Times New Roman" w:eastAsia="仿宋" w:cs="Times New Roman"/>
          <w:color w:val="auto"/>
          <w:sz w:val="20"/>
          <w:szCs w:val="20"/>
        </w:rPr>
      </w:pPr>
    </w:p>
    <w:tbl>
      <w:tblPr>
        <w:tblStyle w:val="14"/>
        <w:tblW w:w="0" w:type="auto"/>
        <w:tblInd w:w="2" w:type="dxa"/>
        <w:tblLayout w:type="fixed"/>
        <w:tblCellMar>
          <w:top w:w="0" w:type="dxa"/>
          <w:left w:w="0" w:type="dxa"/>
          <w:bottom w:w="0" w:type="dxa"/>
          <w:right w:w="0" w:type="dxa"/>
        </w:tblCellMar>
      </w:tblPr>
      <w:tblGrid>
        <w:gridCol w:w="4280"/>
        <w:gridCol w:w="4280"/>
      </w:tblGrid>
      <w:tr w14:paraId="4D2BD58B">
        <w:tblPrEx>
          <w:tblCellMar>
            <w:top w:w="0" w:type="dxa"/>
            <w:left w:w="0" w:type="dxa"/>
            <w:bottom w:w="0" w:type="dxa"/>
            <w:right w:w="0" w:type="dxa"/>
          </w:tblCellMar>
        </w:tblPrEx>
        <w:trPr>
          <w:trHeight w:val="935" w:hRule="atLeast"/>
        </w:trPr>
        <w:tc>
          <w:tcPr>
            <w:tcW w:w="4280" w:type="dxa"/>
            <w:tcBorders>
              <w:top w:val="single" w:color="auto" w:sz="8" w:space="0"/>
              <w:left w:val="single" w:color="auto" w:sz="8" w:space="0"/>
              <w:bottom w:val="single" w:color="auto" w:sz="4" w:space="0"/>
              <w:right w:val="single" w:color="auto" w:sz="8" w:space="0"/>
            </w:tcBorders>
            <w:noWrap w:val="0"/>
            <w:vAlign w:val="center"/>
          </w:tcPr>
          <w:p w14:paraId="737C5E52">
            <w:pPr>
              <w:jc w:val="center"/>
              <w:rPr>
                <w:rFonts w:ascii="Times New Roman" w:hAnsi="Times New Roman" w:eastAsia="仿宋"/>
                <w:color w:val="auto"/>
              </w:rPr>
            </w:pPr>
            <w:r>
              <w:rPr>
                <w:rFonts w:ascii="Times New Roman" w:hAnsi="Times New Roman" w:eastAsia="仿宋"/>
                <w:color w:val="auto"/>
              </w:rPr>
              <w:t>项 目</w:t>
            </w:r>
          </w:p>
        </w:tc>
        <w:tc>
          <w:tcPr>
            <w:tcW w:w="4280" w:type="dxa"/>
            <w:tcBorders>
              <w:top w:val="single" w:color="auto" w:sz="8" w:space="0"/>
              <w:bottom w:val="single" w:color="auto" w:sz="4" w:space="0"/>
              <w:right w:val="single" w:color="auto" w:sz="8" w:space="0"/>
            </w:tcBorders>
            <w:noWrap w:val="0"/>
            <w:vAlign w:val="center"/>
          </w:tcPr>
          <w:p w14:paraId="35EB5BB1">
            <w:pPr>
              <w:jc w:val="center"/>
              <w:rPr>
                <w:rFonts w:ascii="Times New Roman" w:hAnsi="Times New Roman" w:eastAsia="仿宋"/>
                <w:color w:val="auto"/>
              </w:rPr>
            </w:pPr>
            <w:r>
              <w:rPr>
                <w:rFonts w:ascii="Times New Roman" w:hAnsi="Times New Roman" w:eastAsia="仿宋"/>
                <w:color w:val="auto"/>
              </w:rPr>
              <w:t>比选申请人情况说明</w:t>
            </w:r>
          </w:p>
        </w:tc>
      </w:tr>
      <w:tr w14:paraId="3CD8DD6A">
        <w:tblPrEx>
          <w:tblCellMar>
            <w:top w:w="0" w:type="dxa"/>
            <w:left w:w="0" w:type="dxa"/>
            <w:bottom w:w="0" w:type="dxa"/>
            <w:right w:w="0" w:type="dxa"/>
          </w:tblCellMar>
        </w:tblPrEx>
        <w:trPr>
          <w:trHeight w:val="1752" w:hRule="atLeast"/>
        </w:trPr>
        <w:tc>
          <w:tcPr>
            <w:tcW w:w="4280" w:type="dxa"/>
            <w:tcBorders>
              <w:top w:val="single" w:color="auto" w:sz="4" w:space="0"/>
              <w:left w:val="single" w:color="auto" w:sz="8" w:space="0"/>
              <w:bottom w:val="single" w:color="auto" w:sz="8" w:space="0"/>
              <w:right w:val="single" w:color="auto" w:sz="8" w:space="0"/>
            </w:tcBorders>
            <w:noWrap w:val="0"/>
            <w:vAlign w:val="bottom"/>
          </w:tcPr>
          <w:p w14:paraId="06DBF8BB">
            <w:pPr>
              <w:rPr>
                <w:rFonts w:ascii="Times New Roman" w:hAnsi="Times New Roman" w:eastAsia="仿宋"/>
                <w:color w:val="auto"/>
                <w:sz w:val="24"/>
              </w:rPr>
            </w:pPr>
          </w:p>
        </w:tc>
        <w:tc>
          <w:tcPr>
            <w:tcW w:w="4280" w:type="dxa"/>
            <w:tcBorders>
              <w:top w:val="single" w:color="auto" w:sz="4" w:space="0"/>
              <w:bottom w:val="single" w:color="auto" w:sz="8" w:space="0"/>
              <w:right w:val="single" w:color="auto" w:sz="8" w:space="0"/>
            </w:tcBorders>
            <w:noWrap w:val="0"/>
            <w:vAlign w:val="bottom"/>
          </w:tcPr>
          <w:p w14:paraId="55DD1F47">
            <w:pPr>
              <w:rPr>
                <w:rFonts w:ascii="Times New Roman" w:hAnsi="Times New Roman" w:eastAsia="仿宋"/>
                <w:color w:val="auto"/>
                <w:sz w:val="24"/>
              </w:rPr>
            </w:pPr>
          </w:p>
        </w:tc>
      </w:tr>
      <w:tr w14:paraId="604D28AE">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1B78DEEF">
            <w:pPr>
              <w:rPr>
                <w:rFonts w:ascii="Times New Roman" w:hAnsi="Times New Roman" w:eastAsia="仿宋"/>
                <w:color w:val="auto"/>
                <w:sz w:val="24"/>
              </w:rPr>
            </w:pPr>
          </w:p>
        </w:tc>
        <w:tc>
          <w:tcPr>
            <w:tcW w:w="4280" w:type="dxa"/>
            <w:tcBorders>
              <w:bottom w:val="single" w:color="auto" w:sz="8" w:space="0"/>
              <w:right w:val="single" w:color="auto" w:sz="8" w:space="0"/>
            </w:tcBorders>
            <w:noWrap w:val="0"/>
            <w:vAlign w:val="bottom"/>
          </w:tcPr>
          <w:p w14:paraId="2317B9F9">
            <w:pPr>
              <w:rPr>
                <w:rFonts w:ascii="Times New Roman" w:hAnsi="Times New Roman" w:eastAsia="仿宋"/>
                <w:color w:val="auto"/>
                <w:sz w:val="24"/>
              </w:rPr>
            </w:pPr>
          </w:p>
        </w:tc>
      </w:tr>
      <w:tr w14:paraId="2FE74857">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11B2AED0">
            <w:pPr>
              <w:rPr>
                <w:rFonts w:ascii="Times New Roman" w:hAnsi="Times New Roman" w:eastAsia="仿宋"/>
                <w:color w:val="auto"/>
                <w:sz w:val="24"/>
              </w:rPr>
            </w:pPr>
          </w:p>
        </w:tc>
        <w:tc>
          <w:tcPr>
            <w:tcW w:w="4280" w:type="dxa"/>
            <w:tcBorders>
              <w:bottom w:val="single" w:color="auto" w:sz="8" w:space="0"/>
              <w:right w:val="single" w:color="auto" w:sz="8" w:space="0"/>
            </w:tcBorders>
            <w:noWrap w:val="0"/>
            <w:vAlign w:val="bottom"/>
          </w:tcPr>
          <w:p w14:paraId="60442309">
            <w:pPr>
              <w:rPr>
                <w:rFonts w:ascii="Times New Roman" w:hAnsi="Times New Roman" w:eastAsia="仿宋"/>
                <w:color w:val="auto"/>
                <w:sz w:val="24"/>
              </w:rPr>
            </w:pPr>
          </w:p>
        </w:tc>
      </w:tr>
      <w:tr w14:paraId="39D72AEB">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6B5FB307">
            <w:pPr>
              <w:rPr>
                <w:rFonts w:ascii="Times New Roman" w:hAnsi="Times New Roman" w:eastAsia="仿宋"/>
                <w:color w:val="auto"/>
                <w:sz w:val="24"/>
              </w:rPr>
            </w:pPr>
          </w:p>
        </w:tc>
        <w:tc>
          <w:tcPr>
            <w:tcW w:w="4280" w:type="dxa"/>
            <w:tcBorders>
              <w:bottom w:val="single" w:color="auto" w:sz="8" w:space="0"/>
              <w:right w:val="single" w:color="auto" w:sz="8" w:space="0"/>
            </w:tcBorders>
            <w:noWrap w:val="0"/>
            <w:vAlign w:val="bottom"/>
          </w:tcPr>
          <w:p w14:paraId="36C53532">
            <w:pPr>
              <w:rPr>
                <w:rFonts w:ascii="Times New Roman" w:hAnsi="Times New Roman" w:eastAsia="仿宋"/>
                <w:color w:val="auto"/>
                <w:sz w:val="24"/>
              </w:rPr>
            </w:pPr>
          </w:p>
        </w:tc>
      </w:tr>
      <w:tr w14:paraId="74B534CC">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41A40CAB">
            <w:pPr>
              <w:rPr>
                <w:rFonts w:ascii="Times New Roman" w:hAnsi="Times New Roman" w:eastAsia="仿宋"/>
                <w:color w:val="auto"/>
                <w:sz w:val="24"/>
              </w:rPr>
            </w:pPr>
          </w:p>
        </w:tc>
        <w:tc>
          <w:tcPr>
            <w:tcW w:w="4280" w:type="dxa"/>
            <w:tcBorders>
              <w:bottom w:val="single" w:color="auto" w:sz="8" w:space="0"/>
              <w:right w:val="single" w:color="auto" w:sz="8" w:space="0"/>
            </w:tcBorders>
            <w:noWrap w:val="0"/>
            <w:vAlign w:val="bottom"/>
          </w:tcPr>
          <w:p w14:paraId="75BE7A8D">
            <w:pPr>
              <w:rPr>
                <w:rFonts w:ascii="Times New Roman" w:hAnsi="Times New Roman" w:eastAsia="仿宋"/>
                <w:color w:val="auto"/>
                <w:sz w:val="24"/>
              </w:rPr>
            </w:pPr>
          </w:p>
        </w:tc>
      </w:tr>
    </w:tbl>
    <w:p w14:paraId="5F572E8A">
      <w:pPr>
        <w:spacing w:line="127" w:lineRule="exact"/>
        <w:rPr>
          <w:rFonts w:ascii="Times New Roman" w:hAnsi="Times New Roman" w:eastAsia="仿宋" w:cs="Times New Roman"/>
          <w:color w:val="auto"/>
          <w:sz w:val="20"/>
          <w:szCs w:val="20"/>
        </w:rPr>
      </w:pPr>
    </w:p>
    <w:p w14:paraId="480A9C9F">
      <w:pPr>
        <w:spacing w:line="396" w:lineRule="exact"/>
        <w:rPr>
          <w:rFonts w:hint="eastAsia" w:ascii="仿宋" w:hAnsi="仿宋" w:eastAsia="仿宋" w:cs="仿宋"/>
          <w:b/>
          <w:bCs/>
          <w:color w:val="auto"/>
          <w:sz w:val="21"/>
          <w:szCs w:val="21"/>
        </w:rPr>
      </w:pPr>
      <w:r>
        <w:rPr>
          <w:rFonts w:hint="eastAsia" w:ascii="仿宋" w:hAnsi="仿宋" w:eastAsia="仿宋" w:cs="仿宋"/>
          <w:b/>
          <w:bCs/>
          <w:color w:val="auto"/>
          <w:sz w:val="21"/>
          <w:szCs w:val="21"/>
        </w:rPr>
        <w:t>注：1.比选申请人应按照比选文件的规定，逐条说明其信誉情况。</w:t>
      </w:r>
    </w:p>
    <w:p w14:paraId="4BB67CA2">
      <w:pPr>
        <w:spacing w:line="396" w:lineRule="exact"/>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2.“比选申请人的信誉情况表”应附比选申请人在国家企业信用信息公示系统中未被列入严重违法失信企业名单、在“信用中国”网站中未被列入失信被执行人名单的网页截图复印件。</w:t>
      </w:r>
    </w:p>
    <w:p w14:paraId="5D7C8EE3">
      <w:pPr>
        <w:spacing w:line="145" w:lineRule="exact"/>
        <w:rPr>
          <w:rFonts w:hint="eastAsia" w:ascii="仿宋" w:hAnsi="仿宋" w:eastAsia="仿宋" w:cs="仿宋"/>
          <w:b/>
          <w:bCs/>
          <w:color w:val="auto"/>
          <w:sz w:val="21"/>
          <w:szCs w:val="21"/>
        </w:rPr>
      </w:pPr>
    </w:p>
    <w:bookmarkEnd w:id="62"/>
    <w:bookmarkEnd w:id="63"/>
    <w:bookmarkEnd w:id="64"/>
    <w:bookmarkEnd w:id="65"/>
    <w:p w14:paraId="5F47C4E9">
      <w:pPr>
        <w:pStyle w:val="6"/>
        <w:rPr>
          <w:rFonts w:ascii="Times New Roman" w:hAnsi="Times New Roman" w:cs="Times New Roman"/>
          <w:color w:val="auto"/>
          <w:lang w:val="en-US" w:eastAsia="zh-CN"/>
        </w:rPr>
      </w:pPr>
    </w:p>
    <w:p w14:paraId="165A0DC9">
      <w:pPr>
        <w:rPr>
          <w:rFonts w:ascii="Times New Roman" w:hAnsi="Times New Roman" w:cs="Times New Roman"/>
          <w:color w:val="auto"/>
        </w:rPr>
      </w:pPr>
    </w:p>
    <w:p w14:paraId="61B0D5BE">
      <w:pPr>
        <w:pStyle w:val="5"/>
        <w:ind w:left="560"/>
        <w:rPr>
          <w:rFonts w:ascii="Times New Roman" w:hAnsi="Times New Roman"/>
          <w:color w:val="auto"/>
        </w:rPr>
      </w:pPr>
    </w:p>
    <w:p w14:paraId="0A6781FB">
      <w:pPr>
        <w:rPr>
          <w:rFonts w:ascii="Times New Roman" w:hAnsi="Times New Roman" w:cs="Times New Roman"/>
          <w:color w:val="auto"/>
        </w:rPr>
      </w:pPr>
    </w:p>
    <w:p w14:paraId="36697A0B">
      <w:pPr>
        <w:pStyle w:val="5"/>
        <w:ind w:left="560"/>
        <w:rPr>
          <w:color w:val="auto"/>
        </w:rPr>
      </w:pPr>
    </w:p>
    <w:p w14:paraId="7A26D9E9">
      <w:pPr>
        <w:numPr>
          <w:ilvl w:val="0"/>
          <w:numId w:val="3"/>
        </w:num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服务方案</w:t>
      </w:r>
    </w:p>
    <w:p w14:paraId="568A9B0D">
      <w:pPr>
        <w:ind w:firstLine="560" w:firstLineChars="200"/>
        <w:rPr>
          <w:rFonts w:ascii="Times New Roman" w:hAnsi="Times New Roman" w:cs="Times New Roman"/>
          <w:color w:val="auto"/>
        </w:rPr>
        <w:sectPr>
          <w:footerReference r:id="rId8" w:type="default"/>
          <w:pgSz w:w="11911" w:h="16838"/>
          <w:pgMar w:top="920" w:right="1378" w:bottom="278" w:left="1417" w:header="720" w:footer="720" w:gutter="0"/>
          <w:cols w:space="720" w:num="1"/>
          <w:docGrid w:linePitch="312" w:charSpace="0"/>
        </w:sectPr>
      </w:pPr>
    </w:p>
    <w:p w14:paraId="457303A0">
      <w:pPr>
        <w:pStyle w:val="5"/>
        <w:ind w:left="560"/>
        <w:jc w:val="center"/>
        <w:rPr>
          <w:color w:val="auto"/>
        </w:rPr>
      </w:pPr>
      <w:r>
        <w:rPr>
          <w:rFonts w:hint="eastAsia" w:ascii="仿宋_GB2312" w:hAnsi="仿宋_GB2312" w:eastAsia="仿宋_GB2312" w:cs="仿宋_GB2312"/>
          <w:b/>
          <w:bCs/>
          <w:color w:val="auto"/>
          <w:sz w:val="32"/>
          <w:szCs w:val="32"/>
        </w:rPr>
        <w:t>七、其他材料</w:t>
      </w:r>
    </w:p>
    <w:p w14:paraId="313B8C7A">
      <w:pPr>
        <w:pStyle w:val="6"/>
        <w:rPr>
          <w:rFonts w:ascii="Times New Roman" w:hAnsi="Times New Roman" w:cs="Times New Roman"/>
          <w:color w:val="auto"/>
          <w:lang w:val="en-US" w:eastAsia="zh-CN"/>
        </w:rPr>
      </w:pPr>
    </w:p>
    <w:p w14:paraId="34113523">
      <w:pPr>
        <w:pStyle w:val="2"/>
        <w:spacing w:before="0" w:after="0" w:line="480" w:lineRule="auto"/>
        <w:ind w:left="538" w:leftChars="192"/>
        <w:jc w:val="center"/>
        <w:rPr>
          <w:rFonts w:ascii="Times New Roman" w:hAnsi="Times New Roman" w:eastAsia="仿宋" w:cs="Times New Roman"/>
          <w:b w:val="0"/>
          <w:bCs w:val="0"/>
          <w:color w:val="auto"/>
          <w:sz w:val="36"/>
        </w:rPr>
      </w:pPr>
    </w:p>
    <w:p w14:paraId="3B62030F">
      <w:pPr>
        <w:pStyle w:val="2"/>
        <w:spacing w:before="0" w:after="0" w:line="480" w:lineRule="auto"/>
        <w:ind w:left="538" w:leftChars="192"/>
        <w:jc w:val="center"/>
        <w:rPr>
          <w:rFonts w:ascii="Times New Roman" w:hAnsi="Times New Roman" w:eastAsia="仿宋" w:cs="Times New Roman"/>
          <w:b w:val="0"/>
          <w:bCs w:val="0"/>
          <w:color w:val="auto"/>
          <w:sz w:val="36"/>
        </w:rPr>
      </w:pPr>
    </w:p>
    <w:p w14:paraId="052148E8">
      <w:pPr>
        <w:pStyle w:val="2"/>
        <w:spacing w:before="0" w:after="0" w:line="480" w:lineRule="auto"/>
        <w:ind w:left="538" w:leftChars="192"/>
        <w:jc w:val="center"/>
        <w:rPr>
          <w:rFonts w:ascii="Times New Roman" w:hAnsi="Times New Roman" w:eastAsia="仿宋" w:cs="Times New Roman"/>
          <w:b w:val="0"/>
          <w:bCs w:val="0"/>
          <w:color w:val="auto"/>
          <w:sz w:val="36"/>
        </w:rPr>
      </w:pPr>
    </w:p>
    <w:p w14:paraId="5B4A366E">
      <w:pPr>
        <w:pStyle w:val="2"/>
        <w:spacing w:before="0" w:after="0" w:line="480" w:lineRule="auto"/>
        <w:ind w:left="538" w:leftChars="192"/>
        <w:jc w:val="center"/>
        <w:rPr>
          <w:rFonts w:ascii="Times New Roman" w:hAnsi="Times New Roman" w:eastAsia="仿宋" w:cs="Times New Roman"/>
          <w:b w:val="0"/>
          <w:bCs w:val="0"/>
          <w:color w:val="auto"/>
          <w:sz w:val="36"/>
        </w:rPr>
      </w:pPr>
    </w:p>
    <w:p w14:paraId="3E822CC3">
      <w:pPr>
        <w:pStyle w:val="2"/>
        <w:spacing w:before="0" w:after="0" w:line="480" w:lineRule="auto"/>
        <w:ind w:left="538" w:leftChars="192"/>
        <w:jc w:val="center"/>
        <w:rPr>
          <w:rFonts w:ascii="Times New Roman" w:hAnsi="Times New Roman" w:eastAsia="仿宋" w:cs="Times New Roman"/>
          <w:b w:val="0"/>
          <w:bCs w:val="0"/>
          <w:color w:val="auto"/>
          <w:sz w:val="36"/>
        </w:rPr>
      </w:pPr>
    </w:p>
    <w:p w14:paraId="6739D914">
      <w:pPr>
        <w:pStyle w:val="2"/>
        <w:spacing w:before="0" w:after="0" w:line="480" w:lineRule="auto"/>
        <w:ind w:left="538" w:leftChars="192"/>
        <w:jc w:val="center"/>
        <w:rPr>
          <w:rFonts w:ascii="Times New Roman" w:hAnsi="Times New Roman" w:eastAsia="仿宋" w:cs="Times New Roman"/>
          <w:b w:val="0"/>
          <w:bCs w:val="0"/>
          <w:color w:val="auto"/>
          <w:sz w:val="36"/>
        </w:rPr>
      </w:pPr>
    </w:p>
    <w:bookmarkEnd w:id="30"/>
    <w:p w14:paraId="0D6BA1CB">
      <w:pPr>
        <w:pStyle w:val="2"/>
        <w:spacing w:before="0" w:after="0" w:line="480" w:lineRule="auto"/>
        <w:ind w:left="538" w:leftChars="192"/>
        <w:jc w:val="center"/>
        <w:rPr>
          <w:rFonts w:ascii="Times New Roman" w:hAnsi="Times New Roman" w:eastAsia="仿宋" w:cs="Times New Roman"/>
          <w:b w:val="0"/>
          <w:bCs w:val="0"/>
          <w:color w:val="auto"/>
          <w:sz w:val="36"/>
        </w:rPr>
      </w:pPr>
    </w:p>
    <w:p w14:paraId="1EBAA0A9"/>
    <w:sectPr>
      <w:pgSz w:w="11911" w:h="16838"/>
      <w:pgMar w:top="920" w:right="1378" w:bottom="278" w:left="1417"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à.ā">
    <w:altName w:val="黑体"/>
    <w:panose1 w:val="00000000000000000000"/>
    <w:charset w:val="86"/>
    <w:family w:val="decorative"/>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0999E">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380B4B">
                          <w:pPr>
                            <w:pStyle w:val="10"/>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E380B4B">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256BE699">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2C798">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0E3972">
                          <w:pPr>
                            <w:pStyle w:val="10"/>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00E3972">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97CD1">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4D7D35">
                          <w:pPr>
                            <w:pStyle w:val="10"/>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294D7D35">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6DA20C67">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8E9CE">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32A1BE">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632A1BE">
                    <w:pPr>
                      <w:pStyle w:val="10"/>
                    </w:pPr>
                    <w:r>
                      <w:fldChar w:fldCharType="begin"/>
                    </w:r>
                    <w:r>
                      <w:instrText xml:space="preserve"> PAGE  \* MERGEFORMAT </w:instrText>
                    </w:r>
                    <w:r>
                      <w:fldChar w:fldCharType="separate"/>
                    </w:r>
                    <w:r>
                      <w:t>1</w:t>
                    </w:r>
                    <w:r>
                      <w:fldChar w:fldCharType="end"/>
                    </w:r>
                  </w:p>
                </w:txbxContent>
              </v:textbox>
            </v:shape>
          </w:pict>
        </mc:Fallback>
      </mc:AlternateContent>
    </w:r>
  </w:p>
  <w:p w14:paraId="58E25FB7">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28C56">
    <w:pPr>
      <w:pStyle w:val="6"/>
      <w:kinsoku w:val="0"/>
      <w:overflowPunct w:val="0"/>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A20B9E">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5FA20B9E">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ACE7F">
    <w:pPr>
      <w:pStyle w:val="6"/>
      <w:kinsoku w:val="0"/>
      <w:overflowPunct w:val="0"/>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9DB661">
                          <w:pPr>
                            <w:pStyle w:val="10"/>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559DB661">
                    <w:pPr>
                      <w:pStyle w:val="10"/>
                    </w:pPr>
                    <w:r>
                      <w:fldChar w:fldCharType="begin"/>
                    </w:r>
                    <w:r>
                      <w:instrText xml:space="preserve"> PAGE  \* MERGEFORMAT </w:instrText>
                    </w:r>
                    <w:r>
                      <w:fldChar w:fldCharType="separate"/>
                    </w:r>
                    <w:r>
                      <w:t>16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43E0B"/>
    <w:multiLevelType w:val="singleLevel"/>
    <w:tmpl w:val="B9E43E0B"/>
    <w:lvl w:ilvl="0" w:tentative="0">
      <w:start w:val="6"/>
      <w:numFmt w:val="chineseCounting"/>
      <w:suff w:val="nothing"/>
      <w:lvlText w:val="%1、"/>
      <w:lvlJc w:val="left"/>
      <w:rPr>
        <w:rFonts w:hint="eastAsia"/>
      </w:rPr>
    </w:lvl>
  </w:abstractNum>
  <w:abstractNum w:abstractNumId="1">
    <w:nsid w:val="ED870DE0"/>
    <w:multiLevelType w:val="singleLevel"/>
    <w:tmpl w:val="ED870DE0"/>
    <w:lvl w:ilvl="0" w:tentative="0">
      <w:start w:val="3"/>
      <w:numFmt w:val="chineseCounting"/>
      <w:suff w:val="nothing"/>
      <w:lvlText w:val="（%1）"/>
      <w:lvlJc w:val="left"/>
      <w:rPr>
        <w:rFonts w:hint="eastAsia"/>
      </w:rPr>
    </w:lvl>
  </w:abstractNum>
  <w:abstractNum w:abstractNumId="2">
    <w:nsid w:val="1096B33A"/>
    <w:multiLevelType w:val="singleLevel"/>
    <w:tmpl w:val="1096B33A"/>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687331"/>
    <w:rsid w:val="06AF7F4A"/>
    <w:rsid w:val="28525AD7"/>
    <w:rsid w:val="45687331"/>
    <w:rsid w:val="48EF4A64"/>
    <w:rsid w:val="7E707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ind w:firstLine="241" w:firstLineChars="100"/>
      <w:outlineLvl w:val="1"/>
    </w:pPr>
    <w:rPr>
      <w:b/>
      <w:bCs/>
      <w:sz w:val="24"/>
      <w:szCs w:val="20"/>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qFormat/>
    <w:uiPriority w:val="0"/>
    <w:pPr>
      <w:spacing w:before="100" w:beforeAutospacing="1" w:after="100" w:afterAutospacing="1"/>
      <w:ind w:left="420" w:leftChars="200"/>
    </w:pPr>
    <w:rPr>
      <w:rFonts w:cs="Times New Roman"/>
      <w:szCs w:val="21"/>
    </w:rPr>
  </w:style>
  <w:style w:type="paragraph" w:styleId="6">
    <w:name w:val="Body Text"/>
    <w:basedOn w:val="1"/>
    <w:next w:val="7"/>
    <w:qFormat/>
    <w:uiPriority w:val="0"/>
    <w:pPr>
      <w:spacing w:after="120"/>
    </w:pPr>
    <w:rPr>
      <w:rFonts w:eastAsia="Times New Roman"/>
    </w:rPr>
  </w:style>
  <w:style w:type="paragraph" w:customStyle="1" w:styleId="7">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styleId="8">
    <w:name w:val="Body Text Indent"/>
    <w:basedOn w:val="1"/>
    <w:qFormat/>
    <w:uiPriority w:val="0"/>
    <w:pPr>
      <w:ind w:firstLine="538" w:firstLineChars="192"/>
      <w:jc w:val="left"/>
    </w:pPr>
  </w:style>
  <w:style w:type="paragraph" w:styleId="9">
    <w:name w:val="Plain Text"/>
    <w:basedOn w:val="1"/>
    <w:qFormat/>
    <w:uiPriority w:val="0"/>
    <w:rPr>
      <w:rFonts w:hAnsi="Courier New" w:cs="Courier New"/>
      <w:sz w:val="21"/>
      <w:szCs w:val="21"/>
    </w:rPr>
  </w:style>
  <w:style w:type="paragraph" w:styleId="10">
    <w:name w:val="footer"/>
    <w:basedOn w:val="1"/>
    <w:qFormat/>
    <w:uiPriority w:val="0"/>
    <w:pPr>
      <w:tabs>
        <w:tab w:val="center" w:pos="4153"/>
        <w:tab w:val="right" w:pos="8306"/>
      </w:tabs>
      <w:snapToGrid w:val="0"/>
      <w:jc w:val="left"/>
    </w:pPr>
    <w:rPr>
      <w:rFonts w:eastAsia="Times New Roman"/>
      <w:sz w:val="18"/>
      <w:szCs w:val="18"/>
    </w:rPr>
  </w:style>
  <w:style w:type="paragraph" w:styleId="11">
    <w:name w:val="toc 1"/>
    <w:basedOn w:val="1"/>
    <w:next w:val="1"/>
    <w:semiHidden/>
    <w:qFormat/>
    <w:uiPriority w:val="0"/>
  </w:style>
  <w:style w:type="paragraph" w:styleId="12">
    <w:name w:val="Normal (Web)"/>
    <w:basedOn w:val="1"/>
    <w:qFormat/>
    <w:uiPriority w:val="0"/>
    <w:pPr>
      <w:widowControl/>
      <w:jc w:val="left"/>
    </w:pPr>
    <w:rPr>
      <w:rFonts w:ascii="Arial Unicode MS" w:hAnsi="Arial Unicode MS" w:eastAsia="Arial Unicode MS" w:cs="Arial Unicode MS"/>
      <w:kern w:val="0"/>
      <w:sz w:val="24"/>
    </w:rPr>
  </w:style>
  <w:style w:type="paragraph" w:styleId="13">
    <w:name w:val="Body Text First Indent 2"/>
    <w:basedOn w:val="8"/>
    <w:qFormat/>
    <w:uiPriority w:val="0"/>
    <w:pPr>
      <w:ind w:firstLine="42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8437</Words>
  <Characters>8862</Characters>
  <Lines>0</Lines>
  <Paragraphs>0</Paragraphs>
  <TotalTime>0</TotalTime>
  <ScaleCrop>false</ScaleCrop>
  <LinksUpToDate>false</LinksUpToDate>
  <CharactersWithSpaces>9480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2026-01-28T06:56:00Z</dcterms:created>
  <dc:creator>邓楠</dc:creator>
  <cp:lastModifiedBy>邓楠</cp:lastModifiedBy>
  <dcterms:modified xsi:type="dcterms:W3CDTF">2026-02-02T08:35:41Z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A54C8DE753A84D3BA36082F8D02CE8ED_11</vt:lpwstr>
  </property>
  <property fmtid="{D5CDD505-2E9C-101B-9397-08002B2CF9AE}" pid="4" name="KSOTemplateDocerSaveRecord">
    <vt:lpwstr>eyJoZGlkIjoiNGFmOGVmZTBkYTBhODEyODE4ZTc2MTVkYjFkMzBjYWMiLCJ1c2VySWQiOiIxNjU3NTE2MDEzIn0=</vt:lpwstr>
  </property>
</Properties>
</file>