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B327">
      <w:pPr>
        <w:spacing w:line="360" w:lineRule="auto"/>
        <w:ind w:left="402" w:hanging="402" w:hangingChars="100"/>
        <w:jc w:val="center"/>
        <w:rPr>
          <w:rFonts w:hint="eastAsia" w:ascii="仿宋" w:hAnsi="仿宋" w:eastAsia="仿宋" w:cs="仿宋"/>
          <w:b/>
          <w:color w:val="auto"/>
          <w:sz w:val="40"/>
          <w:szCs w:val="40"/>
          <w:highlight w:val="none"/>
        </w:rPr>
      </w:pPr>
    </w:p>
    <w:p w14:paraId="70364652">
      <w:pPr>
        <w:spacing w:line="360" w:lineRule="auto"/>
        <w:jc w:val="center"/>
        <w:rPr>
          <w:rFonts w:hint="eastAsia" w:ascii="仿宋" w:hAnsi="仿宋" w:eastAsia="仿宋" w:cs="仿宋"/>
          <w:color w:val="auto"/>
          <w:sz w:val="84"/>
          <w:szCs w:val="84"/>
          <w:highlight w:val="none"/>
        </w:rPr>
      </w:pPr>
      <w:r>
        <w:rPr>
          <w:rFonts w:hint="eastAsia" w:ascii="黑体" w:hAnsi="黑体" w:eastAsia="黑体" w:cs="黑体"/>
          <w:b/>
          <w:bCs/>
          <w:color w:val="auto"/>
          <w:sz w:val="44"/>
          <w:szCs w:val="44"/>
          <w:highlight w:val="none"/>
          <w:lang w:val="en-US" w:eastAsia="zh-CN"/>
        </w:rPr>
        <w:t xml:space="preserve">四川省西昌汽车运输(集团)有限责任公司会理分公司旧房改造工程 </w:t>
      </w:r>
    </w:p>
    <w:p w14:paraId="7C3BB659">
      <w:pPr>
        <w:pStyle w:val="10"/>
        <w:rPr>
          <w:rFonts w:hint="eastAsia" w:ascii="仿宋" w:hAnsi="仿宋" w:eastAsia="仿宋" w:cs="仿宋"/>
          <w:color w:val="auto"/>
          <w:sz w:val="84"/>
          <w:szCs w:val="84"/>
          <w:highlight w:val="none"/>
        </w:rPr>
      </w:pPr>
    </w:p>
    <w:p w14:paraId="23A19504">
      <w:pPr>
        <w:pStyle w:val="10"/>
        <w:rPr>
          <w:rFonts w:hint="eastAsia" w:ascii="仿宋" w:hAnsi="仿宋" w:eastAsia="仿宋" w:cs="仿宋"/>
          <w:color w:val="auto"/>
          <w:sz w:val="84"/>
          <w:szCs w:val="84"/>
          <w:highlight w:val="none"/>
        </w:rPr>
      </w:pPr>
    </w:p>
    <w:p w14:paraId="5C309D43">
      <w:pPr>
        <w:pStyle w:val="10"/>
        <w:rPr>
          <w:rFonts w:hint="eastAsia" w:ascii="仿宋" w:hAnsi="仿宋" w:eastAsia="仿宋" w:cs="仿宋"/>
          <w:color w:val="auto"/>
          <w:sz w:val="84"/>
          <w:szCs w:val="84"/>
          <w:highlight w:val="none"/>
        </w:rPr>
      </w:pPr>
    </w:p>
    <w:p w14:paraId="5A46FC3F">
      <w:pPr>
        <w:pStyle w:val="10"/>
        <w:rPr>
          <w:color w:val="auto"/>
          <w:highlight w:val="none"/>
        </w:rPr>
      </w:pPr>
    </w:p>
    <w:p w14:paraId="7FEF17BB">
      <w:pPr>
        <w:pStyle w:val="10"/>
        <w:rPr>
          <w:color w:val="auto"/>
          <w:highlight w:val="none"/>
        </w:rPr>
      </w:pPr>
    </w:p>
    <w:p w14:paraId="5B48D369">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val="en-US" w:eastAsia="zh-CN"/>
        </w:rPr>
        <w:t>招标</w:t>
      </w:r>
      <w:r>
        <w:rPr>
          <w:rFonts w:hint="eastAsia" w:ascii="黑体" w:hAnsi="黑体" w:eastAsia="黑体" w:cs="黑体"/>
          <w:color w:val="auto"/>
          <w:sz w:val="84"/>
          <w:szCs w:val="84"/>
          <w:highlight w:val="none"/>
        </w:rPr>
        <w:t>文件</w:t>
      </w:r>
    </w:p>
    <w:p w14:paraId="64E73322">
      <w:pPr>
        <w:spacing w:line="360" w:lineRule="auto"/>
        <w:jc w:val="center"/>
        <w:rPr>
          <w:rFonts w:hint="eastAsia" w:ascii="黑体" w:hAnsi="黑体" w:eastAsia="黑体" w:cs="黑体"/>
          <w:b/>
          <w:color w:val="auto"/>
          <w:sz w:val="44"/>
          <w:szCs w:val="44"/>
          <w:highlight w:val="none"/>
        </w:rPr>
      </w:pPr>
    </w:p>
    <w:p w14:paraId="1A62F61A">
      <w:pPr>
        <w:pStyle w:val="9"/>
        <w:rPr>
          <w:rFonts w:hint="eastAsia" w:ascii="黑体" w:hAnsi="黑体" w:eastAsia="黑体" w:cs="黑体"/>
          <w:b/>
          <w:color w:val="auto"/>
          <w:sz w:val="44"/>
          <w:szCs w:val="44"/>
          <w:highlight w:val="none"/>
        </w:rPr>
      </w:pPr>
    </w:p>
    <w:p w14:paraId="20FB40C1">
      <w:pPr>
        <w:rPr>
          <w:rFonts w:hint="eastAsia"/>
          <w:color w:val="auto"/>
          <w:highlight w:val="none"/>
        </w:rPr>
      </w:pPr>
    </w:p>
    <w:p w14:paraId="05EDFF0A">
      <w:pPr>
        <w:pStyle w:val="9"/>
        <w:spacing w:after="0" w:line="360" w:lineRule="auto"/>
        <w:rPr>
          <w:rFonts w:hint="eastAsia" w:ascii="黑体" w:hAnsi="黑体" w:eastAsia="黑体" w:cs="黑体"/>
          <w:b/>
          <w:color w:val="auto"/>
          <w:sz w:val="44"/>
          <w:szCs w:val="44"/>
          <w:highlight w:val="none"/>
        </w:rPr>
      </w:pPr>
    </w:p>
    <w:p w14:paraId="5B50D6D0">
      <w:pPr>
        <w:spacing w:line="579" w:lineRule="exact"/>
        <w:jc w:val="center"/>
        <w:rPr>
          <w:rFonts w:hint="default" w:ascii="黑体" w:hAnsi="黑体" w:eastAsia="黑体" w:cs="黑体"/>
          <w:b/>
          <w:color w:val="auto"/>
          <w:sz w:val="44"/>
          <w:szCs w:val="44"/>
          <w:highlight w:val="none"/>
          <w:lang w:val="en-US" w:eastAsia="zh-CN"/>
        </w:rPr>
      </w:pPr>
      <w:r>
        <w:rPr>
          <w:rFonts w:hint="eastAsia" w:ascii="黑体" w:hAnsi="黑体" w:eastAsia="黑体" w:cs="黑体"/>
          <w:color w:val="auto"/>
          <w:sz w:val="44"/>
          <w:szCs w:val="44"/>
          <w:highlight w:val="none"/>
          <w:lang w:val="en-US" w:eastAsia="zh-CN"/>
        </w:rPr>
        <w:t>招标</w:t>
      </w:r>
      <w:r>
        <w:rPr>
          <w:rFonts w:hint="eastAsia" w:ascii="黑体" w:hAnsi="黑体" w:eastAsia="黑体" w:cs="黑体"/>
          <w:b/>
          <w:color w:val="auto"/>
          <w:sz w:val="44"/>
          <w:szCs w:val="44"/>
          <w:highlight w:val="none"/>
        </w:rPr>
        <w:t>人：</w:t>
      </w:r>
      <w:r>
        <w:rPr>
          <w:rFonts w:hint="eastAsia" w:ascii="黑体" w:hAnsi="黑体" w:eastAsia="黑体" w:cs="黑体"/>
          <w:b/>
          <w:color w:val="auto"/>
          <w:sz w:val="44"/>
          <w:szCs w:val="44"/>
          <w:highlight w:val="none"/>
          <w:lang w:val="en-US" w:eastAsia="zh-CN"/>
        </w:rPr>
        <w:t>四川省西昌汽车运输(集团)有限责任公司会理分公司</w:t>
      </w:r>
    </w:p>
    <w:p w14:paraId="3DCE830A">
      <w:pPr>
        <w:pStyle w:val="9"/>
        <w:spacing w:after="0" w:line="579" w:lineRule="exact"/>
        <w:rPr>
          <w:rFonts w:hint="eastAsia" w:eastAsia="黑体"/>
          <w:color w:val="auto"/>
          <w:sz w:val="44"/>
          <w:szCs w:val="44"/>
          <w:highlight w:val="none"/>
        </w:rPr>
      </w:pPr>
      <w:r>
        <w:rPr>
          <w:rFonts w:hint="eastAsia" w:ascii="黑体" w:hAnsi="黑体" w:eastAsia="黑体" w:cs="黑体"/>
          <w:b/>
          <w:color w:val="auto"/>
          <w:sz w:val="44"/>
          <w:szCs w:val="44"/>
          <w:highlight w:val="none"/>
        </w:rPr>
        <w:t>代理机构：凉山交投工程规划设计管理有限公司</w:t>
      </w:r>
    </w:p>
    <w:p w14:paraId="0A84F034">
      <w:pPr>
        <w:pStyle w:val="9"/>
        <w:spacing w:after="0" w:line="579" w:lineRule="exact"/>
        <w:rPr>
          <w:rFonts w:hint="eastAsia" w:ascii="黑体" w:hAnsi="黑体" w:eastAsia="黑体" w:cs="黑体"/>
          <w:color w:val="auto"/>
          <w:sz w:val="44"/>
          <w:szCs w:val="44"/>
          <w:highlight w:val="none"/>
        </w:rPr>
      </w:pPr>
    </w:p>
    <w:p w14:paraId="548B2612">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6</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 xml:space="preserve"> 1</w:t>
      </w:r>
      <w:r>
        <w:rPr>
          <w:rFonts w:hint="eastAsia" w:ascii="黑体" w:hAnsi="黑体" w:eastAsia="黑体" w:cs="黑体"/>
          <w:b/>
          <w:color w:val="auto"/>
          <w:sz w:val="36"/>
          <w:szCs w:val="36"/>
          <w:highlight w:val="none"/>
        </w:rPr>
        <w:t>月</w:t>
      </w:r>
    </w:p>
    <w:p w14:paraId="25EA1094">
      <w:pPr>
        <w:pageBreakBefore/>
        <w:spacing w:line="360" w:lineRule="auto"/>
        <w:jc w:val="center"/>
        <w:outlineLvl w:val="1"/>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25BCFC62">
      <w:pPr>
        <w:spacing w:line="360" w:lineRule="auto"/>
        <w:jc w:val="center"/>
        <w:rPr>
          <w:rFonts w:hint="eastAsia" w:ascii="仿宋" w:hAnsi="仿宋" w:eastAsia="仿宋" w:cs="仿宋"/>
          <w:color w:val="auto"/>
          <w:sz w:val="44"/>
          <w:szCs w:val="44"/>
          <w:highlight w:val="none"/>
        </w:rPr>
      </w:pPr>
    </w:p>
    <w:p w14:paraId="1696C558">
      <w:pPr>
        <w:pStyle w:val="12"/>
        <w:tabs>
          <w:tab w:val="right" w:leader="dot" w:pos="9377"/>
        </w:tabs>
        <w:rPr>
          <w:rFonts w:hint="eastAsia"/>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w:t>
      </w:r>
      <w:r>
        <w:rPr>
          <w:rFonts w:hint="eastAsia" w:ascii="仿宋" w:hAnsi="仿宋" w:eastAsia="仿宋" w:cs="仿宋"/>
          <w:color w:val="auto"/>
          <w:szCs w:val="32"/>
          <w:highlight w:val="none"/>
          <w:lang w:val="en-US" w:eastAsia="zh-CN"/>
        </w:rPr>
        <w:t>招标</w:t>
      </w:r>
      <w:r>
        <w:rPr>
          <w:rFonts w:hint="eastAsia" w:ascii="仿宋" w:hAnsi="仿宋" w:eastAsia="仿宋" w:cs="仿宋"/>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7442B2F8">
      <w:pPr>
        <w:pStyle w:val="12"/>
        <w:tabs>
          <w:tab w:val="right" w:leader="dot" w:pos="9377"/>
        </w:tabs>
        <w:rPr>
          <w:rFonts w:hint="eastAsia"/>
          <w:color w:val="auto"/>
          <w:highlight w:val="none"/>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人须知</w:t>
      </w:r>
      <w:r>
        <w:rPr>
          <w:color w:val="auto"/>
          <w:highlight w:val="none"/>
        </w:rPr>
        <w:tab/>
      </w:r>
      <w:r>
        <w:rPr>
          <w:rFonts w:hint="eastAsia"/>
          <w:color w:val="auto"/>
          <w:highlight w:val="none"/>
        </w:rPr>
        <w:t>6</w:t>
      </w:r>
    </w:p>
    <w:p w14:paraId="5CCA7470">
      <w:pPr>
        <w:pStyle w:val="12"/>
        <w:tabs>
          <w:tab w:val="right" w:leader="dot" w:pos="9377"/>
        </w:tabs>
        <w:rPr>
          <w:rFonts w:hint="eastAsia"/>
          <w:color w:val="auto"/>
          <w:highlight w:val="none"/>
        </w:rPr>
      </w:pPr>
      <w:r>
        <w:rPr>
          <w:rFonts w:hint="eastAsia" w:ascii="仿宋" w:hAnsi="仿宋" w:eastAsia="仿宋" w:cs="仿宋"/>
          <w:color w:val="auto"/>
          <w:szCs w:val="36"/>
          <w:highlight w:val="none"/>
        </w:rPr>
        <w:t>第三章</w:t>
      </w:r>
      <w:r>
        <w:rPr>
          <w:rFonts w:hint="eastAsia" w:ascii="仿宋" w:hAnsi="仿宋" w:eastAsia="仿宋" w:cs="仿宋"/>
          <w:color w:val="auto"/>
          <w:szCs w:val="36"/>
          <w:highlight w:val="none"/>
          <w:lang w:val="en-US" w:eastAsia="zh-CN"/>
        </w:rPr>
        <w:t>招标</w:t>
      </w:r>
      <w:r>
        <w:rPr>
          <w:rFonts w:hint="eastAsia" w:ascii="仿宋" w:hAnsi="仿宋" w:eastAsia="仿宋" w:cs="仿宋"/>
          <w:color w:val="auto"/>
          <w:szCs w:val="36"/>
          <w:highlight w:val="none"/>
        </w:rPr>
        <w:t>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13</w:t>
      </w:r>
      <w:r>
        <w:rPr>
          <w:color w:val="auto"/>
          <w:highlight w:val="none"/>
        </w:rPr>
        <w:fldChar w:fldCharType="end"/>
      </w:r>
    </w:p>
    <w:p w14:paraId="3E47057B">
      <w:pPr>
        <w:pStyle w:val="12"/>
        <w:tabs>
          <w:tab w:val="right" w:leader="dot" w:pos="9377"/>
        </w:tabs>
        <w:rPr>
          <w:rFonts w:hint="eastAsia"/>
          <w:color w:val="auto"/>
          <w:highlight w:val="none"/>
        </w:rPr>
      </w:pPr>
      <w:r>
        <w:rPr>
          <w:rFonts w:hint="eastAsia" w:ascii="仿宋" w:hAnsi="仿宋" w:eastAsia="仿宋" w:cs="仿宋"/>
          <w:color w:val="auto"/>
          <w:szCs w:val="36"/>
          <w:highlight w:val="none"/>
        </w:rPr>
        <w:t>第四章合同条款</w:t>
      </w:r>
      <w:r>
        <w:rPr>
          <w:color w:val="auto"/>
          <w:highlight w:val="none"/>
        </w:rPr>
        <w:tab/>
      </w:r>
      <w:r>
        <w:rPr>
          <w:rFonts w:hint="eastAsia"/>
          <w:color w:val="auto"/>
          <w:highlight w:val="none"/>
        </w:rPr>
        <w:t>17</w:t>
      </w:r>
    </w:p>
    <w:p w14:paraId="67C4B535">
      <w:pPr>
        <w:pStyle w:val="12"/>
        <w:tabs>
          <w:tab w:val="right" w:leader="dot" w:pos="9377"/>
        </w:tabs>
        <w:rPr>
          <w:rFonts w:hint="eastAsia"/>
          <w:color w:val="auto"/>
          <w:highlight w:val="none"/>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val="en-US" w:eastAsia="zh-CN"/>
        </w:rPr>
        <w:t>投标</w:t>
      </w:r>
      <w:r>
        <w:rPr>
          <w:rFonts w:hint="eastAsia" w:ascii="仿宋" w:hAnsi="仿宋" w:eastAsia="仿宋" w:cs="仿宋"/>
          <w:color w:val="auto"/>
          <w:szCs w:val="36"/>
          <w:highlight w:val="none"/>
        </w:rPr>
        <w:t>文件格式</w:t>
      </w:r>
      <w:r>
        <w:rPr>
          <w:color w:val="auto"/>
          <w:highlight w:val="none"/>
        </w:rPr>
        <w:tab/>
      </w:r>
      <w:r>
        <w:rPr>
          <w:rFonts w:hint="eastAsia"/>
          <w:color w:val="auto"/>
          <w:highlight w:val="none"/>
        </w:rPr>
        <w:t>18</w:t>
      </w:r>
    </w:p>
    <w:p w14:paraId="35A1684B">
      <w:pPr>
        <w:pStyle w:val="4"/>
        <w:spacing w:before="0" w:after="0" w:line="360" w:lineRule="auto"/>
        <w:ind w:left="-840" w:leftChars="-300"/>
        <w:jc w:val="left"/>
        <w:rPr>
          <w:rFonts w:hint="eastAsia"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170621200"/>
      <w:bookmarkStart w:id="2" w:name="_Toc319145201"/>
      <w:bookmarkStart w:id="3" w:name="_Toc157235899"/>
      <w:bookmarkStart w:id="4" w:name="_Toc170621332"/>
      <w:bookmarkStart w:id="5" w:name="_Toc187120136"/>
    </w:p>
    <w:p w14:paraId="128F5CF5">
      <w:pPr>
        <w:spacing w:line="360" w:lineRule="auto"/>
        <w:rPr>
          <w:rFonts w:hint="eastAsia" w:ascii="仿宋" w:hAnsi="仿宋" w:eastAsia="仿宋" w:cs="仿宋"/>
          <w:color w:val="auto"/>
          <w:highlight w:val="none"/>
        </w:rPr>
      </w:pPr>
    </w:p>
    <w:p w14:paraId="35964714">
      <w:pPr>
        <w:spacing w:line="360" w:lineRule="auto"/>
        <w:rPr>
          <w:rFonts w:hint="eastAsia" w:ascii="仿宋" w:hAnsi="仿宋" w:eastAsia="仿宋" w:cs="仿宋"/>
          <w:color w:val="auto"/>
          <w:highlight w:val="none"/>
        </w:rPr>
      </w:pPr>
    </w:p>
    <w:p w14:paraId="0A26DFD6">
      <w:pPr>
        <w:spacing w:line="360" w:lineRule="auto"/>
        <w:rPr>
          <w:rFonts w:hint="eastAsia" w:ascii="仿宋" w:hAnsi="仿宋" w:eastAsia="仿宋" w:cs="仿宋"/>
          <w:color w:val="auto"/>
          <w:highlight w:val="none"/>
        </w:rPr>
      </w:pPr>
    </w:p>
    <w:p w14:paraId="27D9EFE7">
      <w:pPr>
        <w:spacing w:line="360" w:lineRule="auto"/>
        <w:rPr>
          <w:rFonts w:hint="eastAsia" w:ascii="仿宋" w:hAnsi="仿宋" w:eastAsia="仿宋" w:cs="仿宋"/>
          <w:color w:val="auto"/>
          <w:highlight w:val="none"/>
        </w:rPr>
      </w:pPr>
    </w:p>
    <w:p w14:paraId="24E1EE05">
      <w:pPr>
        <w:spacing w:line="360" w:lineRule="auto"/>
        <w:rPr>
          <w:rFonts w:hint="eastAsia" w:ascii="仿宋" w:hAnsi="仿宋" w:eastAsia="仿宋" w:cs="仿宋"/>
          <w:color w:val="auto"/>
          <w:highlight w:val="none"/>
        </w:rPr>
      </w:pPr>
    </w:p>
    <w:p w14:paraId="1A235564">
      <w:pPr>
        <w:spacing w:line="360" w:lineRule="auto"/>
        <w:rPr>
          <w:rFonts w:hint="eastAsia" w:ascii="仿宋" w:hAnsi="仿宋" w:eastAsia="仿宋" w:cs="仿宋"/>
          <w:color w:val="auto"/>
          <w:highlight w:val="none"/>
        </w:rPr>
      </w:pPr>
    </w:p>
    <w:p w14:paraId="6BE1A4BA">
      <w:pPr>
        <w:pStyle w:val="9"/>
        <w:spacing w:after="0" w:line="360" w:lineRule="auto"/>
        <w:rPr>
          <w:rFonts w:hint="eastAsia" w:ascii="仿宋" w:hAnsi="仿宋" w:eastAsia="仿宋" w:cs="仿宋"/>
          <w:color w:val="auto"/>
          <w:highlight w:val="none"/>
        </w:rPr>
      </w:pPr>
    </w:p>
    <w:p w14:paraId="050416D8">
      <w:pPr>
        <w:spacing w:line="360" w:lineRule="auto"/>
        <w:rPr>
          <w:rFonts w:hint="eastAsia" w:ascii="仿宋" w:hAnsi="仿宋" w:eastAsia="仿宋" w:cs="仿宋"/>
          <w:color w:val="auto"/>
          <w:highlight w:val="none"/>
        </w:rPr>
      </w:pPr>
    </w:p>
    <w:p w14:paraId="7A71144A">
      <w:pPr>
        <w:pStyle w:val="9"/>
        <w:spacing w:after="0" w:line="360" w:lineRule="auto"/>
        <w:rPr>
          <w:rFonts w:hint="eastAsia" w:ascii="仿宋" w:hAnsi="仿宋" w:eastAsia="仿宋" w:cs="仿宋"/>
          <w:color w:val="auto"/>
          <w:highlight w:val="none"/>
        </w:rPr>
      </w:pPr>
    </w:p>
    <w:p w14:paraId="40F97A30">
      <w:pPr>
        <w:spacing w:line="360" w:lineRule="auto"/>
        <w:rPr>
          <w:rFonts w:hint="eastAsia" w:ascii="仿宋" w:hAnsi="仿宋" w:eastAsia="仿宋" w:cs="仿宋"/>
          <w:color w:val="auto"/>
          <w:highlight w:val="none"/>
        </w:rPr>
      </w:pPr>
    </w:p>
    <w:p w14:paraId="1E7E409D">
      <w:pPr>
        <w:spacing w:line="360" w:lineRule="auto"/>
        <w:rPr>
          <w:rFonts w:hint="eastAsia" w:ascii="仿宋" w:hAnsi="仿宋" w:eastAsia="仿宋" w:cs="仿宋"/>
          <w:color w:val="auto"/>
          <w:highlight w:val="none"/>
        </w:rPr>
      </w:pPr>
    </w:p>
    <w:p w14:paraId="434CF6A0">
      <w:pPr>
        <w:pStyle w:val="9"/>
        <w:spacing w:after="0" w:line="360" w:lineRule="auto"/>
        <w:rPr>
          <w:rFonts w:hint="eastAsia" w:ascii="仿宋" w:hAnsi="仿宋" w:eastAsia="仿宋" w:cs="仿宋"/>
          <w:color w:val="auto"/>
          <w:highlight w:val="none"/>
        </w:rPr>
      </w:pPr>
    </w:p>
    <w:p w14:paraId="47F61AB9">
      <w:pPr>
        <w:rPr>
          <w:rFonts w:hint="eastAsia"/>
          <w:color w:val="auto"/>
          <w:highlight w:val="none"/>
        </w:rPr>
      </w:pPr>
    </w:p>
    <w:p w14:paraId="7EDE32AD">
      <w:pPr>
        <w:pStyle w:val="4"/>
        <w:spacing w:before="0" w:after="0" w:line="579" w:lineRule="exact"/>
        <w:jc w:val="center"/>
        <w:rPr>
          <w:rFonts w:hint="eastAsia" w:ascii="仿宋" w:hAnsi="仿宋" w:eastAsia="仿宋" w:cs="仿宋"/>
          <w:color w:val="auto"/>
          <w:highlight w:val="none"/>
        </w:rPr>
      </w:pPr>
      <w:bookmarkStart w:id="6" w:name="_Toc18142"/>
      <w:bookmarkStart w:id="7" w:name="_Toc562"/>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公告</w:t>
      </w:r>
      <w:bookmarkEnd w:id="6"/>
      <w:bookmarkEnd w:id="7"/>
    </w:p>
    <w:p w14:paraId="0FB27DFF">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四川省西昌汽车运输(集团)有限责任公司会理分公司</w:t>
      </w:r>
      <w:r>
        <w:rPr>
          <w:rFonts w:hint="eastAsia" w:ascii="仿宋" w:hAnsi="仿宋" w:eastAsia="仿宋" w:cs="仿宋"/>
          <w:color w:val="auto"/>
          <w:szCs w:val="28"/>
          <w:highlight w:val="none"/>
        </w:rPr>
        <w:t>根据项目建设需要，对</w:t>
      </w:r>
      <w:r>
        <w:rPr>
          <w:rFonts w:hint="eastAsia" w:ascii="仿宋" w:hAnsi="仿宋" w:eastAsia="仿宋" w:cs="仿宋"/>
          <w:color w:val="auto"/>
          <w:szCs w:val="28"/>
          <w:highlight w:val="none"/>
          <w:lang w:val="en-US" w:eastAsia="zh-CN"/>
        </w:rPr>
        <w:t>四川省西昌汽车运输(集团)有限责任公司会理分公司旧房改造工程</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方式确定施工单位，现将有关事宜公告如下：</w:t>
      </w:r>
    </w:p>
    <w:p w14:paraId="593090D2">
      <w:pPr>
        <w:wordWrap/>
        <w:snapToGrid/>
        <w:spacing w:line="520" w:lineRule="exact"/>
        <w:ind w:firstLine="562" w:firstLineChars="200"/>
        <w:jc w:val="left"/>
        <w:textAlignment w:val="auto"/>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w:t>
      </w:r>
      <w:r>
        <w:rPr>
          <w:rFonts w:hint="eastAsia" w:ascii="仿宋" w:hAnsi="仿宋" w:eastAsia="仿宋" w:cs="仿宋"/>
          <w:b/>
          <w:color w:val="auto"/>
          <w:szCs w:val="28"/>
          <w:highlight w:val="none"/>
          <w:lang w:val="en-US" w:eastAsia="zh-CN"/>
        </w:rPr>
        <w:t>招标</w:t>
      </w:r>
      <w:r>
        <w:rPr>
          <w:rFonts w:hint="eastAsia" w:ascii="仿宋" w:hAnsi="仿宋" w:eastAsia="仿宋" w:cs="仿宋"/>
          <w:b/>
          <w:color w:val="auto"/>
          <w:szCs w:val="28"/>
          <w:highlight w:val="none"/>
        </w:rPr>
        <w:t>项目情况：</w:t>
      </w:r>
    </w:p>
    <w:p w14:paraId="6D5FCE52">
      <w:pPr>
        <w:wordWrap/>
        <w:snapToGrid/>
        <w:spacing w:line="520" w:lineRule="exact"/>
        <w:ind w:firstLine="560" w:firstLineChars="200"/>
        <w:textAlignment w:val="auto"/>
        <w:rPr>
          <w:rFonts w:hint="eastAsia" w:ascii="仿宋" w:hAnsi="仿宋" w:eastAsia="仿宋" w:cs="仿宋"/>
          <w:b/>
          <w:bCs/>
          <w:color w:val="auto"/>
          <w:szCs w:val="28"/>
          <w:highlight w:val="none"/>
          <w:u w:val="single"/>
        </w:rPr>
      </w:pPr>
      <w:r>
        <w:rPr>
          <w:rFonts w:hint="eastAsia" w:ascii="仿宋" w:hAnsi="仿宋" w:eastAsia="仿宋" w:cs="仿宋"/>
          <w:color w:val="auto"/>
          <w:szCs w:val="28"/>
          <w:highlight w:val="none"/>
        </w:rPr>
        <w:t>1.1项目地点：</w:t>
      </w:r>
      <w:r>
        <w:rPr>
          <w:rFonts w:hint="eastAsia" w:ascii="仿宋" w:hAnsi="仿宋" w:eastAsia="仿宋" w:cs="仿宋"/>
          <w:color w:val="auto"/>
          <w:szCs w:val="28"/>
          <w:highlight w:val="none"/>
          <w:lang w:val="en-US" w:eastAsia="zh-CN"/>
        </w:rPr>
        <w:t>会理市</w:t>
      </w:r>
      <w:r>
        <w:rPr>
          <w:rFonts w:hint="eastAsia" w:ascii="仿宋" w:hAnsi="仿宋" w:eastAsia="仿宋" w:cs="仿宋"/>
          <w:color w:val="auto"/>
          <w:szCs w:val="28"/>
          <w:highlight w:val="none"/>
        </w:rPr>
        <w:t>。</w:t>
      </w:r>
    </w:p>
    <w:p w14:paraId="360ADA57">
      <w:pPr>
        <w:wordWrap/>
        <w:snapToGrid/>
        <w:spacing w:line="360" w:lineRule="auto"/>
        <w:ind w:firstLine="560" w:firstLineChars="200"/>
        <w:textAlignment w:val="auto"/>
        <w:rPr>
          <w:rFonts w:hint="eastAsia" w:ascii="仿宋" w:hAnsi="仿宋" w:eastAsia="仿宋" w:cs="仿宋"/>
          <w:color w:val="auto"/>
          <w:szCs w:val="28"/>
          <w:highlight w:val="none"/>
          <w:u w:val="single"/>
          <w:lang w:val="en-US" w:eastAsia="zh-CN"/>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招标范围</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u w:val="none"/>
          <w:lang w:val="en-US" w:eastAsia="zh-CN"/>
        </w:rPr>
        <w:t>工程清单及施工图所示范围内的全部内容。</w:t>
      </w:r>
    </w:p>
    <w:p w14:paraId="01862F89">
      <w:pPr>
        <w:pStyle w:val="32"/>
        <w:numPr>
          <w:ilvl w:val="0"/>
          <w:numId w:val="2"/>
        </w:numPr>
        <w:wordWrap/>
        <w:snapToGrid/>
        <w:spacing w:line="520" w:lineRule="exact"/>
        <w:ind w:firstLine="560" w:firstLineChars="200"/>
        <w:jc w:val="both"/>
        <w:textAlignment w:val="auto"/>
        <w:rPr>
          <w:rFonts w:hint="eastAsia" w:ascii="仿宋" w:hAnsi="仿宋" w:eastAsia="仿宋" w:cs="仿宋"/>
          <w:b w:val="0"/>
          <w:bCs/>
          <w:color w:val="auto"/>
          <w:kern w:val="2"/>
          <w:sz w:val="28"/>
          <w:szCs w:val="28"/>
          <w:highlight w:val="none"/>
          <w:lang w:eastAsia="zh-CN"/>
        </w:rPr>
      </w:pPr>
      <w:r>
        <w:rPr>
          <w:rFonts w:hint="eastAsia" w:ascii="仿宋" w:hAnsi="仿宋" w:eastAsia="仿宋" w:cs="仿宋"/>
          <w:b w:val="0"/>
          <w:bCs/>
          <w:color w:val="auto"/>
          <w:kern w:val="2"/>
          <w:sz w:val="28"/>
          <w:szCs w:val="28"/>
          <w:highlight w:val="none"/>
          <w:lang w:val="en-US" w:eastAsia="zh-CN"/>
        </w:rPr>
        <w:t>投标</w:t>
      </w:r>
      <w:r>
        <w:rPr>
          <w:rFonts w:hint="eastAsia" w:ascii="仿宋" w:hAnsi="仿宋" w:eastAsia="仿宋" w:cs="仿宋"/>
          <w:b w:val="0"/>
          <w:bCs/>
          <w:color w:val="auto"/>
          <w:kern w:val="2"/>
          <w:sz w:val="28"/>
          <w:szCs w:val="28"/>
          <w:highlight w:val="none"/>
        </w:rPr>
        <w:t>人的资格要求</w:t>
      </w:r>
      <w:r>
        <w:rPr>
          <w:rFonts w:hint="eastAsia" w:ascii="仿宋" w:hAnsi="仿宋" w:eastAsia="仿宋" w:cs="仿宋"/>
          <w:b w:val="0"/>
          <w:bCs/>
          <w:color w:val="auto"/>
          <w:kern w:val="2"/>
          <w:sz w:val="28"/>
          <w:szCs w:val="28"/>
          <w:highlight w:val="none"/>
          <w:lang w:eastAsia="zh-CN"/>
        </w:rPr>
        <w:t>：</w:t>
      </w:r>
    </w:p>
    <w:p w14:paraId="1EE009A5">
      <w:pPr>
        <w:pStyle w:val="32"/>
        <w:numPr>
          <w:ilvl w:val="0"/>
          <w:numId w:val="0"/>
        </w:numPr>
        <w:wordWrap/>
        <w:snapToGrid/>
        <w:spacing w:line="520" w:lineRule="exact"/>
        <w:ind w:firstLine="560" w:firstLineChars="200"/>
        <w:jc w:val="both"/>
        <w:textAlignment w:val="auto"/>
        <w:rPr>
          <w:rFonts w:hint="eastAsia" w:ascii="仿宋" w:hAnsi="仿宋" w:eastAsia="仿宋" w:cs="仿宋"/>
          <w:b w:val="0"/>
          <w:bCs/>
          <w:color w:val="auto"/>
          <w:kern w:val="2"/>
          <w:sz w:val="28"/>
          <w:szCs w:val="28"/>
          <w:highlight w:val="none"/>
          <w:lang w:eastAsia="zh-CN"/>
        </w:rPr>
      </w:pPr>
      <w:r>
        <w:rPr>
          <w:rFonts w:hint="eastAsia" w:ascii="仿宋" w:hAnsi="仿宋" w:eastAsia="仿宋" w:cs="仿宋"/>
          <w:b w:val="0"/>
          <w:bCs/>
          <w:color w:val="auto"/>
          <w:kern w:val="2"/>
          <w:sz w:val="28"/>
          <w:szCs w:val="28"/>
          <w:highlight w:val="none"/>
          <w:lang w:val="en-US" w:eastAsia="zh-CN"/>
        </w:rPr>
        <w:t xml:space="preserve">2.1 </w:t>
      </w:r>
      <w:r>
        <w:rPr>
          <w:rFonts w:hint="eastAsia" w:ascii="仿宋" w:hAnsi="仿宋" w:eastAsia="仿宋" w:cs="仿宋"/>
          <w:b w:val="0"/>
          <w:bCs/>
          <w:color w:val="auto"/>
          <w:kern w:val="2"/>
          <w:sz w:val="28"/>
          <w:szCs w:val="28"/>
          <w:highlight w:val="none"/>
          <w:lang w:eastAsia="zh-CN"/>
        </w:rPr>
        <w:t>资格要求：具备独立法人资格，具有有效的营业执照、具有</w:t>
      </w:r>
      <w:r>
        <w:rPr>
          <w:rFonts w:hint="eastAsia" w:ascii="仿宋" w:hAnsi="仿宋" w:eastAsia="仿宋" w:cs="仿宋"/>
          <w:b w:val="0"/>
          <w:bCs/>
          <w:color w:val="auto"/>
          <w:kern w:val="2"/>
          <w:sz w:val="28"/>
          <w:szCs w:val="28"/>
          <w:highlight w:val="none"/>
          <w:lang w:val="en-US" w:eastAsia="zh-CN"/>
        </w:rPr>
        <w:t>建筑</w:t>
      </w:r>
      <w:r>
        <w:rPr>
          <w:rFonts w:hint="eastAsia" w:ascii="仿宋" w:hAnsi="仿宋" w:eastAsia="仿宋" w:cs="仿宋"/>
          <w:b w:val="0"/>
          <w:bCs/>
          <w:color w:val="auto"/>
          <w:kern w:val="2"/>
          <w:sz w:val="28"/>
          <w:szCs w:val="28"/>
          <w:highlight w:val="none"/>
          <w:lang w:eastAsia="zh-CN"/>
        </w:rPr>
        <w:t>工程施工总承包三级及以上资质，具有有效的安全生产许可证。</w:t>
      </w:r>
    </w:p>
    <w:p w14:paraId="4FB2984C">
      <w:pPr>
        <w:pStyle w:val="33"/>
        <w:ind w:left="0" w:leftChars="0" w:firstLine="560" w:firstLineChars="200"/>
        <w:rPr>
          <w:rFonts w:hint="eastAsia" w:ascii="仿宋" w:hAnsi="仿宋" w:eastAsia="仿宋" w:cs="仿宋"/>
          <w:b/>
          <w:bCs w:val="0"/>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2.2项目负责人：</w:t>
      </w:r>
      <w:r>
        <w:rPr>
          <w:rFonts w:hint="eastAsia" w:ascii="仿宋" w:hAnsi="仿宋" w:eastAsia="仿宋" w:cs="仿宋"/>
          <w:b/>
          <w:bCs w:val="0"/>
          <w:color w:val="auto"/>
          <w:kern w:val="2"/>
          <w:sz w:val="28"/>
          <w:szCs w:val="28"/>
          <w:highlight w:val="none"/>
          <w:lang w:val="en-US" w:eastAsia="zh-CN"/>
        </w:rPr>
        <w:t>（1）项目负责人1人：</w:t>
      </w:r>
      <w:r>
        <w:rPr>
          <w:rFonts w:hint="eastAsia" w:ascii="仿宋" w:hAnsi="仿宋" w:eastAsia="仿宋" w:cs="仿宋"/>
          <w:b w:val="0"/>
          <w:bCs/>
          <w:color w:val="auto"/>
          <w:kern w:val="2"/>
          <w:sz w:val="28"/>
          <w:szCs w:val="28"/>
          <w:highlight w:val="none"/>
          <w:lang w:val="en-US" w:eastAsia="zh-CN"/>
        </w:rPr>
        <w:t>应是注册在本单位的建造师（不含退休人员）；专业：建筑工程；级别：二级及以上；具有安全生产考核合格证（B级证书）；</w:t>
      </w:r>
      <w:r>
        <w:rPr>
          <w:rFonts w:hint="eastAsia" w:ascii="仿宋" w:hAnsi="仿宋" w:eastAsia="仿宋" w:cs="仿宋"/>
          <w:b/>
          <w:bCs w:val="0"/>
          <w:color w:val="auto"/>
          <w:kern w:val="2"/>
          <w:sz w:val="28"/>
          <w:szCs w:val="28"/>
          <w:highlight w:val="none"/>
          <w:lang w:val="en-US" w:eastAsia="zh-CN"/>
        </w:rPr>
        <w:t>（2）技术负责人1人：</w:t>
      </w:r>
      <w:r>
        <w:rPr>
          <w:rFonts w:hint="eastAsia" w:ascii="仿宋" w:hAnsi="仿宋" w:eastAsia="仿宋" w:cs="仿宋"/>
          <w:b w:val="0"/>
          <w:bCs/>
          <w:color w:val="auto"/>
          <w:kern w:val="2"/>
          <w:sz w:val="28"/>
          <w:szCs w:val="28"/>
          <w:highlight w:val="none"/>
          <w:lang w:val="en-US" w:eastAsia="zh-CN"/>
        </w:rPr>
        <w:t>应是注册在本单位人员（不含退休人员），具有建筑工程专业中级及以上技术职称；</w:t>
      </w:r>
      <w:r>
        <w:rPr>
          <w:rFonts w:hint="eastAsia" w:ascii="仿宋" w:hAnsi="仿宋" w:eastAsia="仿宋" w:cs="仿宋"/>
          <w:b/>
          <w:bCs w:val="0"/>
          <w:color w:val="auto"/>
          <w:kern w:val="2"/>
          <w:sz w:val="28"/>
          <w:szCs w:val="28"/>
          <w:highlight w:val="none"/>
          <w:lang w:val="en-US" w:eastAsia="zh-CN"/>
        </w:rPr>
        <w:t>（3）专职安全员1人：</w:t>
      </w:r>
      <w:r>
        <w:rPr>
          <w:rFonts w:hint="eastAsia" w:ascii="仿宋" w:hAnsi="仿宋" w:eastAsia="仿宋" w:cs="仿宋"/>
          <w:b w:val="0"/>
          <w:bCs/>
          <w:color w:val="auto"/>
          <w:kern w:val="2"/>
          <w:sz w:val="28"/>
          <w:szCs w:val="28"/>
          <w:highlight w:val="none"/>
          <w:lang w:val="en-US" w:eastAsia="zh-CN"/>
        </w:rPr>
        <w:t xml:space="preserve">应是注册在本单位人员（不含退休人员），有安全生产考核合格证（C级证书），    </w:t>
      </w:r>
      <w:r>
        <w:rPr>
          <w:rFonts w:hint="eastAsia" w:ascii="仿宋" w:hAnsi="仿宋" w:eastAsia="仿宋" w:cs="仿宋"/>
          <w:b/>
          <w:bCs w:val="0"/>
          <w:color w:val="auto"/>
          <w:kern w:val="2"/>
          <w:sz w:val="28"/>
          <w:szCs w:val="28"/>
          <w:highlight w:val="none"/>
          <w:lang w:val="en-US" w:eastAsia="zh-CN"/>
        </w:rPr>
        <w:t>注：以上人员应提供社保，社保缴费证明是指：由社保部门出具的主要人员在该投标单位最近 6 个月连续缴费证明，从招标文件开始下载时间的上一个月或上上个月起算，往前推6个月的连续、不间断的缴费证明，企业设立不足6个月的可少于6个月；退休人员提供退休证明材料，无需提供社保缴费证明；新聘人员在该投标单位的社保缴费证明不足6个月的，还应提供聘用合同。</w:t>
      </w:r>
    </w:p>
    <w:p w14:paraId="2A4A67B2">
      <w:pPr>
        <w:ind w:firstLine="560" w:firstLineChars="200"/>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2.3现场配备班组技术负责人、施工员、质量人员及专职安全巡视人员（自行承诺）；所有参建工人年龄18-55周岁，且按照工期及进度要求配备足够数量的工人及机械设备（自行承诺）；按统一要求自行购买安保用品及服装（自行承诺）。</w:t>
      </w:r>
    </w:p>
    <w:p w14:paraId="1F323254">
      <w:pPr>
        <w:ind w:firstLine="560" w:firstLineChars="200"/>
        <w:rPr>
          <w:rFonts w:hint="default"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2.4财务要求：财务状况良好，近三年无亏损（提供近三年经审计的财务报表或自行承诺），投标人注册时间截至响应文件递交截止日不足一年的，也可提供加盖工商备案主管部门印章的公司章程复印件。</w:t>
      </w:r>
    </w:p>
    <w:p w14:paraId="091BEF0F">
      <w:pPr>
        <w:wordWrap/>
        <w:snapToGrid/>
        <w:spacing w:line="520" w:lineRule="exact"/>
        <w:ind w:firstLine="562" w:firstLineChars="200"/>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四、</w:t>
      </w:r>
      <w:r>
        <w:rPr>
          <w:rFonts w:hint="eastAsia" w:ascii="仿宋" w:hAnsi="仿宋" w:eastAsia="仿宋" w:cs="仿宋"/>
          <w:b/>
          <w:color w:val="auto"/>
          <w:szCs w:val="28"/>
          <w:highlight w:val="none"/>
          <w:lang w:val="en-US" w:eastAsia="zh-CN"/>
        </w:rPr>
        <w:t>招标</w:t>
      </w:r>
      <w:r>
        <w:rPr>
          <w:rFonts w:hint="eastAsia" w:ascii="仿宋" w:hAnsi="仿宋" w:eastAsia="仿宋" w:cs="仿宋"/>
          <w:b/>
          <w:color w:val="auto"/>
          <w:szCs w:val="28"/>
          <w:highlight w:val="none"/>
        </w:rPr>
        <w:t>文件的获取及公示</w:t>
      </w:r>
    </w:p>
    <w:p w14:paraId="3114F92C">
      <w:pPr>
        <w:wordWrap/>
        <w:snapToGrid/>
        <w:spacing w:line="520" w:lineRule="exact"/>
        <w:ind w:firstLine="560" w:firstLineChars="200"/>
        <w:textAlignment w:val="auto"/>
        <w:rPr>
          <w:rFonts w:hint="eastAsia" w:ascii="仿宋" w:hAnsi="仿宋" w:eastAsia="仿宋" w:cs="仿宋"/>
          <w:color w:val="auto"/>
          <w:szCs w:val="28"/>
          <w:highlight w:val="none"/>
        </w:rPr>
      </w:pPr>
      <w:bookmarkStart w:id="8" w:name="_Toc184635065"/>
      <w:r>
        <w:rPr>
          <w:rFonts w:hint="eastAsia" w:ascii="仿宋" w:hAnsi="仿宋" w:eastAsia="仿宋" w:cs="仿宋"/>
          <w:color w:val="auto"/>
          <w:szCs w:val="28"/>
          <w:highlight w:val="none"/>
        </w:rPr>
        <w:t>4.1凡有意参加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者，于</w:t>
      </w:r>
      <w:r>
        <w:rPr>
          <w:rFonts w:hint="eastAsia" w:ascii="仿宋" w:hAnsi="仿宋" w:eastAsia="仿宋" w:cs="仿宋"/>
          <w:b/>
          <w:bCs/>
          <w:color w:val="auto"/>
          <w:szCs w:val="28"/>
          <w:highlight w:val="none"/>
          <w:u w:val="single"/>
        </w:rPr>
        <w:t xml:space="preserve"> 202</w:t>
      </w:r>
      <w:r>
        <w:rPr>
          <w:rFonts w:hint="eastAsia" w:ascii="仿宋" w:hAnsi="仿宋" w:eastAsia="仿宋" w:cs="仿宋"/>
          <w:b/>
          <w:bCs/>
          <w:color w:val="auto"/>
          <w:szCs w:val="28"/>
          <w:highlight w:val="none"/>
          <w:u w:val="single"/>
          <w:lang w:val="en-US" w:eastAsia="zh-CN"/>
        </w:rPr>
        <w:t>6</w:t>
      </w:r>
      <w:r>
        <w:rPr>
          <w:rFonts w:hint="eastAsia" w:ascii="仿宋" w:hAnsi="仿宋" w:eastAsia="仿宋" w:cs="仿宋"/>
          <w:b/>
          <w:bCs/>
          <w:color w:val="auto"/>
          <w:szCs w:val="28"/>
          <w:highlight w:val="none"/>
          <w:u w:val="single"/>
        </w:rPr>
        <w:t>年</w:t>
      </w:r>
      <w:r>
        <w:rPr>
          <w:rFonts w:hint="eastAsia" w:ascii="仿宋" w:hAnsi="仿宋" w:eastAsia="仿宋" w:cs="仿宋"/>
          <w:b/>
          <w:bCs/>
          <w:color w:val="auto"/>
          <w:szCs w:val="28"/>
          <w:highlight w:val="none"/>
          <w:u w:val="single"/>
          <w:lang w:val="en-US" w:eastAsia="zh-CN"/>
        </w:rPr>
        <w:t>1</w:t>
      </w:r>
      <w:r>
        <w:rPr>
          <w:rFonts w:hint="eastAsia" w:ascii="仿宋" w:hAnsi="仿宋" w:eastAsia="仿宋" w:cs="仿宋"/>
          <w:b/>
          <w:bCs/>
          <w:color w:val="auto"/>
          <w:szCs w:val="28"/>
          <w:highlight w:val="none"/>
          <w:u w:val="single"/>
        </w:rPr>
        <w:t>月</w:t>
      </w:r>
      <w:r>
        <w:rPr>
          <w:rFonts w:hint="eastAsia" w:ascii="仿宋" w:hAnsi="仿宋" w:eastAsia="仿宋" w:cs="仿宋"/>
          <w:b/>
          <w:bCs/>
          <w:color w:val="auto"/>
          <w:szCs w:val="28"/>
          <w:highlight w:val="none"/>
          <w:u w:val="single"/>
          <w:lang w:val="en-US" w:eastAsia="zh-CN"/>
        </w:rPr>
        <w:t>22</w:t>
      </w:r>
      <w:r>
        <w:rPr>
          <w:rFonts w:hint="eastAsia" w:ascii="仿宋" w:hAnsi="仿宋" w:eastAsia="仿宋" w:cs="仿宋"/>
          <w:b/>
          <w:bCs/>
          <w:color w:val="auto"/>
          <w:szCs w:val="28"/>
          <w:highlight w:val="none"/>
          <w:u w:val="single"/>
        </w:rPr>
        <w:t>日</w:t>
      </w:r>
      <w:r>
        <w:rPr>
          <w:rFonts w:hint="eastAsia" w:ascii="仿宋" w:hAnsi="仿宋" w:eastAsia="仿宋" w:cs="仿宋"/>
          <w:b/>
          <w:bCs/>
          <w:color w:val="auto"/>
          <w:szCs w:val="28"/>
          <w:highlight w:val="none"/>
          <w:u w:val="single"/>
          <w:lang w:val="en-US" w:eastAsia="zh-CN"/>
        </w:rPr>
        <w:t>起至投标截止时间前</w:t>
      </w:r>
      <w:r>
        <w:rPr>
          <w:rFonts w:hint="eastAsia" w:ascii="仿宋" w:hAnsi="仿宋" w:eastAsia="仿宋" w:cs="仿宋"/>
          <w:color w:val="auto"/>
          <w:szCs w:val="28"/>
          <w:highlight w:val="none"/>
        </w:rPr>
        <w:t>在凉山州交通城市建设投资集团有限责任公司（网址：http://www.lsjtjt.cn/index.html）下载</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w:t>
      </w:r>
    </w:p>
    <w:p w14:paraId="4357A8E5">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4.2中标结果公示网站：公示期限：3天，凉山州交通城市建设投资集团有限责任公司（网址：http://www.lsjtjt.cn/index.html）网站公示。</w:t>
      </w:r>
    </w:p>
    <w:p w14:paraId="758CE0DF">
      <w:pPr>
        <w:wordWrap/>
        <w:snapToGrid/>
        <w:spacing w:line="520" w:lineRule="exact"/>
        <w:ind w:firstLine="562" w:firstLineChars="200"/>
        <w:textAlignment w:val="auto"/>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文件的递交</w:t>
      </w:r>
      <w:bookmarkEnd w:id="8"/>
      <w:r>
        <w:rPr>
          <w:rFonts w:hint="eastAsia" w:ascii="仿宋" w:hAnsi="仿宋" w:eastAsia="仿宋" w:cs="仿宋"/>
          <w:b/>
          <w:bCs/>
          <w:color w:val="auto"/>
          <w:szCs w:val="28"/>
          <w:highlight w:val="none"/>
        </w:rPr>
        <w:t>及相关事宜</w:t>
      </w:r>
    </w:p>
    <w:p w14:paraId="30391536">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文件递交的截止时间（</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截止时间，下同）为:</w:t>
      </w:r>
      <w:r>
        <w:rPr>
          <w:rFonts w:hint="eastAsia" w:ascii="仿宋" w:hAnsi="仿宋" w:eastAsia="仿宋" w:cs="仿宋"/>
          <w:b/>
          <w:bCs/>
          <w:color w:val="auto"/>
          <w:szCs w:val="28"/>
          <w:highlight w:val="none"/>
          <w:u w:val="single"/>
        </w:rPr>
        <w:t>202</w:t>
      </w:r>
      <w:r>
        <w:rPr>
          <w:rFonts w:hint="eastAsia" w:ascii="仿宋" w:hAnsi="仿宋" w:eastAsia="仿宋" w:cs="仿宋"/>
          <w:b/>
          <w:bCs/>
          <w:color w:val="auto"/>
          <w:szCs w:val="28"/>
          <w:highlight w:val="none"/>
          <w:u w:val="single"/>
          <w:lang w:val="en-US" w:eastAsia="zh-CN"/>
        </w:rPr>
        <w:t>6</w:t>
      </w:r>
      <w:r>
        <w:rPr>
          <w:rFonts w:hint="eastAsia" w:ascii="仿宋" w:hAnsi="仿宋" w:eastAsia="仿宋" w:cs="仿宋"/>
          <w:b/>
          <w:bCs/>
          <w:color w:val="auto"/>
          <w:szCs w:val="28"/>
          <w:highlight w:val="none"/>
          <w:u w:val="single"/>
        </w:rPr>
        <w:t>年</w:t>
      </w:r>
      <w:r>
        <w:rPr>
          <w:rFonts w:hint="eastAsia" w:ascii="仿宋" w:hAnsi="仿宋" w:eastAsia="仿宋" w:cs="仿宋"/>
          <w:b/>
          <w:bCs/>
          <w:color w:val="auto"/>
          <w:szCs w:val="28"/>
          <w:highlight w:val="none"/>
          <w:u w:val="single"/>
          <w:lang w:val="en-US" w:eastAsia="zh-CN"/>
        </w:rPr>
        <w:t>1</w:t>
      </w:r>
      <w:r>
        <w:rPr>
          <w:rFonts w:hint="eastAsia" w:ascii="仿宋" w:hAnsi="仿宋" w:eastAsia="仿宋" w:cs="仿宋"/>
          <w:b/>
          <w:bCs/>
          <w:color w:val="auto"/>
          <w:szCs w:val="28"/>
          <w:highlight w:val="none"/>
          <w:u w:val="single"/>
        </w:rPr>
        <w:t>月</w:t>
      </w:r>
      <w:r>
        <w:rPr>
          <w:rFonts w:hint="eastAsia" w:ascii="仿宋" w:hAnsi="仿宋" w:eastAsia="仿宋" w:cs="仿宋"/>
          <w:b/>
          <w:bCs/>
          <w:color w:val="auto"/>
          <w:szCs w:val="28"/>
          <w:highlight w:val="none"/>
          <w:u w:val="single"/>
          <w:lang w:val="en-US" w:eastAsia="zh-CN"/>
        </w:rPr>
        <w:t>26</w:t>
      </w:r>
      <w:r>
        <w:rPr>
          <w:rFonts w:hint="eastAsia" w:ascii="仿宋" w:hAnsi="仿宋" w:eastAsia="仿宋" w:cs="仿宋"/>
          <w:b/>
          <w:bCs/>
          <w:color w:val="auto"/>
          <w:szCs w:val="28"/>
          <w:highlight w:val="none"/>
          <w:u w:val="single"/>
        </w:rPr>
        <w:t>日</w:t>
      </w:r>
      <w:r>
        <w:rPr>
          <w:rFonts w:hint="eastAsia" w:ascii="仿宋" w:hAnsi="仿宋" w:eastAsia="仿宋" w:cs="仿宋"/>
          <w:b/>
          <w:bCs/>
          <w:color w:val="auto"/>
          <w:szCs w:val="28"/>
          <w:highlight w:val="none"/>
          <w:u w:val="single"/>
          <w:lang w:val="en-US" w:eastAsia="zh-CN"/>
        </w:rPr>
        <w:t>09时30分</w:t>
      </w:r>
      <w:r>
        <w:rPr>
          <w:rFonts w:hint="eastAsia" w:ascii="仿宋" w:hAnsi="仿宋" w:eastAsia="仿宋" w:cs="仿宋"/>
          <w:color w:val="auto"/>
          <w:szCs w:val="28"/>
          <w:highlight w:val="none"/>
        </w:rPr>
        <w:t>，地点为:凉山州交通城市建设投资集团有限责任公司五楼会议室（西昌市长安东路53号邮政储蓄银行内）。</w:t>
      </w:r>
    </w:p>
    <w:p w14:paraId="073423BD">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5.2 逾期送达的或者未送达指定地点的不按照</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人将予以拒收。</w:t>
      </w:r>
    </w:p>
    <w:p w14:paraId="6BBFA316">
      <w:pPr>
        <w:wordWrap/>
        <w:snapToGrid/>
        <w:spacing w:line="52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5.3</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代表递交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文件时应提供以下资料，未提供或提供有缺漏的</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人将予以拒收：</w:t>
      </w:r>
    </w:p>
    <w:p w14:paraId="58BEC890">
      <w:pPr>
        <w:wordWrap/>
        <w:snapToGrid/>
        <w:spacing w:line="520" w:lineRule="exact"/>
        <w:ind w:firstLine="562" w:firstLineChars="200"/>
        <w:textAlignment w:val="auto"/>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（1）若为委托代理人（限1人）时应当提供：①授权委托书（原件）；②身份证（原件及复印件加盖公章）；③委托代理人社保缴费证明。</w:t>
      </w:r>
    </w:p>
    <w:p w14:paraId="3CD215BC">
      <w:pPr>
        <w:wordWrap/>
        <w:snapToGrid/>
        <w:spacing w:line="520" w:lineRule="exact"/>
        <w:ind w:firstLine="562" w:firstLineChars="200"/>
        <w:textAlignment w:val="auto"/>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注：社保缴费证明是指：由社保部门出具的主要人员在该</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单位最近 6 个月连续缴费证明，从</w:t>
      </w:r>
      <w:r>
        <w:rPr>
          <w:rFonts w:hint="eastAsia" w:ascii="仿宋" w:hAnsi="仿宋" w:eastAsia="仿宋" w:cs="仿宋"/>
          <w:b/>
          <w:bCs/>
          <w:color w:val="auto"/>
          <w:szCs w:val="28"/>
          <w:highlight w:val="none"/>
          <w:lang w:val="en-US" w:eastAsia="zh-CN"/>
        </w:rPr>
        <w:t>招标</w:t>
      </w:r>
      <w:r>
        <w:rPr>
          <w:rFonts w:hint="eastAsia" w:ascii="仿宋" w:hAnsi="仿宋" w:eastAsia="仿宋" w:cs="仿宋"/>
          <w:b/>
          <w:bCs/>
          <w:color w:val="auto"/>
          <w:szCs w:val="28"/>
          <w:highlight w:val="none"/>
        </w:rPr>
        <w:t>文件开始下载时间的上一个月或上上个月起算，往前推6个月的连续、不间断的缴费证明，企业设立不足6个月的可少于6个月；退休人员提供退休证明材料，无需提供社保缴费证明；新聘人员在该</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单位的社保缴费证明不足6个月的，还应提供聘用合同。</w:t>
      </w:r>
    </w:p>
    <w:p w14:paraId="2CA8E441">
      <w:pPr>
        <w:numPr>
          <w:ilvl w:val="0"/>
          <w:numId w:val="3"/>
        </w:numPr>
        <w:wordWrap/>
        <w:snapToGrid/>
        <w:spacing w:line="520" w:lineRule="exact"/>
        <w:ind w:firstLine="562" w:firstLineChars="200"/>
        <w:textAlignment w:val="auto"/>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若为法定代表人时应当提供：①法定代表人身份证明（原件）；②身份证（原件及复印件加盖公章）。</w:t>
      </w:r>
    </w:p>
    <w:p w14:paraId="342B8D8A">
      <w:pPr>
        <w:numPr>
          <w:ilvl w:val="0"/>
          <w:numId w:val="0"/>
        </w:numPr>
        <w:wordWrap/>
        <w:snapToGrid/>
        <w:spacing w:line="520" w:lineRule="exact"/>
        <w:ind w:firstLine="562" w:firstLineChars="200"/>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六、联系方式</w:t>
      </w:r>
    </w:p>
    <w:p w14:paraId="0EDCE280">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招标人：四川省西昌汽车运输(集团)有限责任公司会理分公司</w:t>
      </w:r>
    </w:p>
    <w:p w14:paraId="4D268BA7">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地  址：</w:t>
      </w:r>
      <w:r>
        <w:rPr>
          <w:rFonts w:hint="eastAsia" w:ascii="仿宋" w:hAnsi="仿宋" w:eastAsia="仿宋" w:cs="仿宋"/>
          <w:color w:val="auto"/>
          <w:szCs w:val="28"/>
          <w:highlight w:val="none"/>
          <w:lang w:val="en-US" w:eastAsia="zh-CN"/>
        </w:rPr>
        <w:t>四川省西昌汽车运输(集团)有限责任公司会理分公司</w:t>
      </w:r>
    </w:p>
    <w:p w14:paraId="6D6BA58C">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联系人：杨先生</w:t>
      </w:r>
    </w:p>
    <w:p w14:paraId="50E984CE">
      <w:pPr>
        <w:widowControl w:val="0"/>
        <w:wordWrap/>
        <w:snapToGrid/>
        <w:spacing w:line="5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联系电话：17790155105</w:t>
      </w:r>
    </w:p>
    <w:p w14:paraId="42C592E9">
      <w:pPr>
        <w:widowControl w:val="0"/>
        <w:wordWrap/>
        <w:snapToGrid/>
        <w:spacing w:line="500" w:lineRule="exact"/>
        <w:ind w:firstLine="560" w:firstLineChars="200"/>
        <w:textAlignment w:val="auto"/>
        <w:rPr>
          <w:rFonts w:hint="default" w:ascii="仿宋" w:hAnsi="仿宋" w:eastAsia="仿宋" w:cs="仿宋"/>
          <w:color w:val="auto"/>
          <w:szCs w:val="28"/>
          <w:highlight w:val="none"/>
          <w:lang w:val="en-US" w:eastAsia="zh-CN"/>
        </w:rPr>
      </w:pPr>
    </w:p>
    <w:p w14:paraId="21B8AF07">
      <w:pPr>
        <w:wordWrap/>
        <w:snapToGrid/>
        <w:spacing w:line="52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代理机构：凉山交投工程规划设计管理有限公司</w:t>
      </w:r>
    </w:p>
    <w:p w14:paraId="5AADC571">
      <w:pPr>
        <w:wordWrap/>
        <w:snapToGrid/>
        <w:spacing w:line="520" w:lineRule="exact"/>
        <w:ind w:firstLine="560" w:firstLineChars="200"/>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地址：西昌市长安东路53号</w:t>
      </w:r>
    </w:p>
    <w:p w14:paraId="17BEF485">
      <w:pPr>
        <w:wordWrap/>
        <w:snapToGrid/>
        <w:spacing w:line="520" w:lineRule="exact"/>
        <w:ind w:firstLine="560" w:firstLineChars="200"/>
        <w:jc w:val="left"/>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周女士</w:t>
      </w:r>
    </w:p>
    <w:p w14:paraId="6E7A3197">
      <w:pPr>
        <w:wordWrap/>
        <w:snapToGrid/>
        <w:spacing w:line="520" w:lineRule="exact"/>
        <w:ind w:firstLine="560" w:firstLineChars="200"/>
        <w:jc w:val="left"/>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联系电话：0834-61</w:t>
      </w:r>
      <w:r>
        <w:rPr>
          <w:rFonts w:hint="eastAsia" w:ascii="仿宋" w:hAnsi="仿宋" w:eastAsia="仿宋" w:cs="仿宋"/>
          <w:color w:val="auto"/>
          <w:szCs w:val="28"/>
          <w:highlight w:val="none"/>
          <w:lang w:val="en-US" w:eastAsia="zh-CN"/>
        </w:rPr>
        <w:t>33013</w:t>
      </w:r>
    </w:p>
    <w:p w14:paraId="3722E3D0">
      <w:pPr>
        <w:pStyle w:val="4"/>
        <w:pageBreakBefore/>
        <w:spacing w:before="0" w:after="0" w:line="579" w:lineRule="exact"/>
        <w:jc w:val="center"/>
        <w:rPr>
          <w:rFonts w:hint="eastAsia" w:ascii="仿宋" w:hAnsi="仿宋" w:eastAsia="仿宋" w:cs="仿宋"/>
          <w:bCs w:val="0"/>
          <w:color w:val="auto"/>
          <w:highlight w:val="none"/>
        </w:rPr>
      </w:pPr>
      <w:bookmarkStart w:id="9" w:name="_第一章__投标须知"/>
      <w:bookmarkStart w:id="10" w:name="_Toc2388"/>
      <w:bookmarkStart w:id="11" w:name="_Toc8308"/>
      <w:r>
        <w:rPr>
          <w:rFonts w:hint="eastAsia" w:ascii="仿宋" w:hAnsi="仿宋" w:eastAsia="仿宋" w:cs="仿宋"/>
          <w:bCs w:val="0"/>
          <w:color w:val="auto"/>
          <w:highlight w:val="none"/>
        </w:rPr>
        <w:t xml:space="preserve">第二章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人须知</w:t>
      </w:r>
      <w:bookmarkEnd w:id="1"/>
      <w:bookmarkEnd w:id="2"/>
      <w:bookmarkEnd w:id="3"/>
      <w:bookmarkEnd w:id="4"/>
      <w:bookmarkEnd w:id="5"/>
      <w:bookmarkEnd w:id="9"/>
      <w:bookmarkEnd w:id="10"/>
      <w:bookmarkEnd w:id="11"/>
    </w:p>
    <w:p w14:paraId="53C002EC">
      <w:pPr>
        <w:wordWrap/>
        <w:spacing w:line="520" w:lineRule="exact"/>
        <w:jc w:val="left"/>
        <w:rPr>
          <w:rFonts w:hint="default" w:ascii="仿宋" w:hAnsi="仿宋" w:eastAsia="仿宋" w:cs="仿宋"/>
          <w:color w:val="auto"/>
          <w:szCs w:val="28"/>
          <w:highlight w:val="none"/>
          <w:lang w:val="en-US" w:eastAsia="zh-CN"/>
        </w:rPr>
      </w:pPr>
      <w:bookmarkStart w:id="12" w:name="_Toc170621333"/>
      <w:bookmarkStart w:id="13" w:name="_Toc170621201"/>
      <w:bookmarkStart w:id="14" w:name="_Toc157235900"/>
      <w:r>
        <w:rPr>
          <w:rFonts w:hint="eastAsia" w:ascii="仿宋" w:hAnsi="仿宋" w:eastAsia="仿宋" w:cs="仿宋"/>
          <w:b/>
          <w:bCs/>
          <w:color w:val="auto"/>
          <w:kern w:val="44"/>
          <w:szCs w:val="28"/>
          <w:highlight w:val="none"/>
        </w:rPr>
        <w:t>一、项目情况：</w:t>
      </w:r>
      <w:r>
        <w:rPr>
          <w:rFonts w:hint="eastAsia" w:ascii="仿宋" w:hAnsi="仿宋" w:eastAsia="仿宋" w:cs="仿宋"/>
          <w:b w:val="0"/>
          <w:bCs w:val="0"/>
          <w:color w:val="auto"/>
          <w:kern w:val="44"/>
          <w:szCs w:val="28"/>
          <w:highlight w:val="none"/>
          <w:lang w:val="en-US" w:eastAsia="zh-CN"/>
        </w:rPr>
        <w:t>详见招标公告。</w:t>
      </w:r>
    </w:p>
    <w:p w14:paraId="0304E25E">
      <w:pPr>
        <w:wordWrap/>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rPr>
        <w:t>三、计划工期：</w:t>
      </w:r>
      <w:r>
        <w:rPr>
          <w:rFonts w:hint="eastAsia" w:ascii="仿宋" w:hAnsi="仿宋" w:eastAsia="仿宋" w:cs="仿宋"/>
          <w:bCs/>
          <w:color w:val="auto"/>
          <w:szCs w:val="28"/>
          <w:highlight w:val="none"/>
        </w:rPr>
        <w:t>按合同要求执行。</w:t>
      </w:r>
    </w:p>
    <w:p w14:paraId="489335B4">
      <w:pPr>
        <w:wordWrap/>
        <w:spacing w:line="520" w:lineRule="exact"/>
        <w:ind w:firstLine="562" w:firstLineChars="200"/>
        <w:rPr>
          <w:rFonts w:hint="eastAsia" w:eastAsia="仿宋"/>
          <w:color w:val="auto"/>
          <w:highlight w:val="none"/>
        </w:rPr>
      </w:pPr>
      <w:r>
        <w:rPr>
          <w:rFonts w:hint="eastAsia" w:ascii="仿宋" w:hAnsi="仿宋" w:eastAsia="仿宋" w:cs="仿宋"/>
          <w:b/>
          <w:color w:val="auto"/>
          <w:szCs w:val="28"/>
          <w:highlight w:val="none"/>
        </w:rPr>
        <w:t>特别说明：</w:t>
      </w:r>
      <w:r>
        <w:rPr>
          <w:rFonts w:hint="eastAsia" w:ascii="仿宋" w:hAnsi="仿宋" w:eastAsia="仿宋" w:cs="仿宋"/>
          <w:color w:val="auto"/>
          <w:szCs w:val="28"/>
          <w:highlight w:val="none"/>
        </w:rPr>
        <w:t>中标人应按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人的工期进度计划，配备足够数量的工人及机械设备，若工人或机械设备数量不能满足施工进度要求，</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人有权要求增加工人及机械设备数量，若中标人不配合增加，</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人可另行聘请工人及增加机械设备，另行聘请的工人工资及增加的机械设备费用将从中标人的合同费用中扣除。</w:t>
      </w:r>
    </w:p>
    <w:p w14:paraId="0472317A">
      <w:pPr>
        <w:wordWrap/>
        <w:spacing w:line="520" w:lineRule="exac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四、质量要求：</w:t>
      </w:r>
      <w:r>
        <w:rPr>
          <w:rFonts w:hint="eastAsia" w:ascii="仿宋" w:hAnsi="仿宋" w:eastAsia="仿宋" w:cs="仿宋"/>
          <w:color w:val="auto"/>
          <w:szCs w:val="28"/>
          <w:highlight w:val="none"/>
        </w:rPr>
        <w:t>竣工验收合格率达到100%。</w:t>
      </w:r>
    </w:p>
    <w:p w14:paraId="03B49618">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（1）执行</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人签发的施工设计文件、作业指导书、国家现行各种工程质量相关行业标准及验收规范以及本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文件的要求。</w:t>
      </w:r>
    </w:p>
    <w:p w14:paraId="7D76BD1C">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（2）工程质量必须满足业主、监理及</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单位的要求，符合本工程施工图设计及规范要求。中标单位必须配备技术负责人、技术人员，所有工序必须经</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单位及监理工程师检查验收合格后方可进行下道工序施工。虽然</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单位质检人员对工程施工进行监督管理，但并不免除中标单位的任何质量责任。</w:t>
      </w:r>
    </w:p>
    <w:p w14:paraId="3D85AF0D">
      <w:pPr>
        <w:pStyle w:val="36"/>
        <w:wordWrap/>
        <w:spacing w:line="52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单位对工程质量实行一票否决权，技术资料不全或工程质量达不到标准的，不予计价。因中标单位责任造成工程质量不合格而发生的返工费用及造成的工期延误及由此增加的费用均由中标单位承担。</w:t>
      </w:r>
    </w:p>
    <w:p w14:paraId="070C89F3">
      <w:pPr>
        <w:wordWrap/>
        <w:snapToGrid w:val="0"/>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4）安全文明施工要求：中标人应遵守国家法律规范和工程所在地安全生产、劳动安全、环境卫生、环保、施工现场管理等安全文明生产的规定，采取一切安全文明及环保措施，并承担费用。自觉接受主管部门的监督检查。</w:t>
      </w:r>
    </w:p>
    <w:p w14:paraId="43FDB8BE">
      <w:pPr>
        <w:wordWrap/>
        <w:snapToGrid w:val="0"/>
        <w:spacing w:line="520" w:lineRule="exact"/>
        <w:ind w:firstLine="565" w:firstLineChars="202"/>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）确保施工现场达到标准化施工的标准。</w:t>
      </w:r>
    </w:p>
    <w:p w14:paraId="163EFBEE">
      <w:pPr>
        <w:wordWrap/>
        <w:snapToGrid w:val="0"/>
        <w:spacing w:line="520" w:lineRule="exact"/>
        <w:ind w:firstLine="565" w:firstLineChars="202"/>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）杜绝死亡、重伤、火灾、设备损坏等重大事故；事故轻伤率控制在千分之一以下。</w:t>
      </w:r>
    </w:p>
    <w:p w14:paraId="617D6625">
      <w:pPr>
        <w:numPr>
          <w:ilvl w:val="0"/>
          <w:numId w:val="0"/>
        </w:numPr>
        <w:wordWrap/>
        <w:spacing w:line="520" w:lineRule="exact"/>
        <w:rPr>
          <w:rFonts w:hint="eastAsia" w:ascii="仿宋" w:hAnsi="仿宋" w:eastAsia="仿宋" w:cs="仿宋"/>
          <w:bCs/>
          <w:color w:val="auto"/>
          <w:szCs w:val="28"/>
          <w:highlight w:val="none"/>
        </w:rPr>
      </w:pPr>
      <w:r>
        <w:rPr>
          <w:rFonts w:hint="eastAsia" w:ascii="仿宋" w:hAnsi="仿宋" w:eastAsia="仿宋" w:cs="仿宋"/>
          <w:b/>
          <w:bCs/>
          <w:color w:val="auto"/>
          <w:kern w:val="44"/>
          <w:szCs w:val="28"/>
          <w:highlight w:val="none"/>
          <w:lang w:val="en-US" w:eastAsia="zh-CN"/>
        </w:rPr>
        <w:t>五、</w:t>
      </w:r>
      <w:r>
        <w:rPr>
          <w:rFonts w:hint="eastAsia" w:ascii="仿宋" w:hAnsi="仿宋" w:eastAsia="仿宋" w:cs="仿宋"/>
          <w:b/>
          <w:bCs/>
          <w:color w:val="auto"/>
          <w:kern w:val="44"/>
          <w:szCs w:val="28"/>
          <w:highlight w:val="none"/>
        </w:rPr>
        <w:t>工程量清单：</w:t>
      </w:r>
      <w:r>
        <w:rPr>
          <w:rFonts w:hint="eastAsia" w:ascii="仿宋" w:hAnsi="仿宋" w:eastAsia="仿宋" w:cs="仿宋"/>
          <w:bCs/>
          <w:color w:val="auto"/>
          <w:szCs w:val="28"/>
          <w:highlight w:val="none"/>
        </w:rPr>
        <w:t>详见附件。</w:t>
      </w:r>
    </w:p>
    <w:p w14:paraId="442CEA0A">
      <w:pPr>
        <w:numPr>
          <w:ilvl w:val="0"/>
          <w:numId w:val="0"/>
        </w:numPr>
        <w:wordWrap/>
        <w:spacing w:line="520" w:lineRule="exac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六、投标</w:t>
      </w:r>
      <w:r>
        <w:rPr>
          <w:rFonts w:hint="eastAsia" w:ascii="仿宋" w:hAnsi="仿宋" w:eastAsia="仿宋" w:cs="仿宋"/>
          <w:b/>
          <w:bCs/>
          <w:color w:val="auto"/>
          <w:kern w:val="44"/>
          <w:szCs w:val="28"/>
          <w:highlight w:val="none"/>
        </w:rPr>
        <w:t>人资格要求：详见</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公告。</w:t>
      </w:r>
    </w:p>
    <w:p w14:paraId="0F4B0A9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七、</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人不得与</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项目相关单位存在下列关联情形：</w:t>
      </w:r>
    </w:p>
    <w:p w14:paraId="3915EB7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人存在利害关系且可能影响招标公正性；</w:t>
      </w:r>
    </w:p>
    <w:p w14:paraId="17B0254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人同为一个单位负责人；</w:t>
      </w:r>
    </w:p>
    <w:p w14:paraId="5E0D74F8">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项目的其他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人存在控股、管理关系；</w:t>
      </w:r>
    </w:p>
    <w:p w14:paraId="7AEA4A65">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（4）法律法规规定的其他情形。</w:t>
      </w:r>
      <w:bookmarkEnd w:id="12"/>
      <w:bookmarkEnd w:id="13"/>
      <w:bookmarkEnd w:id="14"/>
    </w:p>
    <w:p w14:paraId="7D068479">
      <w:pPr>
        <w:wordWrap/>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八、</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保证金：</w:t>
      </w:r>
      <w:r>
        <w:rPr>
          <w:rFonts w:hint="eastAsia" w:ascii="仿宋" w:hAnsi="仿宋" w:eastAsia="仿宋" w:cs="仿宋"/>
          <w:color w:val="auto"/>
          <w:szCs w:val="28"/>
          <w:highlight w:val="none"/>
          <w:u w:val="single"/>
        </w:rPr>
        <w:t>无</w:t>
      </w:r>
      <w:r>
        <w:rPr>
          <w:rFonts w:hint="eastAsia" w:ascii="仿宋" w:hAnsi="仿宋" w:eastAsia="仿宋" w:cs="仿宋"/>
          <w:color w:val="auto"/>
          <w:szCs w:val="28"/>
          <w:highlight w:val="none"/>
        </w:rPr>
        <w:t>。</w:t>
      </w:r>
      <w:bookmarkStart w:id="15" w:name="_Toc319145206"/>
    </w:p>
    <w:p w14:paraId="7CF2A981">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九、</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报价说明</w:t>
      </w:r>
      <w:bookmarkEnd w:id="15"/>
      <w:r>
        <w:rPr>
          <w:rFonts w:hint="eastAsia" w:ascii="仿宋" w:hAnsi="仿宋" w:eastAsia="仿宋" w:cs="仿宋"/>
          <w:b/>
          <w:bCs/>
          <w:color w:val="auto"/>
          <w:kern w:val="44"/>
          <w:szCs w:val="28"/>
          <w:highlight w:val="none"/>
        </w:rPr>
        <w:t>与费用的支付</w:t>
      </w:r>
      <w:bookmarkStart w:id="51" w:name="_GoBack"/>
      <w:bookmarkEnd w:id="51"/>
    </w:p>
    <w:p w14:paraId="6F50DD2D">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bookmarkStart w:id="16" w:name="_Toc157235904"/>
      <w:bookmarkStart w:id="17" w:name="_Toc170621337"/>
      <w:bookmarkStart w:id="18" w:name="_Toc187120143"/>
      <w:bookmarkStart w:id="19" w:name="_Toc319145207"/>
      <w:bookmarkStart w:id="20" w:name="_Toc170621205"/>
      <w:r>
        <w:rPr>
          <w:rFonts w:hint="eastAsia" w:ascii="仿宋" w:hAnsi="仿宋" w:eastAsia="仿宋" w:cs="仿宋"/>
          <w:b/>
          <w:color w:val="auto"/>
          <w:sz w:val="28"/>
          <w:szCs w:val="28"/>
          <w:highlight w:val="none"/>
        </w:rPr>
        <w:t>9.</w:t>
      </w:r>
      <w:r>
        <w:rPr>
          <w:rFonts w:hint="eastAsia" w:ascii="仿宋" w:hAnsi="仿宋" w:eastAsia="仿宋" w:cs="仿宋"/>
          <w:b/>
          <w:color w:val="auto"/>
          <w:sz w:val="28"/>
          <w:szCs w:val="28"/>
          <w:highlight w:val="none"/>
          <w:lang w:val="en-US" w:eastAsia="zh-CN"/>
        </w:rPr>
        <w:t>1招标控制价：</w:t>
      </w:r>
      <w:r>
        <w:rPr>
          <w:rFonts w:hint="eastAsia" w:ascii="仿宋" w:hAnsi="仿宋" w:eastAsia="仿宋" w:cs="仿宋"/>
          <w:color w:val="auto"/>
          <w:sz w:val="28"/>
          <w:szCs w:val="28"/>
          <w:highlight w:val="none"/>
          <w:u w:val="single" w:color="auto"/>
          <w:shd w:val="clear" w:color="auto" w:fill="auto"/>
          <w:lang w:val="en-US" w:eastAsia="zh-CN"/>
        </w:rPr>
        <w:t>440322.07</w:t>
      </w:r>
      <w:r>
        <w:rPr>
          <w:rFonts w:hint="eastAsia" w:ascii="仿宋" w:hAnsi="仿宋" w:eastAsia="仿宋" w:cs="仿宋"/>
          <w:color w:val="auto"/>
          <w:sz w:val="28"/>
          <w:szCs w:val="28"/>
          <w:highlight w:val="none"/>
          <w:shd w:val="clear" w:color="auto" w:fill="auto"/>
          <w:lang w:val="en-US" w:eastAsia="zh-CN"/>
        </w:rPr>
        <w:t>元。</w:t>
      </w:r>
    </w:p>
    <w:p w14:paraId="0AE8B919">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9.2报价要求（若投标人未响应报价实质性要求，应否决其递交的投标文件文件）：</w:t>
      </w:r>
    </w:p>
    <w:p w14:paraId="65ED0D20">
      <w:pPr>
        <w:pStyle w:val="31"/>
        <w:wordWrap/>
        <w:spacing w:line="520" w:lineRule="exact"/>
        <w:ind w:firstLine="560" w:firstLineChars="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报价唯一。中标后双方签订固定单价合同，最终结算实际工程量（或项）减少的据实结算。</w:t>
      </w:r>
    </w:p>
    <w:p w14:paraId="4056C881">
      <w:pPr>
        <w:wordWrap/>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合同价包含且不限于完成该分包工程的全部人工费、材料费、机械费、管理费、合理利润、安全文明施工费</w:t>
      </w:r>
      <w:r>
        <w:rPr>
          <w:rFonts w:hint="eastAsia"/>
          <w:color w:val="auto"/>
          <w:highlight w:val="none"/>
        </w:rPr>
        <w:t>、</w:t>
      </w:r>
      <w:r>
        <w:rPr>
          <w:rFonts w:hint="eastAsia" w:ascii="仿宋" w:hAnsi="仿宋" w:eastAsia="仿宋" w:cs="仿宋"/>
          <w:color w:val="auto"/>
          <w:szCs w:val="28"/>
          <w:highlight w:val="none"/>
        </w:rPr>
        <w:t>规费、税金等全部费用。在合同执行期间，无论工程量、材料费、人工费、成本或其它工程风险是否变化合同单价均不作调整，</w:t>
      </w:r>
      <w:r>
        <w:rPr>
          <w:rFonts w:hint="eastAsia" w:ascii="仿宋_GB2312" w:hAnsi="仿宋_GB2312" w:eastAsia="仿宋_GB2312" w:cs="仿宋_GB2312"/>
          <w:color w:val="auto"/>
          <w:szCs w:val="28"/>
          <w:highlight w:val="none"/>
        </w:rPr>
        <w:t>乙方应充分考虑本工程施工的风险，风险费用已含在合同报价中，甲方不再承担由于任何风险引起的费用</w:t>
      </w:r>
      <w:r>
        <w:rPr>
          <w:rFonts w:hint="eastAsia" w:ascii="仿宋" w:hAnsi="仿宋" w:eastAsia="仿宋" w:cs="仿宋"/>
          <w:color w:val="auto"/>
          <w:szCs w:val="28"/>
          <w:highlight w:val="none"/>
        </w:rPr>
        <w:t>。</w:t>
      </w:r>
    </w:p>
    <w:p w14:paraId="54965FBE">
      <w:pPr>
        <w:pStyle w:val="28"/>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9.3低于成本报价：(1)某</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报价低于最高限价</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报价作为可能低于其个别成本的评审对象。评标委员会应当向其发出澄清函，要求该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人作出书面说明并提供相关证明材料。(</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)评标委员会全体成员半数以上认为该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人不能合理说明或者不能提供相关证明材料的，认定该</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人以低于成本报价竞标，其</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应作废标处理。持有异议的评标委员会成员可以书面方式阐述其不同意见和理由，拒绝签字且不陈述其不同意见和理由的，视为同意。</w:t>
      </w:r>
    </w:p>
    <w:p w14:paraId="116A749C">
      <w:pPr>
        <w:spacing w:line="579"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报价算术平均值”是指在最高限价</w:t>
      </w:r>
      <w:r>
        <w:rPr>
          <w:rFonts w:hint="eastAsia" w:ascii="仿宋" w:hAnsi="仿宋" w:eastAsia="仿宋" w:cs="仿宋"/>
          <w:b/>
          <w:bCs/>
          <w:color w:val="auto"/>
          <w:sz w:val="28"/>
          <w:szCs w:val="28"/>
          <w:highlight w:val="none"/>
          <w:lang w:val="en-US" w:eastAsia="zh-CN"/>
        </w:rPr>
        <w:t>80%</w:t>
      </w:r>
      <w:r>
        <w:rPr>
          <w:rFonts w:hint="eastAsia" w:ascii="仿宋" w:hAnsi="仿宋" w:eastAsia="仿宋" w:cs="仿宋"/>
          <w:b/>
          <w:bCs/>
          <w:color w:val="auto"/>
          <w:sz w:val="28"/>
          <w:szCs w:val="28"/>
          <w:highlight w:val="none"/>
        </w:rPr>
        <w:t>-100%（均含本数）所有通过</w:t>
      </w:r>
      <w:r>
        <w:rPr>
          <w:rFonts w:hint="eastAsia" w:ascii="仿宋" w:hAnsi="仿宋" w:eastAsia="仿宋" w:cs="仿宋"/>
          <w:b/>
          <w:bCs/>
          <w:color w:val="auto"/>
          <w:sz w:val="28"/>
          <w:szCs w:val="28"/>
          <w:highlight w:val="none"/>
          <w:lang w:val="en-US" w:eastAsia="zh-CN"/>
        </w:rPr>
        <w:t>资格</w:t>
      </w:r>
      <w:r>
        <w:rPr>
          <w:rFonts w:hint="eastAsia" w:ascii="仿宋" w:hAnsi="仿宋" w:eastAsia="仿宋" w:cs="仿宋"/>
          <w:b/>
          <w:bCs/>
          <w:color w:val="auto"/>
          <w:sz w:val="28"/>
          <w:szCs w:val="28"/>
          <w:highlight w:val="none"/>
        </w:rPr>
        <w:t>评审的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人</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报价的算术平均值,</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报价低于最高限价</w:t>
      </w:r>
      <w:r>
        <w:rPr>
          <w:rFonts w:hint="eastAsia" w:ascii="仿宋" w:hAnsi="仿宋" w:eastAsia="仿宋" w:cs="仿宋"/>
          <w:b/>
          <w:bCs/>
          <w:color w:val="auto"/>
          <w:sz w:val="28"/>
          <w:szCs w:val="28"/>
          <w:highlight w:val="none"/>
          <w:lang w:val="en-US" w:eastAsia="zh-CN"/>
        </w:rPr>
        <w:t>80</w:t>
      </w:r>
      <w:r>
        <w:rPr>
          <w:rFonts w:hint="eastAsia" w:ascii="仿宋" w:hAnsi="仿宋" w:eastAsia="仿宋" w:cs="仿宋"/>
          <w:b/>
          <w:bCs/>
          <w:color w:val="auto"/>
          <w:sz w:val="28"/>
          <w:szCs w:val="28"/>
          <w:highlight w:val="none"/>
        </w:rPr>
        <w:t>%或高于最高限价100%的不得纳入“</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报价算术平均值”计算。除</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报价超过最高限价或低于成本报价的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文件外，所有通过详细评审的</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文件均应进行</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报价评分，但</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报价高于最高限价的直接否决其</w:t>
      </w:r>
      <w:r>
        <w:rPr>
          <w:rFonts w:hint="eastAsia" w:ascii="仿宋" w:hAnsi="仿宋" w:eastAsia="仿宋" w:cs="仿宋"/>
          <w:b/>
          <w:bCs/>
          <w:color w:val="auto"/>
          <w:sz w:val="28"/>
          <w:szCs w:val="28"/>
          <w:highlight w:val="none"/>
          <w:lang w:val="en-US" w:eastAsia="zh-CN"/>
        </w:rPr>
        <w:t>投标资格</w:t>
      </w:r>
      <w:r>
        <w:rPr>
          <w:rFonts w:hint="eastAsia" w:ascii="仿宋" w:hAnsi="仿宋" w:eastAsia="仿宋" w:cs="仿宋"/>
          <w:b/>
          <w:bCs/>
          <w:color w:val="auto"/>
          <w:sz w:val="28"/>
          <w:szCs w:val="28"/>
          <w:highlight w:val="none"/>
        </w:rPr>
        <w:t>。</w:t>
      </w:r>
    </w:p>
    <w:p w14:paraId="7DAF3BE6">
      <w:pPr>
        <w:wordWrap/>
        <w:spacing w:line="520" w:lineRule="exact"/>
        <w:ind w:firstLine="560" w:firstLineChars="200"/>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9.</w:t>
      </w:r>
      <w:r>
        <w:rPr>
          <w:rFonts w:hint="eastAsia" w:ascii="仿宋_GB2312" w:hAnsi="仿宋_GB2312" w:eastAsia="仿宋_GB2312" w:cs="仿宋_GB2312"/>
          <w:color w:val="auto"/>
          <w:szCs w:val="28"/>
          <w:highlight w:val="none"/>
          <w:lang w:val="en-US" w:eastAsia="zh-CN"/>
        </w:rPr>
        <w:t>4</w:t>
      </w:r>
      <w:r>
        <w:rPr>
          <w:rFonts w:hint="eastAsia" w:ascii="仿宋_GB2312" w:hAnsi="仿宋_GB2312" w:eastAsia="仿宋_GB2312" w:cs="仿宋_GB2312"/>
          <w:color w:val="auto"/>
          <w:szCs w:val="28"/>
          <w:highlight w:val="none"/>
        </w:rPr>
        <w:t>工程计量：乙方应在计量当期14个工作日前上报经甲方工程部门审核确认的当期合格工程量，甲方物资部门、安全部门、工程部同时提交当期的物资领用情况、安全生产奖罚、现场施工质量奖罚给合同部，以便在当期结算中扣除。</w:t>
      </w:r>
    </w:p>
    <w:p w14:paraId="5BF72A54">
      <w:pPr>
        <w:wordWrap/>
        <w:spacing w:line="520" w:lineRule="exact"/>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9.5合同费用、</w:t>
      </w:r>
      <w:r>
        <w:rPr>
          <w:rFonts w:hint="eastAsia" w:ascii="仿宋" w:hAnsi="仿宋" w:eastAsia="仿宋" w:cs="仿宋"/>
          <w:color w:val="auto"/>
          <w:szCs w:val="32"/>
          <w:highlight w:val="none"/>
          <w:lang w:val="en-US" w:eastAsia="zh-CN"/>
        </w:rPr>
        <w:t>投标</w:t>
      </w:r>
      <w:r>
        <w:rPr>
          <w:rFonts w:hint="eastAsia" w:ascii="仿宋" w:hAnsi="仿宋" w:eastAsia="仿宋" w:cs="仿宋"/>
          <w:color w:val="auto"/>
          <w:szCs w:val="32"/>
          <w:highlight w:val="none"/>
        </w:rPr>
        <w:t>报价</w:t>
      </w:r>
    </w:p>
    <w:p w14:paraId="412438A1">
      <w:pPr>
        <w:wordWrap/>
        <w:spacing w:line="520" w:lineRule="exact"/>
        <w:ind w:firstLine="560" w:firstLineChars="200"/>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9.5.1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后确定中标合同价，暂定合同价=</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总</w:t>
      </w:r>
      <w:r>
        <w:rPr>
          <w:rFonts w:hint="eastAsia" w:ascii="仿宋" w:hAnsi="仿宋" w:eastAsia="仿宋" w:cs="仿宋"/>
          <w:color w:val="auto"/>
          <w:szCs w:val="28"/>
          <w:highlight w:val="none"/>
          <w:lang w:val="en-US" w:eastAsia="zh-CN"/>
        </w:rPr>
        <w:t>报</w:t>
      </w:r>
      <w:r>
        <w:rPr>
          <w:rFonts w:hint="eastAsia" w:ascii="仿宋" w:hAnsi="仿宋" w:eastAsia="仿宋" w:cs="仿宋"/>
          <w:color w:val="auto"/>
          <w:szCs w:val="28"/>
          <w:highlight w:val="none"/>
        </w:rPr>
        <w:t>价，结算价=实际合格工程量×合同单价-各项扣款。</w:t>
      </w:r>
    </w:p>
    <w:p w14:paraId="2E152302">
      <w:pPr>
        <w:wordWrap/>
        <w:spacing w:line="520" w:lineRule="exact"/>
        <w:ind w:firstLine="560" w:firstLineChars="200"/>
        <w:jc w:val="left"/>
        <w:rPr>
          <w:rFonts w:hint="eastAsia" w:ascii="仿宋" w:hAnsi="仿宋" w:eastAsia="仿宋" w:cs="仿宋"/>
          <w:color w:val="auto"/>
          <w:szCs w:val="32"/>
          <w:highlight w:val="none"/>
        </w:rPr>
      </w:pPr>
      <w:r>
        <w:rPr>
          <w:rFonts w:hint="eastAsia" w:ascii="仿宋" w:hAnsi="仿宋" w:eastAsia="仿宋" w:cs="仿宋"/>
          <w:color w:val="auto"/>
          <w:szCs w:val="32"/>
          <w:highlight w:val="none"/>
        </w:rPr>
        <w:t>9.6合同费用的支付</w:t>
      </w:r>
    </w:p>
    <w:p w14:paraId="0E727759">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9.6.1甲方应在过程计量办理完毕并提供合格的增值税专用发票后的14天内向乙方支付进度款，进度款按照乙方实际完成工程量（设计工程量范围内）进行计量并支付至当期过控单位审定的甲方过程计量款对应的乙方计量款且扣除乙方各项应扣款后的80%（若业主未聘请过控单位，进度款按照乙方实际完成工程量（设计工程量范围内）进行计量并支付至当期甲方核定的乙方对应部分的计量款且扣除乙方各项应扣款后的80%）；</w:t>
      </w:r>
    </w:p>
    <w:p w14:paraId="5837F335">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9.6.2工程竣工验收合格后，进度款按照乙方实际完成工程量（设计工程量范围内）进行计量并支付至当期过控单位审定的甲方过程计量款对应的乙方计量款且扣除乙方各项应扣款后的90%（若业主未聘请过控单位，进度款按照乙方实际完成工程量（设计工程量范围内）进行计量并支付至当期甲方核定的乙方对应部分的计量款且扣除乙方各项应扣款后的90%）；</w:t>
      </w:r>
    </w:p>
    <w:p w14:paraId="1D7D77E5">
      <w:pPr>
        <w:widowControl w:val="0"/>
        <w:numPr>
          <w:ilvl w:val="0"/>
          <w:numId w:val="0"/>
        </w:numPr>
        <w:wordWrap/>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9.6.3乙方完成其责任范围内的所有竣工资料，甲方应在竣工结算审计审定且乙方提供符合要求的增值税专用发票后的14天内，支付至经审计审定的甲方最终实际结算价中乙方对应部分且扣除乙方各项应扣款后的97%；</w:t>
      </w:r>
    </w:p>
    <w:p w14:paraId="36C24AAD">
      <w:pPr>
        <w:pStyle w:val="45"/>
        <w:widowControl w:val="0"/>
        <w:wordWrap/>
        <w:adjustRightIn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9.6.4剩3%作为质保金，缺陷责任期满后，乙方无质量问题，甲方无息支付。</w:t>
      </w:r>
    </w:p>
    <w:p w14:paraId="64E90994">
      <w:pPr>
        <w:pStyle w:val="45"/>
        <w:widowControl w:val="0"/>
        <w:wordWrap/>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9.6.5发票提供：乙方应在付款前，向甲方提供真实、合法、有效且符合甲方财务要求的增值税专用发票，同时附上加盖公章的营业执照、开户许可证、完税证明、发票准购证等资料复印件及结算单原件。若因供方原因导致前述资料提供不完备的，需方有权拒绝付款且不因此而承担逾期付款的违约责任</w:t>
      </w:r>
      <w:r>
        <w:rPr>
          <w:rFonts w:hint="eastAsia" w:ascii="仿宋" w:hAnsi="仿宋" w:eastAsia="仿宋" w:cs="仿宋"/>
          <w:color w:val="auto"/>
          <w:sz w:val="28"/>
          <w:szCs w:val="28"/>
          <w:highlight w:val="none"/>
        </w:rPr>
        <w:t>。</w:t>
      </w:r>
    </w:p>
    <w:p w14:paraId="0D68E877">
      <w:pPr>
        <w:pStyle w:val="45"/>
        <w:widowControl w:val="0"/>
        <w:wordWrap/>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9.6.6</w:t>
      </w:r>
      <w:r>
        <w:rPr>
          <w:rFonts w:hint="eastAsia" w:ascii="仿宋" w:hAnsi="仿宋" w:eastAsia="仿宋" w:cs="仿宋"/>
          <w:color w:val="auto"/>
          <w:sz w:val="28"/>
          <w:szCs w:val="28"/>
          <w:highlight w:val="none"/>
        </w:rPr>
        <w:t>乙方应合理使用甲方拨付的工程款，不得挪做他用，应按</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劳动管理部门关于劳务工资管理的规定予以发放。每期拨付工程款时，乙方应同步将该工程款的使用明细表上报甲方项目部审核后，以复印件形式在甲方财务室存档备案。否则由此造成的一切后果由乙方承担。</w:t>
      </w:r>
    </w:p>
    <w:p w14:paraId="5CDAAEE8">
      <w:pPr>
        <w:pStyle w:val="37"/>
        <w:widowControl w:val="0"/>
        <w:wordWrap/>
        <w:adjustRightInd/>
        <w:spacing w:line="500" w:lineRule="exact"/>
        <w:ind w:firstLine="564"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9.6.7</w:t>
      </w:r>
      <w:r>
        <w:rPr>
          <w:rFonts w:hint="eastAsia" w:ascii="仿宋" w:hAnsi="仿宋" w:eastAsia="仿宋" w:cs="仿宋"/>
          <w:color w:val="auto"/>
          <w:kern w:val="0"/>
          <w:sz w:val="28"/>
          <w:szCs w:val="28"/>
          <w:highlight w:val="none"/>
          <w:lang w:eastAsia="zh-CN"/>
        </w:rPr>
        <w:t>招标</w:t>
      </w:r>
      <w:r>
        <w:rPr>
          <w:rFonts w:hint="eastAsia" w:ascii="仿宋" w:hAnsi="仿宋" w:eastAsia="仿宋" w:cs="仿宋"/>
          <w:color w:val="auto"/>
          <w:sz w:val="28"/>
          <w:szCs w:val="28"/>
          <w:highlight w:val="none"/>
        </w:rPr>
        <w:t>保证金 ：无</w:t>
      </w:r>
    </w:p>
    <w:p w14:paraId="5CB88A9C">
      <w:pPr>
        <w:pStyle w:val="47"/>
        <w:widowControl w:val="0"/>
        <w:wordWrap/>
        <w:adjustRightInd/>
        <w:spacing w:line="500" w:lineRule="exact"/>
        <w:ind w:firstLine="56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9.6.8</w:t>
      </w:r>
      <w:r>
        <w:rPr>
          <w:rFonts w:hint="eastAsia" w:ascii="仿宋" w:hAnsi="仿宋" w:eastAsia="仿宋" w:cs="仿宋"/>
          <w:color w:val="auto"/>
          <w:kern w:val="0"/>
          <w:sz w:val="28"/>
          <w:szCs w:val="28"/>
          <w:highlight w:val="none"/>
        </w:rPr>
        <w:t>履约保证金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sz w:val="28"/>
          <w:szCs w:val="28"/>
          <w:highlight w:val="none"/>
        </w:rPr>
        <w:t>履约保证金缴纳方式及相关约定按合同执行。</w:t>
      </w:r>
    </w:p>
    <w:p w14:paraId="013D135B">
      <w:pPr>
        <w:wordWrap/>
        <w:spacing w:line="520" w:lineRule="exact"/>
        <w:ind w:firstLine="560" w:firstLineChars="200"/>
        <w:rPr>
          <w:rFonts w:hint="eastAsia" w:ascii="仿宋" w:hAnsi="仿宋" w:eastAsia="仿宋" w:cs="仿宋"/>
          <w:b/>
          <w:color w:val="auto"/>
          <w:sz w:val="32"/>
          <w:szCs w:val="32"/>
          <w:highlight w:val="none"/>
        </w:rPr>
      </w:pPr>
      <w:r>
        <w:rPr>
          <w:rFonts w:hint="eastAsia" w:ascii="仿宋" w:hAnsi="仿宋" w:eastAsia="仿宋" w:cs="仿宋"/>
          <w:bCs/>
          <w:color w:val="auto"/>
          <w:szCs w:val="28"/>
          <w:highlight w:val="none"/>
        </w:rPr>
        <w:t>9.7</w:t>
      </w:r>
      <w:r>
        <w:rPr>
          <w:rFonts w:hint="eastAsia" w:ascii="仿宋" w:hAnsi="仿宋" w:eastAsia="仿宋" w:cs="仿宋"/>
          <w:bCs/>
          <w:color w:val="auto"/>
          <w:szCs w:val="28"/>
          <w:highlight w:val="none"/>
          <w:lang w:val="en-US" w:eastAsia="zh-CN"/>
        </w:rPr>
        <w:t>招标</w:t>
      </w:r>
      <w:r>
        <w:rPr>
          <w:rFonts w:hint="eastAsia" w:ascii="仿宋" w:hAnsi="仿宋" w:eastAsia="仿宋" w:cs="仿宋"/>
          <w:bCs/>
          <w:color w:val="auto"/>
          <w:szCs w:val="28"/>
          <w:highlight w:val="none"/>
        </w:rPr>
        <w:t>代理服务费：</w:t>
      </w:r>
      <w:r>
        <w:rPr>
          <w:rFonts w:hint="eastAsia" w:ascii="仿宋" w:hAnsi="仿宋" w:eastAsia="仿宋" w:cs="仿宋"/>
          <w:b/>
          <w:bCs w:val="0"/>
          <w:color w:val="auto"/>
          <w:szCs w:val="28"/>
          <w:highlight w:val="none"/>
          <w:lang w:val="en-US" w:eastAsia="zh-CN"/>
        </w:rPr>
        <w:t>5000.00元，</w:t>
      </w:r>
      <w:r>
        <w:rPr>
          <w:rFonts w:hint="eastAsia" w:ascii="仿宋" w:hAnsi="仿宋" w:eastAsia="仿宋" w:cs="仿宋"/>
          <w:b/>
          <w:color w:val="auto"/>
          <w:sz w:val="32"/>
          <w:szCs w:val="32"/>
          <w:highlight w:val="none"/>
        </w:rPr>
        <w:t>由中标人支付。</w:t>
      </w:r>
    </w:p>
    <w:p w14:paraId="17BEE213">
      <w:pPr>
        <w:pStyle w:val="31"/>
        <w:wordWrap/>
        <w:spacing w:line="520" w:lineRule="exact"/>
        <w:ind w:firstLine="56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代理服务费由中标单位基本帐户转入，转帐后在税务系统自行下载发票。</w:t>
      </w:r>
    </w:p>
    <w:p w14:paraId="674F55B3">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账户名</w:t>
      </w:r>
      <w:r>
        <w:rPr>
          <w:rFonts w:hint="eastAsia" w:ascii="仿宋" w:hAnsi="仿宋" w:eastAsia="仿宋" w:cs="仿宋"/>
          <w:b/>
          <w:color w:val="auto"/>
          <w:szCs w:val="28"/>
          <w:highlight w:val="none"/>
          <w:lang w:val="en-US" w:eastAsia="zh-CN"/>
        </w:rPr>
        <w:t>称</w:t>
      </w:r>
      <w:r>
        <w:rPr>
          <w:rFonts w:hint="eastAsia" w:ascii="仿宋" w:hAnsi="仿宋" w:eastAsia="仿宋" w:cs="仿宋"/>
          <w:b/>
          <w:color w:val="auto"/>
          <w:szCs w:val="28"/>
          <w:highlight w:val="none"/>
        </w:rPr>
        <w:t>：凉山交投工程规划设计管理有限公司</w:t>
      </w:r>
    </w:p>
    <w:p w14:paraId="6B46D2B9">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开户银行：中国邮政储蓄银行</w:t>
      </w:r>
      <w:r>
        <w:rPr>
          <w:rFonts w:hint="eastAsia" w:ascii="仿宋" w:hAnsi="仿宋" w:eastAsia="仿宋" w:cs="仿宋"/>
          <w:b/>
          <w:color w:val="auto"/>
          <w:szCs w:val="28"/>
          <w:highlight w:val="none"/>
          <w:lang w:val="en-US" w:eastAsia="zh-CN"/>
        </w:rPr>
        <w:t>股</w:t>
      </w:r>
      <w:r>
        <w:rPr>
          <w:rFonts w:hint="eastAsia" w:ascii="仿宋" w:hAnsi="仿宋" w:eastAsia="仿宋" w:cs="仿宋"/>
          <w:b/>
          <w:color w:val="auto"/>
          <w:szCs w:val="28"/>
          <w:highlight w:val="none"/>
        </w:rPr>
        <w:t>份有限公司西昌市支行</w:t>
      </w:r>
    </w:p>
    <w:p w14:paraId="048F293E">
      <w:pPr>
        <w:wordWrap/>
        <w:spacing w:line="52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银行账户：951000010005068935</w:t>
      </w:r>
    </w:p>
    <w:p w14:paraId="665D6D99">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文件的编制要求</w:t>
      </w:r>
      <w:bookmarkEnd w:id="16"/>
      <w:bookmarkEnd w:id="17"/>
      <w:bookmarkEnd w:id="18"/>
      <w:bookmarkEnd w:id="19"/>
      <w:bookmarkEnd w:id="20"/>
    </w:p>
    <w:p w14:paraId="24C8A90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10.1</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文件应对招标文件提出的所有实质性要求和条件作出实质性响应，并且实质性响应的内容不得互相矛盾。</w:t>
      </w:r>
    </w:p>
    <w:p w14:paraId="73263F9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10.2</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文件应内容完整，字迹清晰可辨。</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文件（包括所附证明材料）字迹或印章模糊导致无法确认关键技术方案、关键工期、关键工程质量保证措施、</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价格的，应作无效</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处理。</w:t>
      </w:r>
    </w:p>
    <w:p w14:paraId="09DF658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文件所附证明材料应内容完整并清晰可辨。所附证明材料内容不完整或字迹、印章模糊的，评标委员会应要求</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人提供原件核验。</w:t>
      </w:r>
    </w:p>
    <w:p w14:paraId="0143D8C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10.4</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文件格式中明确要求签字的地方都应用不褪色的墨水或签字笔由本人亲笔手写签字（包括姓和名），不得用印章、签名章、或电子版章代替，也不得由他人代签。</w:t>
      </w:r>
    </w:p>
    <w:p w14:paraId="19C4C3F8">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10.5</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文件格式上所有要求盖章的地方都须加盖</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人单位（法定名称）章（鲜章）,不得使用专用印章（如经济合同章、投标专用章等）或下属单位印章代替，单位章内容须与单位营业执照名称一致。</w:t>
      </w:r>
    </w:p>
    <w:p w14:paraId="60B53B2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10.6</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文件格式中要求</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“法定代表人或其委托代理人”签字的，如法定代表人亲自参加投标而不委托代理人投标的，由法定代表人签字；如法定代表人授权委托代理人参加投标的，由委托代理人签字，也可由法定代表人签字。</w:t>
      </w:r>
    </w:p>
    <w:p w14:paraId="1FEB700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10.7法定代表人身份证明、授权委托书（如有）应符合第五章“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文件格式”的要求。</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文件不需要逐页小签。</w:t>
      </w:r>
    </w:p>
    <w:p w14:paraId="7AB7AB3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10.8</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文件的正本与副本（副本可以是正本的复印件或影印件）应采用粘贴或装订方式分别装订成册，同时</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文件应从目录页逐页连续编码。</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文件“正本”内。修改的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文件的装订也应按本要求办理。</w:t>
      </w:r>
      <w:r>
        <w:rPr>
          <w:rFonts w:hint="eastAsia" w:ascii="仿宋" w:hAnsi="仿宋" w:eastAsia="仿宋" w:cs="仿宋"/>
          <w:b/>
          <w:bCs/>
          <w:color w:val="auto"/>
          <w:szCs w:val="28"/>
          <w:highlight w:val="none"/>
          <w:lang w:val="en-US" w:eastAsia="zh-CN"/>
        </w:rPr>
        <w:t>投标</w:t>
      </w:r>
      <w:r>
        <w:rPr>
          <w:rFonts w:hint="eastAsia" w:ascii="仿宋" w:hAnsi="仿宋" w:eastAsia="仿宋" w:cs="仿宋"/>
          <w:b/>
          <w:bCs/>
          <w:color w:val="auto"/>
          <w:szCs w:val="28"/>
          <w:highlight w:val="none"/>
        </w:rPr>
        <w:t>文件正本一份，副本一份</w:t>
      </w:r>
      <w:r>
        <w:rPr>
          <w:rFonts w:hint="eastAsia" w:ascii="仿宋" w:hAnsi="仿宋" w:eastAsia="仿宋" w:cs="仿宋"/>
          <w:color w:val="auto"/>
          <w:szCs w:val="28"/>
          <w:highlight w:val="none"/>
        </w:rPr>
        <w:t>，应在封面注明“正本”或“副本”字样，当正副本不一致时以正本为准；</w:t>
      </w:r>
    </w:p>
    <w:p w14:paraId="05AE0007">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文件应密封完好，封口处应加盖单位公章或法定代表人印章。外包装上还应写明：</w:t>
      </w:r>
    </w:p>
    <w:p w14:paraId="4201F33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（1）项目名称；</w:t>
      </w:r>
    </w:p>
    <w:p w14:paraId="4C0CF2C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名称、地址；</w:t>
      </w:r>
    </w:p>
    <w:p w14:paraId="5B583BDA">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 年 月 日 时 分前不得拆封”字样。</w:t>
      </w:r>
    </w:p>
    <w:p w14:paraId="30E555A5">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人将予以拒收。</w:t>
      </w:r>
    </w:p>
    <w:p w14:paraId="7EADC278">
      <w:pPr>
        <w:wordWrap/>
        <w:spacing w:line="520" w:lineRule="exact"/>
        <w:jc w:val="left"/>
        <w:rPr>
          <w:rFonts w:hint="eastAsia" w:ascii="仿宋" w:hAnsi="仿宋" w:eastAsia="仿宋" w:cs="仿宋"/>
          <w:b/>
          <w:color w:val="auto"/>
          <w:szCs w:val="28"/>
          <w:highlight w:val="none"/>
          <w:lang w:val="en-US" w:eastAsia="zh-CN"/>
        </w:rPr>
      </w:pPr>
      <w:r>
        <w:rPr>
          <w:rFonts w:hint="eastAsia" w:ascii="仿宋" w:hAnsi="仿宋" w:eastAsia="仿宋" w:cs="仿宋"/>
          <w:b/>
          <w:bCs/>
          <w:color w:val="auto"/>
          <w:kern w:val="44"/>
          <w:szCs w:val="28"/>
          <w:highlight w:val="none"/>
        </w:rPr>
        <w:t>十一、</w:t>
      </w:r>
      <w:r>
        <w:rPr>
          <w:rFonts w:hint="eastAsia" w:ascii="仿宋" w:hAnsi="仿宋" w:eastAsia="仿宋" w:cs="仿宋"/>
          <w:b/>
          <w:color w:val="auto"/>
          <w:szCs w:val="28"/>
          <w:highlight w:val="none"/>
        </w:rPr>
        <w:t>履约保证金：</w:t>
      </w:r>
      <w:r>
        <w:rPr>
          <w:rFonts w:hint="eastAsia" w:ascii="仿宋" w:hAnsi="仿宋" w:eastAsia="仿宋" w:cs="仿宋"/>
          <w:b/>
          <w:color w:val="auto"/>
          <w:szCs w:val="28"/>
          <w:highlight w:val="none"/>
          <w:lang w:val="en-US" w:eastAsia="zh-CN"/>
        </w:rPr>
        <w:t>无</w:t>
      </w:r>
    </w:p>
    <w:p w14:paraId="3415EFAA">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十二、</w:t>
      </w:r>
      <w:r>
        <w:rPr>
          <w:rFonts w:hint="eastAsia" w:ascii="仿宋" w:hAnsi="仿宋" w:eastAsia="仿宋" w:cs="仿宋"/>
          <w:b/>
          <w:bCs/>
          <w:color w:val="auto"/>
          <w:kern w:val="44"/>
          <w:szCs w:val="28"/>
          <w:highlight w:val="none"/>
          <w:lang w:val="en-US" w:eastAsia="zh-CN"/>
        </w:rPr>
        <w:t>投标</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文件截止之日起计算30天。</w:t>
      </w:r>
    </w:p>
    <w:p w14:paraId="373B801B">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十三、</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流程</w:t>
      </w:r>
    </w:p>
    <w:p w14:paraId="031BEC7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13.1</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文件规定的投标截止时间（</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时间）和地点对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文件公开</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，并邀请所有</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的法定代表人或其委托代理人准时参加；</w:t>
      </w:r>
    </w:p>
    <w:p w14:paraId="4162B28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13.2按规定提交合格的撤回通知的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文件不予开封，并退还给</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p>
    <w:p w14:paraId="429D0991">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13.3按照</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报价及其他内容等，并记录在案；</w:t>
      </w:r>
    </w:p>
    <w:p w14:paraId="6FF487D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13.4</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人代表、监督人等有关人员在开标记录上签字确认；</w:t>
      </w:r>
    </w:p>
    <w:p w14:paraId="5C127ACE">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13.5</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文件规定递交了</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文件，不参加开标会或在开标会中途退场的，视为认可开标结果，事后不应再对</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程序的公正合法性等提出质疑或异议。</w:t>
      </w:r>
    </w:p>
    <w:p w14:paraId="29914BCD">
      <w:pPr>
        <w:wordWrap/>
        <w:spacing w:line="520" w:lineRule="exact"/>
        <w:jc w:val="left"/>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rPr>
        <w:t>十四、评审：</w:t>
      </w:r>
      <w:r>
        <w:rPr>
          <w:rFonts w:hint="eastAsia" w:ascii="仿宋" w:hAnsi="仿宋" w:eastAsia="仿宋" w:cs="仿宋"/>
          <w:color w:val="auto"/>
          <w:szCs w:val="28"/>
          <w:highlight w:val="none"/>
        </w:rPr>
        <w:t>评审活动遵循公平、公正、科学和择优的原则。</w:t>
      </w:r>
    </w:p>
    <w:p w14:paraId="66EF4EFB">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14.1评审由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人依法组建的评审委员会负责。评审委员会由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人或其委托的</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代理机构熟悉相关业务的代表，以及有关技术、经济等方面的专家组成。评标委员会构成：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p>
    <w:p w14:paraId="6015E772">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14.2 评审委员会按照第三章“评标办法”规定的方法、评审因素、标准和程序对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文件进行评审。第三章“评标办法”没有规定的方法、评审因素和标准，不作为评评审依据。</w:t>
      </w:r>
    </w:p>
    <w:p w14:paraId="18CA1842">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14.3评审完成后，评审委员会应当向</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人提交书面评审报告和中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候选人名单。评审委员会推荐中标候选人的人数：</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w:t>
      </w:r>
    </w:p>
    <w:p w14:paraId="2EECDD1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十五、合同授予</w:t>
      </w:r>
    </w:p>
    <w:p w14:paraId="5E39443D">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15.1中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候选人公示：在收到评审报告之日起3日内，按照招标公告规定的公示媒介和期限公示中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候选人，公示期不得少于3日。</w:t>
      </w:r>
    </w:p>
    <w:p w14:paraId="2876A85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15.2</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人将确定排名第1的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人。排名在前的中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人因不可抗力提出不能履行合同的，</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人可以确定相同标段排名次之的为中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人，并以相同标段报价较低的报价签订合同，以此类推。</w:t>
      </w:r>
    </w:p>
    <w:p w14:paraId="541945EC">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15.3 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人应于收到中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通知书之日起15个工作日内，由法定代表人或其授权人办理合同签订事宜。合同经双方加盖公章后生效；</w:t>
      </w:r>
    </w:p>
    <w:p w14:paraId="628CEF0F">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15.4</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人和中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p>
    <w:p w14:paraId="7D9F9A10">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15.5在合同实施期限内中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人书面批准，更换后的人员应为本单位人员，且不得低于原</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承诺人员所具有的资格和条件。</w:t>
      </w:r>
    </w:p>
    <w:p w14:paraId="5AC45AF3">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十六、</w:t>
      </w:r>
      <w:r>
        <w:rPr>
          <w:rFonts w:hint="eastAsia" w:ascii="仿宋" w:hAnsi="仿宋" w:eastAsia="仿宋" w:cs="仿宋"/>
          <w:b/>
          <w:bCs/>
          <w:color w:val="auto"/>
          <w:kern w:val="44"/>
          <w:szCs w:val="28"/>
          <w:highlight w:val="none"/>
          <w:lang w:val="en-US" w:eastAsia="zh-CN"/>
        </w:rPr>
        <w:t>招标</w:t>
      </w:r>
      <w:r>
        <w:rPr>
          <w:rFonts w:hint="eastAsia" w:ascii="仿宋" w:hAnsi="仿宋" w:eastAsia="仿宋" w:cs="仿宋"/>
          <w:b/>
          <w:bCs/>
          <w:color w:val="auto"/>
          <w:kern w:val="44"/>
          <w:szCs w:val="28"/>
          <w:highlight w:val="none"/>
        </w:rPr>
        <w:t>人的权利</w:t>
      </w:r>
    </w:p>
    <w:p w14:paraId="77E27494">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16.1</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人保留在授予中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通知书前的任何时候取消本次</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活动以及拒绝所有的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文件的权利，且无须向受影响的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解释有关原因；</w:t>
      </w:r>
    </w:p>
    <w:p w14:paraId="5CC98C49">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16.2对未中标的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人将不作任何解释。</w:t>
      </w:r>
    </w:p>
    <w:p w14:paraId="28062484">
      <w:pPr>
        <w:wordWrap/>
        <w:spacing w:line="52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十七、不正当竞争与纪律监督</w:t>
      </w:r>
    </w:p>
    <w:p w14:paraId="2AC1FFF3">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17.1严禁</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向参与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、评审工作的有关人员行贿，使其泄露一切与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、评审工作的有关信息；</w:t>
      </w:r>
    </w:p>
    <w:p w14:paraId="5371A101">
      <w:pPr>
        <w:wordWrap/>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17.2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在投标过程中严禁互相串通、结盟，损害招标的公正性和竞争性，或以任何方式影响其他</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参与正当投标。</w:t>
      </w:r>
    </w:p>
    <w:p w14:paraId="4A217C65">
      <w:pPr>
        <w:pStyle w:val="4"/>
        <w:pageBreakBefore/>
        <w:spacing w:before="0" w:after="0" w:line="579" w:lineRule="exact"/>
        <w:jc w:val="center"/>
        <w:rPr>
          <w:rFonts w:hint="eastAsia"/>
          <w:color w:val="auto"/>
          <w:highlight w:val="none"/>
        </w:rPr>
      </w:pPr>
      <w:bookmarkStart w:id="21" w:name="_Toc319145237"/>
      <w:bookmarkStart w:id="22" w:name="_Toc157235656"/>
      <w:bookmarkStart w:id="23" w:name="_Toc170621363"/>
      <w:bookmarkStart w:id="24" w:name="_Toc157235929"/>
      <w:bookmarkStart w:id="25" w:name="__x000F_第四章__评标方法"/>
      <w:bookmarkStart w:id="26" w:name="_Toc12010"/>
      <w:bookmarkStart w:id="27" w:name="_Toc27124"/>
      <w:r>
        <w:rPr>
          <w:rFonts w:hint="eastAsia" w:ascii="仿宋" w:hAnsi="仿宋" w:eastAsia="仿宋" w:cs="仿宋"/>
          <w:color w:val="auto"/>
          <w:highlight w:val="none"/>
        </w:rPr>
        <w:t>第三章</w:t>
      </w:r>
      <w:bookmarkEnd w:id="21"/>
      <w:bookmarkEnd w:id="22"/>
      <w:bookmarkEnd w:id="23"/>
      <w:bookmarkEnd w:id="24"/>
      <w:r>
        <w:rPr>
          <w:rFonts w:hint="eastAsia" w:ascii="仿宋" w:hAnsi="仿宋" w:eastAsia="仿宋" w:cs="仿宋"/>
          <w:color w:val="auto"/>
          <w:highlight w:val="none"/>
        </w:rPr>
        <w:t xml:space="preserve">  评标办法</w:t>
      </w:r>
      <w:bookmarkEnd w:id="25"/>
      <w:bookmarkEnd w:id="26"/>
      <w:bookmarkEnd w:id="27"/>
    </w:p>
    <w:p w14:paraId="4B81D79B">
      <w:pPr>
        <w:pStyle w:val="15"/>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一、总则</w:t>
      </w:r>
    </w:p>
    <w:p w14:paraId="2D6C2554">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6F9DAB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（二）评审方法：综合评分法；</w:t>
      </w:r>
    </w:p>
    <w:p w14:paraId="34A6E2ED">
      <w:pPr>
        <w:pStyle w:val="15"/>
        <w:spacing w:line="5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4FE2D9C6">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（一）本项目的评审委员会由</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人按照相关规定组建；</w:t>
      </w:r>
    </w:p>
    <w:p w14:paraId="7B1F6278">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（二）评审委员会应当客观、公正地履行职责，遵守职业道德，对所提出的评审意见承担个人责任；</w:t>
      </w:r>
    </w:p>
    <w:p w14:paraId="41C7CDF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w:t>
      </w:r>
      <w:r>
        <w:rPr>
          <w:rFonts w:hint="eastAsia" w:ascii="仿宋" w:hAnsi="仿宋" w:eastAsia="仿宋" w:cs="仿宋"/>
          <w:color w:val="auto"/>
          <w:szCs w:val="28"/>
          <w:highlight w:val="none"/>
          <w:lang w:val="en-US" w:eastAsia="zh-CN"/>
        </w:rPr>
        <w:t>初步</w:t>
      </w:r>
      <w:r>
        <w:rPr>
          <w:rFonts w:hint="eastAsia" w:ascii="仿宋" w:hAnsi="仿宋" w:eastAsia="仿宋" w:cs="仿宋"/>
          <w:color w:val="auto"/>
          <w:szCs w:val="28"/>
          <w:highlight w:val="none"/>
        </w:rPr>
        <w:t>评审---资格评审---</w:t>
      </w:r>
      <w:r>
        <w:rPr>
          <w:rFonts w:hint="eastAsia" w:ascii="仿宋" w:hAnsi="仿宋" w:eastAsia="仿宋" w:cs="仿宋"/>
          <w:color w:val="auto"/>
          <w:szCs w:val="28"/>
          <w:highlight w:val="none"/>
          <w:lang w:val="en-US" w:eastAsia="zh-CN"/>
        </w:rPr>
        <w:t>量化评审--</w:t>
      </w:r>
      <w:r>
        <w:rPr>
          <w:rFonts w:hint="eastAsia" w:ascii="仿宋" w:hAnsi="仿宋" w:eastAsia="仿宋" w:cs="仿宋"/>
          <w:color w:val="auto"/>
          <w:szCs w:val="28"/>
          <w:highlight w:val="none"/>
        </w:rPr>
        <w:t>编写评审报告；</w:t>
      </w:r>
    </w:p>
    <w:p w14:paraId="286F362E">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文件，不再进入后续的评审程序；</w:t>
      </w:r>
    </w:p>
    <w:p w14:paraId="2532DA03">
      <w:pPr>
        <w:pStyle w:val="15"/>
        <w:spacing w:line="520" w:lineRule="exact"/>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4639C38A">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文件是否在实质上响应了</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文件要求进行评审；</w:t>
      </w:r>
    </w:p>
    <w:p w14:paraId="69D8BF75">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0903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67" w:type="dxa"/>
            <w:tcBorders>
              <w:top w:val="single" w:color="auto" w:sz="12" w:space="0"/>
              <w:left w:val="single" w:color="auto" w:sz="12" w:space="0"/>
            </w:tcBorders>
            <w:vAlign w:val="center"/>
          </w:tcPr>
          <w:p w14:paraId="31591C79">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537A50AC">
            <w:pPr>
              <w:spacing w:line="36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35031A27">
            <w:pPr>
              <w:spacing w:line="360" w:lineRule="auto"/>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5366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7" w:type="dxa"/>
            <w:tcBorders>
              <w:left w:val="single" w:color="auto" w:sz="12" w:space="0"/>
            </w:tcBorders>
            <w:vAlign w:val="center"/>
          </w:tcPr>
          <w:p w14:paraId="52C2CFCF">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0CF0EDD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名称与营业执照</w:t>
            </w:r>
            <w:r>
              <w:rPr>
                <w:rFonts w:hint="eastAsia" w:ascii="仿宋" w:hAnsi="仿宋" w:eastAsia="仿宋" w:cs="仿宋"/>
                <w:color w:val="auto"/>
                <w:sz w:val="24"/>
                <w:highlight w:val="none"/>
                <w:lang w:val="en-US" w:eastAsia="zh-CN"/>
              </w:rPr>
              <w:t>一致</w:t>
            </w:r>
          </w:p>
        </w:tc>
        <w:tc>
          <w:tcPr>
            <w:tcW w:w="2341" w:type="dxa"/>
            <w:tcBorders>
              <w:right w:val="single" w:color="auto" w:sz="12" w:space="0"/>
            </w:tcBorders>
            <w:vAlign w:val="center"/>
          </w:tcPr>
          <w:p w14:paraId="7E3FBCA7">
            <w:pPr>
              <w:spacing w:line="360" w:lineRule="auto"/>
              <w:ind w:left="538" w:leftChars="192"/>
              <w:rPr>
                <w:rFonts w:hint="eastAsia" w:ascii="仿宋" w:hAnsi="仿宋" w:eastAsia="仿宋" w:cs="仿宋"/>
                <w:color w:val="auto"/>
                <w:szCs w:val="28"/>
                <w:highlight w:val="none"/>
              </w:rPr>
            </w:pPr>
          </w:p>
        </w:tc>
      </w:tr>
      <w:tr w14:paraId="36D4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tcBorders>
              <w:left w:val="single" w:color="auto" w:sz="12" w:space="0"/>
            </w:tcBorders>
            <w:vAlign w:val="center"/>
          </w:tcPr>
          <w:p w14:paraId="1D11281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22C7CE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3771AD5">
            <w:pPr>
              <w:spacing w:line="360" w:lineRule="auto"/>
              <w:ind w:left="538" w:leftChars="192"/>
              <w:rPr>
                <w:rFonts w:hint="eastAsia" w:ascii="仿宋" w:hAnsi="仿宋" w:eastAsia="仿宋" w:cs="仿宋"/>
                <w:color w:val="auto"/>
                <w:szCs w:val="28"/>
                <w:highlight w:val="none"/>
              </w:rPr>
            </w:pPr>
          </w:p>
        </w:tc>
      </w:tr>
      <w:tr w14:paraId="5BB1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67" w:type="dxa"/>
            <w:tcBorders>
              <w:left w:val="single" w:color="auto" w:sz="12" w:space="0"/>
            </w:tcBorders>
            <w:vAlign w:val="center"/>
          </w:tcPr>
          <w:p w14:paraId="25970B75">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112FB75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文件规定，未超过最高限价</w:t>
            </w:r>
          </w:p>
        </w:tc>
        <w:tc>
          <w:tcPr>
            <w:tcW w:w="2341" w:type="dxa"/>
            <w:tcBorders>
              <w:right w:val="single" w:color="auto" w:sz="12" w:space="0"/>
            </w:tcBorders>
            <w:vAlign w:val="center"/>
          </w:tcPr>
          <w:p w14:paraId="2984C118">
            <w:pPr>
              <w:spacing w:line="360" w:lineRule="auto"/>
              <w:ind w:left="538" w:leftChars="192"/>
              <w:rPr>
                <w:rFonts w:hint="eastAsia" w:ascii="仿宋" w:hAnsi="仿宋" w:eastAsia="仿宋" w:cs="仿宋"/>
                <w:color w:val="auto"/>
                <w:szCs w:val="28"/>
                <w:highlight w:val="none"/>
              </w:rPr>
            </w:pPr>
          </w:p>
        </w:tc>
      </w:tr>
      <w:tr w14:paraId="452A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67" w:type="dxa"/>
            <w:tcBorders>
              <w:left w:val="single" w:color="auto" w:sz="12" w:space="0"/>
            </w:tcBorders>
            <w:vAlign w:val="center"/>
          </w:tcPr>
          <w:p w14:paraId="1C73809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13333F4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计划工期</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2B9B0F3F">
            <w:pPr>
              <w:spacing w:line="360" w:lineRule="auto"/>
              <w:ind w:left="538" w:leftChars="192"/>
              <w:rPr>
                <w:rFonts w:hint="eastAsia" w:ascii="仿宋" w:hAnsi="仿宋" w:eastAsia="仿宋" w:cs="仿宋"/>
                <w:color w:val="auto"/>
                <w:szCs w:val="28"/>
                <w:highlight w:val="none"/>
              </w:rPr>
            </w:pPr>
          </w:p>
        </w:tc>
      </w:tr>
      <w:tr w14:paraId="034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tcBorders>
              <w:left w:val="single" w:color="auto" w:sz="12" w:space="0"/>
            </w:tcBorders>
            <w:vAlign w:val="center"/>
          </w:tcPr>
          <w:p w14:paraId="08121B72">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729CCE4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2341" w:type="dxa"/>
            <w:tcBorders>
              <w:right w:val="single" w:color="auto" w:sz="12" w:space="0"/>
            </w:tcBorders>
            <w:vAlign w:val="center"/>
          </w:tcPr>
          <w:p w14:paraId="13925D9D">
            <w:pPr>
              <w:spacing w:line="360" w:lineRule="auto"/>
              <w:ind w:left="538" w:leftChars="192"/>
              <w:rPr>
                <w:rFonts w:hint="eastAsia" w:ascii="仿宋" w:hAnsi="仿宋" w:eastAsia="仿宋" w:cs="仿宋"/>
                <w:color w:val="auto"/>
                <w:szCs w:val="28"/>
                <w:highlight w:val="none"/>
              </w:rPr>
            </w:pPr>
          </w:p>
        </w:tc>
      </w:tr>
      <w:tr w14:paraId="5E1A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67" w:type="dxa"/>
            <w:tcBorders>
              <w:left w:val="single" w:color="auto" w:sz="12" w:space="0"/>
            </w:tcBorders>
            <w:vAlign w:val="center"/>
          </w:tcPr>
          <w:p w14:paraId="2B90E1CA">
            <w:pPr>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vAlign w:val="center"/>
          </w:tcPr>
          <w:p w14:paraId="4E0CF1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文件未附有</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人不能接受的条件</w:t>
            </w:r>
          </w:p>
        </w:tc>
        <w:tc>
          <w:tcPr>
            <w:tcW w:w="2341" w:type="dxa"/>
            <w:tcBorders>
              <w:right w:val="single" w:color="auto" w:sz="12" w:space="0"/>
            </w:tcBorders>
            <w:vAlign w:val="center"/>
          </w:tcPr>
          <w:p w14:paraId="58A0E334">
            <w:pPr>
              <w:spacing w:line="360" w:lineRule="auto"/>
              <w:ind w:left="538" w:leftChars="192"/>
              <w:rPr>
                <w:rFonts w:hint="eastAsia" w:ascii="仿宋" w:hAnsi="仿宋" w:eastAsia="仿宋" w:cs="仿宋"/>
                <w:color w:val="auto"/>
                <w:szCs w:val="28"/>
                <w:highlight w:val="none"/>
              </w:rPr>
            </w:pPr>
          </w:p>
        </w:tc>
      </w:tr>
      <w:tr w14:paraId="52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34E1AF5F">
            <w:pPr>
              <w:spacing w:line="360" w:lineRule="auto"/>
              <w:ind w:left="538" w:leftChars="192"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2CAE5B9A">
            <w:pPr>
              <w:spacing w:line="360" w:lineRule="auto"/>
              <w:ind w:left="538" w:leftChars="192"/>
              <w:rPr>
                <w:rFonts w:hint="eastAsia" w:ascii="仿宋" w:hAnsi="仿宋" w:eastAsia="仿宋" w:cs="仿宋"/>
                <w:color w:val="auto"/>
                <w:szCs w:val="28"/>
                <w:highlight w:val="none"/>
              </w:rPr>
            </w:pPr>
          </w:p>
        </w:tc>
      </w:tr>
    </w:tbl>
    <w:p w14:paraId="2DC60443">
      <w:pPr>
        <w:pStyle w:val="2"/>
        <w:spacing w:line="360" w:lineRule="auto"/>
        <w:ind w:firstLine="482"/>
        <w:rPr>
          <w:rFonts w:hint="eastAsia" w:ascii="仿宋" w:hAnsi="仿宋" w:eastAsia="仿宋" w:cs="仿宋"/>
          <w:b/>
          <w:bCs/>
          <w:color w:val="auto"/>
          <w:highlight w:val="none"/>
        </w:rPr>
      </w:pPr>
    </w:p>
    <w:p w14:paraId="58C87076">
      <w:pPr>
        <w:spacing w:line="520" w:lineRule="exac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45D5D2A2">
      <w:pPr>
        <w:spacing w:line="52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评审委员会对通过初步评审的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文件进行资格评审，资格评审实行强制性合格条件标准（见下表），凡有一项不合格则不能通过，资格审查未通过的不再进入下一步评审。</w:t>
      </w:r>
    </w:p>
    <w:tbl>
      <w:tblPr>
        <w:tblStyle w:val="16"/>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4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14:paraId="43C989EB">
            <w:pPr>
              <w:spacing w:line="360" w:lineRule="auto"/>
              <w:jc w:val="center"/>
              <w:rPr>
                <w:rFonts w:hint="eastAsia"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tcMar>
              <w:top w:w="15" w:type="dxa"/>
              <w:left w:w="15" w:type="dxa"/>
              <w:bottom w:w="0" w:type="dxa"/>
              <w:right w:w="15" w:type="dxa"/>
            </w:tcMar>
            <w:vAlign w:val="center"/>
          </w:tcPr>
          <w:p w14:paraId="52ABD4E2">
            <w:pPr>
              <w:spacing w:line="360" w:lineRule="auto"/>
              <w:jc w:val="center"/>
              <w:rPr>
                <w:rFonts w:hint="eastAsia"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tcMar>
              <w:top w:w="15" w:type="dxa"/>
              <w:left w:w="15" w:type="dxa"/>
              <w:bottom w:w="0" w:type="dxa"/>
              <w:right w:w="15" w:type="dxa"/>
            </w:tcMar>
            <w:vAlign w:val="center"/>
          </w:tcPr>
          <w:p w14:paraId="603B030E">
            <w:pPr>
              <w:spacing w:line="360" w:lineRule="auto"/>
              <w:jc w:val="center"/>
              <w:rPr>
                <w:rFonts w:hint="eastAsia"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（填写“是”或“否”）</w:t>
            </w:r>
          </w:p>
        </w:tc>
      </w:tr>
      <w:tr w14:paraId="2471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085" w:type="dxa"/>
            <w:tcMar>
              <w:top w:w="15" w:type="dxa"/>
              <w:left w:w="15" w:type="dxa"/>
              <w:bottom w:w="0" w:type="dxa"/>
              <w:right w:w="15" w:type="dxa"/>
            </w:tcMar>
            <w:vAlign w:val="center"/>
          </w:tcPr>
          <w:p w14:paraId="616F15C6">
            <w:pPr>
              <w:spacing w:line="360" w:lineRule="auto"/>
              <w:jc w:val="center"/>
              <w:rPr>
                <w:rFonts w:hint="eastAsia" w:ascii="仿宋" w:hAnsi="仿宋" w:eastAsia="仿宋" w:cs="Arial"/>
                <w:color w:val="auto"/>
                <w:sz w:val="24"/>
                <w:highlight w:val="none"/>
              </w:rPr>
            </w:pPr>
            <w:r>
              <w:rPr>
                <w:rFonts w:ascii="仿宋" w:hAnsi="仿宋" w:eastAsia="仿宋" w:cs="Arial"/>
                <w:color w:val="auto"/>
                <w:sz w:val="24"/>
                <w:highlight w:val="none"/>
              </w:rPr>
              <w:t>1</w:t>
            </w:r>
          </w:p>
        </w:tc>
        <w:tc>
          <w:tcPr>
            <w:tcW w:w="5808" w:type="dxa"/>
            <w:tcMar>
              <w:top w:w="15" w:type="dxa"/>
              <w:left w:w="15" w:type="dxa"/>
              <w:bottom w:w="0" w:type="dxa"/>
              <w:right w:w="15" w:type="dxa"/>
            </w:tcMar>
            <w:vAlign w:val="center"/>
          </w:tcPr>
          <w:p w14:paraId="4DA8643C">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资质要求：</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文件要求</w:t>
            </w:r>
          </w:p>
        </w:tc>
        <w:tc>
          <w:tcPr>
            <w:tcW w:w="1841" w:type="dxa"/>
            <w:tcMar>
              <w:top w:w="15" w:type="dxa"/>
              <w:left w:w="15" w:type="dxa"/>
              <w:bottom w:w="0" w:type="dxa"/>
              <w:right w:w="15" w:type="dxa"/>
            </w:tcMar>
            <w:vAlign w:val="center"/>
          </w:tcPr>
          <w:p w14:paraId="288A69E0">
            <w:pPr>
              <w:spacing w:line="360" w:lineRule="auto"/>
              <w:jc w:val="center"/>
              <w:rPr>
                <w:rFonts w:hint="eastAsia" w:ascii="仿宋" w:hAnsi="仿宋" w:eastAsia="仿宋" w:cs="Arial"/>
                <w:color w:val="auto"/>
                <w:sz w:val="24"/>
                <w:highlight w:val="none"/>
              </w:rPr>
            </w:pPr>
          </w:p>
        </w:tc>
      </w:tr>
      <w:tr w14:paraId="616B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39F23C6C">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tcMar>
              <w:top w:w="15" w:type="dxa"/>
              <w:left w:w="15" w:type="dxa"/>
              <w:bottom w:w="0" w:type="dxa"/>
              <w:right w:w="15" w:type="dxa"/>
            </w:tcMar>
            <w:vAlign w:val="center"/>
          </w:tcPr>
          <w:p w14:paraId="7937A2A6">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财务要求：符合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25F1F5E">
            <w:pPr>
              <w:spacing w:line="360" w:lineRule="auto"/>
              <w:jc w:val="center"/>
              <w:rPr>
                <w:rFonts w:hint="eastAsia" w:ascii="仿宋" w:hAnsi="仿宋" w:eastAsia="仿宋" w:cs="Arial"/>
                <w:color w:val="auto"/>
                <w:sz w:val="24"/>
                <w:highlight w:val="none"/>
              </w:rPr>
            </w:pPr>
          </w:p>
        </w:tc>
      </w:tr>
      <w:tr w14:paraId="30F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085" w:type="dxa"/>
            <w:tcMar>
              <w:top w:w="15" w:type="dxa"/>
              <w:left w:w="15" w:type="dxa"/>
              <w:bottom w:w="0" w:type="dxa"/>
              <w:right w:w="15" w:type="dxa"/>
            </w:tcMar>
            <w:vAlign w:val="center"/>
          </w:tcPr>
          <w:p w14:paraId="16285868">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3</w:t>
            </w:r>
          </w:p>
        </w:tc>
        <w:tc>
          <w:tcPr>
            <w:tcW w:w="5808" w:type="dxa"/>
            <w:tcMar>
              <w:top w:w="15" w:type="dxa"/>
              <w:left w:w="15" w:type="dxa"/>
              <w:bottom w:w="0" w:type="dxa"/>
              <w:right w:w="15" w:type="dxa"/>
            </w:tcMar>
            <w:vAlign w:val="center"/>
          </w:tcPr>
          <w:p w14:paraId="58349531">
            <w:pPr>
              <w:spacing w:line="400" w:lineRule="exact"/>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人员要求：符合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0ABE423D">
            <w:pPr>
              <w:spacing w:line="360" w:lineRule="auto"/>
              <w:jc w:val="center"/>
              <w:rPr>
                <w:rFonts w:hint="eastAsia" w:ascii="仿宋" w:hAnsi="仿宋" w:eastAsia="仿宋" w:cs="Arial"/>
                <w:color w:val="auto"/>
                <w:sz w:val="24"/>
                <w:highlight w:val="none"/>
              </w:rPr>
            </w:pPr>
          </w:p>
        </w:tc>
      </w:tr>
      <w:tr w14:paraId="0B84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58A480AD">
            <w:pPr>
              <w:spacing w:line="360" w:lineRule="auto"/>
              <w:jc w:val="center"/>
              <w:rPr>
                <w:rFonts w:hint="eastAsia" w:ascii="仿宋" w:hAnsi="仿宋" w:eastAsia="仿宋" w:cs="Arial"/>
                <w:color w:val="auto"/>
                <w:sz w:val="24"/>
                <w:highlight w:val="none"/>
              </w:rPr>
            </w:pPr>
            <w:r>
              <w:rPr>
                <w:rFonts w:hint="eastAsia" w:ascii="仿宋" w:hAnsi="仿宋" w:eastAsia="仿宋" w:cs="Arial"/>
                <w:color w:val="auto"/>
                <w:sz w:val="24"/>
                <w:highlight w:val="none"/>
              </w:rPr>
              <w:t>4</w:t>
            </w:r>
          </w:p>
        </w:tc>
        <w:tc>
          <w:tcPr>
            <w:tcW w:w="5808" w:type="dxa"/>
            <w:tcMar>
              <w:top w:w="15" w:type="dxa"/>
              <w:left w:w="15" w:type="dxa"/>
              <w:bottom w:w="0" w:type="dxa"/>
              <w:right w:w="15" w:type="dxa"/>
            </w:tcMar>
            <w:vAlign w:val="center"/>
          </w:tcPr>
          <w:p w14:paraId="5D93571B">
            <w:pPr>
              <w:pStyle w:val="37"/>
              <w:spacing w:line="480" w:lineRule="exact"/>
              <w:ind w:firstLine="0" w:firstLineChars="0"/>
              <w:jc w:val="left"/>
              <w:rPr>
                <w:rFonts w:hint="eastAsia" w:ascii="仿宋" w:hAnsi="仿宋" w:eastAsia="仿宋" w:cs="Arial"/>
                <w:color w:val="auto"/>
                <w:sz w:val="24"/>
                <w:highlight w:val="none"/>
              </w:rPr>
            </w:pPr>
            <w:r>
              <w:rPr>
                <w:rFonts w:hint="eastAsia" w:ascii="仿宋" w:hAnsi="仿宋" w:eastAsia="仿宋" w:cs="Arial"/>
                <w:color w:val="auto"/>
                <w:sz w:val="24"/>
                <w:highlight w:val="none"/>
              </w:rPr>
              <w:t>信誉要求：符合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p>
        </w:tc>
        <w:tc>
          <w:tcPr>
            <w:tcW w:w="1841" w:type="dxa"/>
            <w:tcMar>
              <w:top w:w="15" w:type="dxa"/>
              <w:left w:w="15" w:type="dxa"/>
              <w:bottom w:w="0" w:type="dxa"/>
              <w:right w:w="15" w:type="dxa"/>
            </w:tcMar>
            <w:vAlign w:val="center"/>
          </w:tcPr>
          <w:p w14:paraId="18F8E84D">
            <w:pPr>
              <w:spacing w:line="360" w:lineRule="auto"/>
              <w:jc w:val="center"/>
              <w:rPr>
                <w:rFonts w:hint="eastAsia" w:ascii="仿宋" w:hAnsi="仿宋" w:eastAsia="仿宋" w:cs="Arial"/>
                <w:color w:val="auto"/>
                <w:sz w:val="24"/>
                <w:highlight w:val="none"/>
              </w:rPr>
            </w:pPr>
          </w:p>
        </w:tc>
      </w:tr>
      <w:tr w14:paraId="691A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03C7DC52">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5</w:t>
            </w:r>
          </w:p>
        </w:tc>
        <w:tc>
          <w:tcPr>
            <w:tcW w:w="5808" w:type="dxa"/>
            <w:tcMar>
              <w:top w:w="15" w:type="dxa"/>
              <w:left w:w="15" w:type="dxa"/>
              <w:bottom w:w="0" w:type="dxa"/>
              <w:right w:w="15" w:type="dxa"/>
            </w:tcMar>
            <w:vAlign w:val="center"/>
          </w:tcPr>
          <w:p w14:paraId="34CB2924">
            <w:pPr>
              <w:pStyle w:val="37"/>
              <w:spacing w:line="480" w:lineRule="exact"/>
              <w:ind w:firstLine="0" w:firstLineChars="0"/>
              <w:jc w:val="left"/>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业绩要求：</w:t>
            </w:r>
            <w:r>
              <w:rPr>
                <w:rFonts w:hint="eastAsia" w:ascii="仿宋" w:hAnsi="仿宋" w:eastAsia="仿宋" w:cs="Arial"/>
                <w:color w:val="auto"/>
                <w:sz w:val="24"/>
                <w:highlight w:val="none"/>
              </w:rPr>
              <w:t>符合</w:t>
            </w:r>
            <w:r>
              <w:rPr>
                <w:rFonts w:hint="eastAsia" w:ascii="仿宋" w:hAnsi="仿宋" w:eastAsia="仿宋" w:cs="仿宋"/>
                <w:color w:val="auto"/>
                <w:sz w:val="24"/>
                <w:highlight w:val="none"/>
                <w:lang w:val="en-US" w:eastAsia="zh-CN"/>
              </w:rPr>
              <w:t>招标</w:t>
            </w:r>
            <w:r>
              <w:rPr>
                <w:rFonts w:hint="eastAsia" w:ascii="仿宋" w:hAnsi="仿宋" w:eastAsia="仿宋" w:cs="Arial"/>
                <w:color w:val="auto"/>
                <w:sz w:val="24"/>
                <w:highlight w:val="none"/>
              </w:rPr>
              <w:t>文件要求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如果有</w:t>
            </w:r>
            <w:r>
              <w:rPr>
                <w:rFonts w:hint="eastAsia" w:ascii="仿宋" w:hAnsi="仿宋" w:eastAsia="仿宋" w:cs="Arial"/>
                <w:color w:val="auto"/>
                <w:sz w:val="24"/>
                <w:highlight w:val="none"/>
                <w:lang w:eastAsia="zh-CN"/>
              </w:rPr>
              <w:t>）</w:t>
            </w:r>
          </w:p>
        </w:tc>
        <w:tc>
          <w:tcPr>
            <w:tcW w:w="1841" w:type="dxa"/>
            <w:tcMar>
              <w:top w:w="15" w:type="dxa"/>
              <w:left w:w="15" w:type="dxa"/>
              <w:bottom w:w="0" w:type="dxa"/>
              <w:right w:w="15" w:type="dxa"/>
            </w:tcMar>
            <w:vAlign w:val="center"/>
          </w:tcPr>
          <w:p w14:paraId="34CA73FC">
            <w:pPr>
              <w:spacing w:line="360" w:lineRule="auto"/>
              <w:jc w:val="center"/>
              <w:rPr>
                <w:rFonts w:hint="eastAsia" w:ascii="仿宋" w:hAnsi="仿宋" w:eastAsia="仿宋" w:cs="Arial"/>
                <w:color w:val="auto"/>
                <w:sz w:val="24"/>
                <w:highlight w:val="none"/>
              </w:rPr>
            </w:pPr>
          </w:p>
        </w:tc>
      </w:tr>
      <w:tr w14:paraId="432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32D34738">
            <w:pPr>
              <w:spacing w:line="360" w:lineRule="auto"/>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6</w:t>
            </w:r>
          </w:p>
        </w:tc>
        <w:tc>
          <w:tcPr>
            <w:tcW w:w="5808" w:type="dxa"/>
            <w:tcMar>
              <w:top w:w="15" w:type="dxa"/>
              <w:left w:w="15" w:type="dxa"/>
              <w:bottom w:w="0" w:type="dxa"/>
              <w:right w:w="15" w:type="dxa"/>
            </w:tcMar>
            <w:vAlign w:val="center"/>
          </w:tcPr>
          <w:p w14:paraId="7CE32D75">
            <w:pPr>
              <w:spacing w:line="360" w:lineRule="auto"/>
              <w:rPr>
                <w:rFonts w:hint="eastAsia" w:ascii="仿宋" w:hAnsi="仿宋" w:eastAsia="仿宋" w:cs="Arial"/>
                <w:color w:val="auto"/>
                <w:kern w:val="0"/>
                <w:sz w:val="24"/>
                <w:highlight w:val="none"/>
              </w:rPr>
            </w:pPr>
            <w:r>
              <w:rPr>
                <w:rFonts w:hint="eastAsia" w:ascii="仿宋" w:hAnsi="仿宋" w:eastAsia="仿宋" w:cs="Arial"/>
                <w:color w:val="auto"/>
                <w:kern w:val="0"/>
                <w:sz w:val="24"/>
                <w:highlight w:val="none"/>
                <w:lang w:val="en-US" w:eastAsia="zh-CN"/>
              </w:rPr>
              <w:t>投标人</w:t>
            </w:r>
            <w:r>
              <w:rPr>
                <w:rFonts w:hint="eastAsia" w:ascii="仿宋" w:hAnsi="仿宋" w:eastAsia="仿宋" w:cs="Arial"/>
                <w:color w:val="auto"/>
                <w:kern w:val="0"/>
                <w:sz w:val="24"/>
                <w:highlight w:val="none"/>
              </w:rPr>
              <w:t>的其他要求符合</w:t>
            </w:r>
            <w:r>
              <w:rPr>
                <w:rFonts w:hint="eastAsia" w:ascii="仿宋" w:hAnsi="仿宋" w:eastAsia="仿宋" w:cs="Arial"/>
                <w:color w:val="auto"/>
                <w:kern w:val="0"/>
                <w:sz w:val="24"/>
                <w:highlight w:val="none"/>
                <w:lang w:val="en-US" w:eastAsia="zh-CN"/>
              </w:rPr>
              <w:t>招标</w:t>
            </w:r>
            <w:r>
              <w:rPr>
                <w:rFonts w:hint="eastAsia" w:ascii="仿宋" w:hAnsi="仿宋" w:eastAsia="仿宋" w:cs="Arial"/>
                <w:color w:val="auto"/>
                <w:kern w:val="0"/>
                <w:sz w:val="24"/>
                <w:highlight w:val="none"/>
              </w:rPr>
              <w:t>文件规定</w:t>
            </w:r>
          </w:p>
        </w:tc>
        <w:tc>
          <w:tcPr>
            <w:tcW w:w="1841" w:type="dxa"/>
            <w:tcMar>
              <w:top w:w="15" w:type="dxa"/>
              <w:left w:w="15" w:type="dxa"/>
              <w:bottom w:w="0" w:type="dxa"/>
              <w:right w:w="15" w:type="dxa"/>
            </w:tcMar>
            <w:vAlign w:val="center"/>
          </w:tcPr>
          <w:p w14:paraId="77542667">
            <w:pPr>
              <w:spacing w:line="360" w:lineRule="auto"/>
              <w:jc w:val="center"/>
              <w:rPr>
                <w:rFonts w:hint="eastAsia" w:ascii="仿宋" w:hAnsi="仿宋" w:eastAsia="仿宋" w:cs="Arial"/>
                <w:color w:val="auto"/>
                <w:sz w:val="24"/>
                <w:highlight w:val="none"/>
              </w:rPr>
            </w:pPr>
          </w:p>
        </w:tc>
      </w:tr>
      <w:tr w14:paraId="4067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14:paraId="112E3618">
            <w:pPr>
              <w:spacing w:line="360" w:lineRule="auto"/>
              <w:jc w:val="center"/>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7</w:t>
            </w:r>
          </w:p>
        </w:tc>
        <w:tc>
          <w:tcPr>
            <w:tcW w:w="5808" w:type="dxa"/>
            <w:tcMar>
              <w:top w:w="15" w:type="dxa"/>
              <w:left w:w="15" w:type="dxa"/>
              <w:bottom w:w="0" w:type="dxa"/>
              <w:right w:w="15" w:type="dxa"/>
            </w:tcMar>
            <w:vAlign w:val="center"/>
          </w:tcPr>
          <w:p w14:paraId="44FF8063">
            <w:pPr>
              <w:pStyle w:val="15"/>
              <w:spacing w:line="360" w:lineRule="auto"/>
              <w:rPr>
                <w:rFonts w:hint="eastAsia" w:ascii="仿宋" w:hAnsi="仿宋" w:eastAsia="仿宋" w:cs="Arial"/>
                <w:color w:val="auto"/>
                <w:highlight w:val="none"/>
              </w:rPr>
            </w:pPr>
            <w:r>
              <w:rPr>
                <w:rFonts w:ascii="仿宋" w:hAnsi="仿宋" w:eastAsia="仿宋" w:cs="Arial"/>
                <w:color w:val="auto"/>
                <w:highlight w:val="none"/>
              </w:rPr>
              <w:t>结论（应填写“通过”或“不通过”）</w:t>
            </w:r>
          </w:p>
        </w:tc>
        <w:tc>
          <w:tcPr>
            <w:tcW w:w="1841" w:type="dxa"/>
            <w:tcMar>
              <w:top w:w="15" w:type="dxa"/>
              <w:left w:w="15" w:type="dxa"/>
              <w:bottom w:w="0" w:type="dxa"/>
              <w:right w:w="15" w:type="dxa"/>
            </w:tcMar>
            <w:vAlign w:val="center"/>
          </w:tcPr>
          <w:p w14:paraId="383076E3">
            <w:pPr>
              <w:spacing w:line="360" w:lineRule="auto"/>
              <w:jc w:val="center"/>
              <w:rPr>
                <w:rFonts w:hint="eastAsia" w:ascii="仿宋" w:hAnsi="仿宋" w:eastAsia="仿宋" w:cs="Arial"/>
                <w:color w:val="auto"/>
                <w:sz w:val="24"/>
                <w:highlight w:val="none"/>
              </w:rPr>
            </w:pPr>
          </w:p>
        </w:tc>
      </w:tr>
    </w:tbl>
    <w:p w14:paraId="094798F4">
      <w:pPr>
        <w:spacing w:line="520" w:lineRule="atLeast"/>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量化评分并推荐中选候选人</w:t>
      </w:r>
    </w:p>
    <w:p w14:paraId="73ECDDE0">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按以下评分标准进行量化评分，按综合得分由高到低进行排序，并推荐</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3名中标候选人。</w:t>
      </w:r>
    </w:p>
    <w:p w14:paraId="575C046A">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26"/>
        <w:gridCol w:w="1368"/>
        <w:gridCol w:w="6344"/>
      </w:tblGrid>
      <w:tr w14:paraId="0996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7FB3C513">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序号</w:t>
            </w:r>
          </w:p>
        </w:tc>
        <w:tc>
          <w:tcPr>
            <w:tcW w:w="1226" w:type="dxa"/>
            <w:tcBorders>
              <w:top w:val="single" w:color="auto" w:sz="4" w:space="0"/>
              <w:left w:val="single" w:color="auto" w:sz="4" w:space="0"/>
              <w:bottom w:val="single" w:color="auto" w:sz="4" w:space="0"/>
              <w:right w:val="single" w:color="auto" w:sz="4" w:space="0"/>
            </w:tcBorders>
            <w:vAlign w:val="center"/>
          </w:tcPr>
          <w:p w14:paraId="3981AF63">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评审项目</w:t>
            </w:r>
          </w:p>
        </w:tc>
        <w:tc>
          <w:tcPr>
            <w:tcW w:w="1368" w:type="dxa"/>
            <w:tcBorders>
              <w:top w:val="single" w:color="auto" w:sz="4" w:space="0"/>
              <w:left w:val="single" w:color="auto" w:sz="4" w:space="0"/>
              <w:bottom w:val="single" w:color="auto" w:sz="4" w:space="0"/>
              <w:right w:val="single" w:color="auto" w:sz="4" w:space="0"/>
            </w:tcBorders>
            <w:vAlign w:val="center"/>
          </w:tcPr>
          <w:p w14:paraId="3AA701DB">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评分因素</w:t>
            </w:r>
          </w:p>
        </w:tc>
        <w:tc>
          <w:tcPr>
            <w:tcW w:w="6344" w:type="dxa"/>
            <w:tcBorders>
              <w:top w:val="single" w:color="auto" w:sz="4" w:space="0"/>
              <w:left w:val="single" w:color="auto" w:sz="4" w:space="0"/>
              <w:bottom w:val="single" w:color="auto" w:sz="4" w:space="0"/>
              <w:right w:val="single" w:color="auto" w:sz="4" w:space="0"/>
            </w:tcBorders>
            <w:vAlign w:val="center"/>
          </w:tcPr>
          <w:p w14:paraId="04188D6E">
            <w:pPr>
              <w:jc w:val="cente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评审标准</w:t>
            </w:r>
          </w:p>
        </w:tc>
      </w:tr>
      <w:tr w14:paraId="2E2B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0E8D7765">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1</w:t>
            </w:r>
          </w:p>
        </w:tc>
        <w:tc>
          <w:tcPr>
            <w:tcW w:w="1226" w:type="dxa"/>
            <w:tcBorders>
              <w:top w:val="single" w:color="auto" w:sz="4" w:space="0"/>
              <w:left w:val="single" w:color="auto" w:sz="4" w:space="0"/>
              <w:bottom w:val="single" w:color="auto" w:sz="4" w:space="0"/>
              <w:right w:val="single" w:color="auto" w:sz="4" w:space="0"/>
            </w:tcBorders>
            <w:vAlign w:val="center"/>
          </w:tcPr>
          <w:p w14:paraId="23D8657D">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技术方案</w:t>
            </w:r>
          </w:p>
          <w:p w14:paraId="655FD07E">
            <w:pPr>
              <w:rPr>
                <w:rFonts w:hint="eastAsia" w:ascii="仿宋" w:hAnsi="仿宋" w:eastAsia="仿宋" w:cs="仿宋"/>
                <w:snapToGrid w:val="0"/>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分）</w:t>
            </w:r>
          </w:p>
        </w:tc>
        <w:tc>
          <w:tcPr>
            <w:tcW w:w="1368" w:type="dxa"/>
            <w:tcBorders>
              <w:top w:val="single" w:color="auto" w:sz="4" w:space="0"/>
              <w:left w:val="single" w:color="auto" w:sz="4" w:space="0"/>
              <w:right w:val="single" w:color="auto" w:sz="4" w:space="0"/>
            </w:tcBorders>
            <w:vAlign w:val="center"/>
          </w:tcPr>
          <w:p w14:paraId="70108F13">
            <w:pPr>
              <w:rPr>
                <w:rFonts w:hint="eastAsia" w:ascii="仿宋" w:hAnsi="仿宋" w:eastAsia="仿宋" w:cs="仿宋"/>
                <w:snapToGrid w:val="0"/>
                <w:color w:val="auto"/>
                <w:sz w:val="24"/>
                <w:szCs w:val="24"/>
                <w:highlight w:val="none"/>
              </w:rPr>
            </w:pPr>
            <w:r>
              <w:rPr>
                <w:rFonts w:hint="eastAsia" w:ascii="仿宋" w:hAnsi="仿宋" w:eastAsia="仿宋" w:cs="仿宋"/>
                <w:color w:val="auto"/>
                <w:kern w:val="0"/>
                <w:sz w:val="24"/>
                <w:szCs w:val="24"/>
                <w:highlight w:val="none"/>
              </w:rPr>
              <w:t>技术方案</w:t>
            </w:r>
          </w:p>
        </w:tc>
        <w:tc>
          <w:tcPr>
            <w:tcW w:w="6344" w:type="dxa"/>
            <w:tcBorders>
              <w:top w:val="single" w:color="auto" w:sz="4" w:space="0"/>
              <w:left w:val="single" w:color="auto" w:sz="4" w:space="0"/>
              <w:bottom w:val="single" w:color="auto" w:sz="4" w:space="0"/>
              <w:right w:val="single" w:color="auto" w:sz="4" w:space="0"/>
            </w:tcBorders>
            <w:vAlign w:val="center"/>
          </w:tcPr>
          <w:p w14:paraId="4E0CDE85">
            <w:pPr>
              <w:snapToGrid w:val="0"/>
              <w:spacing w:line="579"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实施方案应至少包含如下方面：资源配置计划、进度保障措施、质量控制保证措施、安全保证措施、重点和难点分析等内容。</w:t>
            </w:r>
          </w:p>
          <w:p w14:paraId="144084A3">
            <w:pPr>
              <w:snapToGrid w:val="0"/>
              <w:spacing w:line="579"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1.资源配置计划:</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分，无得0分。</w:t>
            </w:r>
          </w:p>
          <w:p w14:paraId="46094E6E">
            <w:pPr>
              <w:snapToGrid w:val="0"/>
              <w:spacing w:line="579"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2.进度保障措施：</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分，无得0分。</w:t>
            </w:r>
          </w:p>
          <w:p w14:paraId="14506B14">
            <w:pPr>
              <w:snapToGrid w:val="0"/>
              <w:spacing w:line="579"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3.质量控制保证措施: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分，无得0分。</w:t>
            </w:r>
          </w:p>
          <w:p w14:paraId="39C25D2B">
            <w:pPr>
              <w:snapToGrid w:val="0"/>
              <w:spacing w:line="579"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4.安全保证措施：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分，无得0分。</w:t>
            </w:r>
          </w:p>
          <w:p w14:paraId="703D5750">
            <w:pPr>
              <w:snapToGrid w:val="0"/>
              <w:spacing w:line="579" w:lineRule="exact"/>
              <w:ind w:firstLine="482" w:firstLineChars="200"/>
              <w:rPr>
                <w:rFonts w:hint="eastAsia"/>
                <w:color w:val="auto"/>
                <w:sz w:val="24"/>
                <w:szCs w:val="24"/>
                <w:highlight w:val="none"/>
              </w:rPr>
            </w:pPr>
            <w:r>
              <w:rPr>
                <w:rFonts w:hint="eastAsia" w:ascii="仿宋" w:hAnsi="仿宋" w:eastAsia="仿宋" w:cs="仿宋"/>
                <w:b/>
                <w:bCs/>
                <w:color w:val="auto"/>
                <w:sz w:val="24"/>
                <w:highlight w:val="none"/>
              </w:rPr>
              <w:t>5.重点和难点分析:</w:t>
            </w:r>
            <w:r>
              <w:rPr>
                <w:rFonts w:hint="eastAsia" w:ascii="仿宋" w:hAnsi="仿宋" w:eastAsia="仿宋" w:cs="仿宋"/>
                <w:color w:val="auto"/>
                <w:sz w:val="24"/>
                <w:highlight w:val="none"/>
              </w:rPr>
              <w:t>重点难点分析全面详细、具有针对性，解决方案合理可行。优得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分，无得0分。</w:t>
            </w:r>
          </w:p>
        </w:tc>
      </w:tr>
      <w:tr w14:paraId="6A9C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14D985F4">
            <w:pPr>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rPr>
              <w:t>2</w:t>
            </w:r>
          </w:p>
        </w:tc>
        <w:tc>
          <w:tcPr>
            <w:tcW w:w="1226" w:type="dxa"/>
            <w:tcBorders>
              <w:top w:val="single" w:color="auto" w:sz="4" w:space="0"/>
              <w:left w:val="single" w:color="auto" w:sz="4" w:space="0"/>
              <w:bottom w:val="single" w:color="auto" w:sz="4" w:space="0"/>
              <w:right w:val="single" w:color="auto" w:sz="4" w:space="0"/>
            </w:tcBorders>
            <w:vAlign w:val="center"/>
          </w:tcPr>
          <w:p w14:paraId="0217FE32">
            <w:pP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报价部分（</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0分）</w:t>
            </w:r>
          </w:p>
        </w:tc>
        <w:tc>
          <w:tcPr>
            <w:tcW w:w="1368" w:type="dxa"/>
            <w:tcBorders>
              <w:top w:val="single" w:color="auto" w:sz="4" w:space="0"/>
              <w:left w:val="single" w:color="auto" w:sz="4" w:space="0"/>
              <w:bottom w:val="single" w:color="auto" w:sz="4" w:space="0"/>
              <w:right w:val="single" w:color="auto" w:sz="4" w:space="0"/>
            </w:tcBorders>
            <w:vAlign w:val="center"/>
          </w:tcPr>
          <w:p w14:paraId="36A17FB3">
            <w:pPr>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报价</w:t>
            </w:r>
          </w:p>
        </w:tc>
        <w:tc>
          <w:tcPr>
            <w:tcW w:w="6344" w:type="dxa"/>
            <w:tcBorders>
              <w:top w:val="single" w:color="auto" w:sz="4" w:space="0"/>
              <w:left w:val="single" w:color="auto" w:sz="4" w:space="0"/>
              <w:bottom w:val="single" w:color="auto" w:sz="4" w:space="0"/>
              <w:right w:val="single" w:color="auto" w:sz="4" w:space="0"/>
            </w:tcBorders>
            <w:vAlign w:val="center"/>
          </w:tcPr>
          <w:p w14:paraId="66B6ECEE">
            <w:pPr>
              <w:tabs>
                <w:tab w:val="left" w:pos="312"/>
              </w:tabs>
              <w:spacing w:line="579"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1.低于成本按第二章9.3条进行评审。</w:t>
            </w:r>
          </w:p>
          <w:p w14:paraId="68B411B6">
            <w:pPr>
              <w:tabs>
                <w:tab w:val="left" w:pos="312"/>
              </w:tabs>
              <w:spacing w:line="579"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.采用有效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kern w:val="0"/>
                <w:sz w:val="24"/>
                <w:szCs w:val="24"/>
                <w:highlight w:val="none"/>
              </w:rPr>
              <w:t>报价的算术平均值为评标基准价，评标基准价小数点后保留两位。</w:t>
            </w:r>
          </w:p>
          <w:p w14:paraId="0C4704FC">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、偏差率=100%×（</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报价－基准价）/基准价</w:t>
            </w:r>
          </w:p>
          <w:p w14:paraId="1489FDFB">
            <w:pPr>
              <w:spacing w:line="579" w:lineRule="exact"/>
              <w:ind w:left="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偏差率保留2位小数，小数点后第3位“四舍五入”。</w:t>
            </w:r>
          </w:p>
          <w:p w14:paraId="22C96137">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33C5C693">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0－偏差率×100×G；</w:t>
            </w:r>
          </w:p>
          <w:p w14:paraId="03E20246">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报价≤基准价，</w:t>
            </w:r>
          </w:p>
          <w:p w14:paraId="0A3ABDCF">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得分F=</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0＋偏差率×100×H。</w:t>
            </w:r>
          </w:p>
          <w:p w14:paraId="7D7AC1E8">
            <w:pPr>
              <w:spacing w:line="579" w:lineRule="exact"/>
              <w:ind w:lef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其中：G=1，H=0.5。</w:t>
            </w:r>
          </w:p>
          <w:p w14:paraId="728CA999">
            <w:pPr>
              <w:spacing w:line="579" w:lineRule="exact"/>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得分分值计算保留小数点后两位，小数点后第三位“四舍五入”。扣完为止。</w:t>
            </w:r>
          </w:p>
        </w:tc>
      </w:tr>
      <w:tr w14:paraId="4AFB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4" w:type="dxa"/>
            <w:tcBorders>
              <w:top w:val="single" w:color="auto" w:sz="4" w:space="0"/>
              <w:left w:val="single" w:color="auto" w:sz="4" w:space="0"/>
              <w:bottom w:val="single" w:color="auto" w:sz="4" w:space="0"/>
              <w:right w:val="single" w:color="auto" w:sz="4" w:space="0"/>
            </w:tcBorders>
            <w:vAlign w:val="center"/>
          </w:tcPr>
          <w:p w14:paraId="405A98F0">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3</w:t>
            </w:r>
          </w:p>
        </w:tc>
        <w:tc>
          <w:tcPr>
            <w:tcW w:w="1226" w:type="dxa"/>
            <w:tcBorders>
              <w:top w:val="single" w:color="auto" w:sz="4" w:space="0"/>
              <w:left w:val="single" w:color="auto" w:sz="4" w:space="0"/>
              <w:bottom w:val="single" w:color="auto" w:sz="4" w:space="0"/>
              <w:right w:val="single" w:color="auto" w:sz="4" w:space="0"/>
            </w:tcBorders>
            <w:vAlign w:val="center"/>
          </w:tcPr>
          <w:p w14:paraId="36024A13">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商务部分（10分）</w:t>
            </w:r>
          </w:p>
        </w:tc>
        <w:tc>
          <w:tcPr>
            <w:tcW w:w="1368" w:type="dxa"/>
            <w:tcBorders>
              <w:top w:val="single" w:color="auto" w:sz="4" w:space="0"/>
              <w:left w:val="single" w:color="auto" w:sz="4" w:space="0"/>
              <w:bottom w:val="single" w:color="auto" w:sz="4" w:space="0"/>
              <w:right w:val="single" w:color="auto" w:sz="4" w:space="0"/>
            </w:tcBorders>
            <w:vAlign w:val="center"/>
          </w:tcPr>
          <w:p w14:paraId="2C4A6743">
            <w:pPr>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企业业绩</w:t>
            </w:r>
          </w:p>
        </w:tc>
        <w:tc>
          <w:tcPr>
            <w:tcW w:w="6344" w:type="dxa"/>
            <w:tcBorders>
              <w:top w:val="single" w:color="auto" w:sz="4" w:space="0"/>
              <w:left w:val="single" w:color="auto" w:sz="4" w:space="0"/>
              <w:bottom w:val="single" w:color="auto" w:sz="4" w:space="0"/>
              <w:right w:val="single" w:color="auto" w:sz="4" w:space="0"/>
            </w:tcBorders>
            <w:vAlign w:val="center"/>
          </w:tcPr>
          <w:p w14:paraId="2566FA12">
            <w:pPr>
              <w:numPr>
                <w:ilvl w:val="0"/>
                <w:numId w:val="0"/>
              </w:numPr>
              <w:spacing w:line="579" w:lineRule="exact"/>
              <w:ind w:firstLine="480" w:firstLineChars="200"/>
              <w:rPr>
                <w:rFonts w:hint="default"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rPr>
              <w:t>类似项目业绩（近</w:t>
            </w:r>
            <w:r>
              <w:rPr>
                <w:rFonts w:hint="eastAsia" w:ascii="仿宋" w:hAnsi="仿宋" w:eastAsia="仿宋" w:cs="仿宋"/>
                <w:strike w:val="0"/>
                <w:dstrike w:val="0"/>
                <w:color w:val="auto"/>
                <w:sz w:val="24"/>
                <w:szCs w:val="24"/>
                <w:highlight w:val="none"/>
                <w:lang w:val="en-US" w:eastAsia="zh-CN"/>
              </w:rPr>
              <w:t>3</w:t>
            </w:r>
            <w:r>
              <w:rPr>
                <w:rFonts w:hint="eastAsia" w:ascii="仿宋" w:hAnsi="仿宋" w:eastAsia="仿宋" w:cs="仿宋"/>
                <w:strike w:val="0"/>
                <w:dstrike w:val="0"/>
                <w:color w:val="auto"/>
                <w:sz w:val="24"/>
                <w:szCs w:val="24"/>
                <w:highlight w:val="none"/>
              </w:rPr>
              <w:t>年</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2023年1月1日-投标截止日，以签定合同时间为准。</w:t>
            </w:r>
            <w:r>
              <w:rPr>
                <w:rFonts w:hint="eastAsia" w:ascii="仿宋" w:hAnsi="仿宋" w:eastAsia="仿宋" w:cs="仿宋"/>
                <w:strike w:val="0"/>
                <w:dstrike w:val="0"/>
                <w:color w:val="auto"/>
                <w:sz w:val="24"/>
                <w:szCs w:val="24"/>
                <w:highlight w:val="none"/>
              </w:rPr>
              <w:t>）：提供一</w:t>
            </w:r>
            <w:r>
              <w:rPr>
                <w:rFonts w:hint="eastAsia" w:ascii="仿宋" w:hAnsi="仿宋" w:eastAsia="仿宋" w:cs="仿宋"/>
                <w:strike w:val="0"/>
                <w:dstrike w:val="0"/>
                <w:color w:val="auto"/>
                <w:sz w:val="24"/>
                <w:szCs w:val="24"/>
                <w:highlight w:val="none"/>
                <w:lang w:val="en-US" w:eastAsia="zh-CN"/>
              </w:rPr>
              <w:t>个合同金额40万元及以上</w:t>
            </w:r>
            <w:r>
              <w:rPr>
                <w:rFonts w:hint="eastAsia" w:ascii="仿宋" w:hAnsi="仿宋" w:eastAsia="仿宋" w:cs="仿宋"/>
                <w:strike w:val="0"/>
                <w:dstrike w:val="0"/>
                <w:color w:val="auto"/>
                <w:sz w:val="24"/>
                <w:szCs w:val="24"/>
                <w:highlight w:val="none"/>
              </w:rPr>
              <w:t>的</w:t>
            </w:r>
            <w:r>
              <w:rPr>
                <w:rFonts w:hint="eastAsia" w:ascii="仿宋" w:hAnsi="仿宋" w:eastAsia="仿宋" w:cs="仿宋"/>
                <w:strike w:val="0"/>
                <w:dstrike w:val="0"/>
                <w:color w:val="auto"/>
                <w:sz w:val="24"/>
                <w:szCs w:val="24"/>
                <w:highlight w:val="none"/>
                <w:lang w:val="en-US" w:eastAsia="zh-CN"/>
              </w:rPr>
              <w:t>建筑</w:t>
            </w:r>
            <w:r>
              <w:rPr>
                <w:rFonts w:hint="eastAsia" w:ascii="仿宋" w:hAnsi="仿宋" w:eastAsia="仿宋" w:cs="仿宋"/>
                <w:strike w:val="0"/>
                <w:dstrike w:val="0"/>
                <w:color w:val="auto"/>
                <w:sz w:val="24"/>
                <w:szCs w:val="24"/>
                <w:highlight w:val="none"/>
              </w:rPr>
              <w:t>工程类似</w:t>
            </w:r>
            <w:r>
              <w:rPr>
                <w:rFonts w:hint="eastAsia" w:ascii="仿宋" w:hAnsi="仿宋" w:eastAsia="仿宋" w:cs="仿宋"/>
                <w:strike w:val="0"/>
                <w:dstrike w:val="0"/>
                <w:color w:val="auto"/>
                <w:sz w:val="24"/>
                <w:szCs w:val="24"/>
                <w:highlight w:val="none"/>
                <w:lang w:val="en-US" w:eastAsia="zh-CN"/>
              </w:rPr>
              <w:t>业绩</w:t>
            </w:r>
            <w:r>
              <w:rPr>
                <w:rFonts w:hint="eastAsia" w:ascii="仿宋" w:hAnsi="仿宋" w:eastAsia="仿宋" w:cs="仿宋"/>
                <w:strike w:val="0"/>
                <w:dstrike w:val="0"/>
                <w:color w:val="auto"/>
                <w:sz w:val="24"/>
                <w:szCs w:val="24"/>
                <w:highlight w:val="none"/>
              </w:rPr>
              <w:t>合同得</w:t>
            </w:r>
            <w:r>
              <w:rPr>
                <w:rFonts w:hint="eastAsia" w:ascii="仿宋" w:hAnsi="仿宋" w:eastAsia="仿宋" w:cs="仿宋"/>
                <w:strike w:val="0"/>
                <w:dstrike w:val="0"/>
                <w:color w:val="auto"/>
                <w:sz w:val="24"/>
                <w:szCs w:val="24"/>
                <w:highlight w:val="none"/>
                <w:lang w:val="en-US" w:eastAsia="zh-CN"/>
              </w:rPr>
              <w:t>6</w:t>
            </w:r>
            <w:r>
              <w:rPr>
                <w:rFonts w:hint="eastAsia" w:ascii="仿宋" w:hAnsi="仿宋" w:eastAsia="仿宋" w:cs="仿宋"/>
                <w:strike w:val="0"/>
                <w:dstrike w:val="0"/>
                <w:color w:val="auto"/>
                <w:sz w:val="24"/>
                <w:szCs w:val="24"/>
                <w:highlight w:val="none"/>
              </w:rPr>
              <w:t>分，在此基础上每增加1个类似业绩合同加2分</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本项最高</w:t>
            </w:r>
            <w:r>
              <w:rPr>
                <w:rFonts w:hint="eastAsia" w:ascii="仿宋" w:hAnsi="仿宋" w:eastAsia="仿宋" w:cs="仿宋"/>
                <w:strike w:val="0"/>
                <w:dstrike w:val="0"/>
                <w:color w:val="auto"/>
                <w:sz w:val="24"/>
                <w:szCs w:val="24"/>
                <w:highlight w:val="none"/>
                <w:lang w:val="en-US" w:eastAsia="zh-CN"/>
              </w:rPr>
              <w:t>得分10</w:t>
            </w:r>
            <w:r>
              <w:rPr>
                <w:rFonts w:hint="eastAsia" w:ascii="仿宋" w:hAnsi="仿宋" w:eastAsia="仿宋" w:cs="仿宋"/>
                <w:strike w:val="0"/>
                <w:dstrike w:val="0"/>
                <w:color w:val="auto"/>
                <w:sz w:val="24"/>
                <w:szCs w:val="24"/>
                <w:highlight w:val="none"/>
              </w:rPr>
              <w:t xml:space="preserve">分。   </w:t>
            </w:r>
          </w:p>
        </w:tc>
      </w:tr>
    </w:tbl>
    <w:p w14:paraId="3EAECC39">
      <w:pPr>
        <w:spacing w:line="520" w:lineRule="atLeast"/>
        <w:jc w:val="left"/>
        <w:rPr>
          <w:rFonts w:hint="eastAsia" w:ascii="仿宋" w:hAnsi="仿宋" w:eastAsia="仿宋" w:cs="仿宋"/>
          <w:b/>
          <w:bCs/>
          <w:color w:val="auto"/>
          <w:kern w:val="0"/>
          <w:szCs w:val="28"/>
          <w:highlight w:val="none"/>
        </w:rPr>
      </w:pPr>
    </w:p>
    <w:p w14:paraId="03AA2113">
      <w:pPr>
        <w:spacing w:line="520" w:lineRule="atLeast"/>
        <w:jc w:val="left"/>
        <w:rPr>
          <w:rFonts w:hint="eastAsia" w:ascii="仿宋" w:hAnsi="仿宋" w:eastAsia="仿宋" w:cs="仿宋"/>
          <w:b/>
          <w:bCs/>
          <w:color w:val="auto"/>
          <w:szCs w:val="28"/>
          <w:highlight w:val="none"/>
        </w:rPr>
      </w:pPr>
      <w:r>
        <w:rPr>
          <w:rFonts w:hint="eastAsia" w:ascii="仿宋" w:hAnsi="仿宋" w:eastAsia="仿宋" w:cs="仿宋"/>
          <w:b/>
          <w:bCs/>
          <w:color w:val="auto"/>
          <w:kern w:val="0"/>
          <w:szCs w:val="28"/>
          <w:highlight w:val="none"/>
        </w:rPr>
        <w:t>六、推荐中</w:t>
      </w:r>
      <w:r>
        <w:rPr>
          <w:rFonts w:hint="eastAsia" w:ascii="仿宋" w:hAnsi="仿宋" w:eastAsia="仿宋" w:cs="仿宋"/>
          <w:b/>
          <w:bCs/>
          <w:color w:val="auto"/>
          <w:kern w:val="0"/>
          <w:szCs w:val="28"/>
          <w:highlight w:val="none"/>
          <w:lang w:val="en-US" w:eastAsia="zh-CN"/>
        </w:rPr>
        <w:t>标</w:t>
      </w:r>
      <w:r>
        <w:rPr>
          <w:rFonts w:hint="eastAsia" w:ascii="仿宋" w:hAnsi="仿宋" w:eastAsia="仿宋" w:cs="仿宋"/>
          <w:b/>
          <w:bCs/>
          <w:color w:val="auto"/>
          <w:kern w:val="0"/>
          <w:szCs w:val="28"/>
          <w:highlight w:val="none"/>
        </w:rPr>
        <w:t>候选人</w:t>
      </w:r>
    </w:p>
    <w:p w14:paraId="7C4B3E7C">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（一）评审委员会对合格的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按综合得分由高到低进行排序，并推荐</w:t>
      </w:r>
      <w:r>
        <w:rPr>
          <w:rFonts w:hint="eastAsia" w:ascii="仿宋" w:hAnsi="仿宋" w:eastAsia="仿宋" w:cs="仿宋"/>
          <w:color w:val="auto"/>
          <w:szCs w:val="28"/>
          <w:highlight w:val="none"/>
          <w:lang w:val="en-US" w:eastAsia="zh-CN"/>
        </w:rPr>
        <w:t>1-</w:t>
      </w:r>
      <w:r>
        <w:rPr>
          <w:rFonts w:hint="eastAsia" w:ascii="仿宋" w:hAnsi="仿宋" w:eastAsia="仿宋" w:cs="仿宋"/>
          <w:color w:val="auto"/>
          <w:szCs w:val="28"/>
          <w:highlight w:val="none"/>
        </w:rPr>
        <w:t>3名中</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候选人。</w:t>
      </w:r>
    </w:p>
    <w:p w14:paraId="55839855">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p w14:paraId="5886C3CD">
      <w:pPr>
        <w:pStyle w:val="4"/>
        <w:pageBreakBefore/>
        <w:numPr>
          <w:ilvl w:val="0"/>
          <w:numId w:val="4"/>
        </w:numPr>
        <w:spacing w:before="0" w:after="0" w:line="360" w:lineRule="auto"/>
        <w:jc w:val="center"/>
        <w:rPr>
          <w:rFonts w:hint="eastAsia" w:eastAsia="仿宋"/>
          <w:color w:val="auto"/>
          <w:highlight w:val="none"/>
        </w:rPr>
      </w:pPr>
      <w:bookmarkStart w:id="28" w:name="_Toc27315"/>
      <w:bookmarkStart w:id="29" w:name="_Toc30588"/>
      <w:bookmarkStart w:id="30" w:name="_Toc170621344"/>
      <w:bookmarkStart w:id="31" w:name="_Toc157235910"/>
      <w:bookmarkStart w:id="32" w:name="_Toc319145209"/>
      <w:bookmarkStart w:id="33" w:name="_Toc170621212"/>
      <w:bookmarkStart w:id="34" w:name="_Toc157235930"/>
      <w:bookmarkStart w:id="35" w:name="_Toc56590948"/>
      <w:bookmarkStart w:id="36" w:name="_Toc170621364"/>
      <w:bookmarkStart w:id="37" w:name="_Toc182301988"/>
      <w:bookmarkStart w:id="38" w:name="_Toc17197784"/>
      <w:bookmarkStart w:id="39" w:name="_Toc170621231"/>
      <w:bookmarkStart w:id="40" w:name="_Toc182306255"/>
      <w:bookmarkStart w:id="41" w:name="_第五章_合同条款"/>
      <w:r>
        <w:rPr>
          <w:rFonts w:hint="eastAsia" w:ascii="仿宋" w:hAnsi="仿宋" w:eastAsia="仿宋" w:cs="仿宋"/>
          <w:color w:val="auto"/>
          <w:highlight w:val="none"/>
        </w:rPr>
        <w:t>合同条款</w:t>
      </w:r>
      <w:bookmarkEnd w:id="28"/>
      <w:bookmarkEnd w:id="29"/>
    </w:p>
    <w:p w14:paraId="208FA1E0">
      <w:pPr>
        <w:pStyle w:val="28"/>
        <w:shd w:val="clear" w:color="auto" w:fill="FFFFFF"/>
        <w:spacing w:line="540" w:lineRule="exact"/>
        <w:contextualSpacing/>
        <w:jc w:val="center"/>
        <w:rPr>
          <w:rStyle w:val="18"/>
          <w:rFonts w:hint="eastAsia" w:ascii="宋体" w:hAnsi="宋体" w:eastAsia="宋体"/>
          <w:b w:val="0"/>
          <w:bCs w:val="0"/>
          <w:color w:val="auto"/>
          <w:sz w:val="36"/>
          <w:szCs w:val="36"/>
          <w:highlight w:val="none"/>
        </w:rPr>
      </w:pPr>
    </w:p>
    <w:p w14:paraId="10939E0E">
      <w:pPr>
        <w:pStyle w:val="23"/>
        <w:rPr>
          <w:rFonts w:hint="eastAsia"/>
          <w:color w:val="auto"/>
          <w:highlight w:val="none"/>
        </w:rPr>
      </w:pPr>
    </w:p>
    <w:p w14:paraId="42542152">
      <w:pPr>
        <w:pStyle w:val="9"/>
        <w:jc w:val="left"/>
        <w:rPr>
          <w:color w:val="auto"/>
          <w:highlight w:val="none"/>
        </w:rPr>
      </w:pPr>
    </w:p>
    <w:p w14:paraId="24FB1D0F">
      <w:pPr>
        <w:rPr>
          <w:rFonts w:hint="eastAsia"/>
          <w:color w:val="auto"/>
          <w:highlight w:val="none"/>
        </w:rPr>
      </w:pPr>
    </w:p>
    <w:p w14:paraId="41879A0A">
      <w:pPr>
        <w:rPr>
          <w:rFonts w:hint="eastAsia"/>
          <w:color w:val="auto"/>
          <w:highlight w:val="none"/>
        </w:rPr>
      </w:pPr>
    </w:p>
    <w:p w14:paraId="1FB34D9D">
      <w:pPr>
        <w:rPr>
          <w:rFonts w:hint="eastAsia"/>
          <w:color w:val="auto"/>
          <w:highlight w:val="none"/>
        </w:rPr>
      </w:pPr>
    </w:p>
    <w:p w14:paraId="6CF4D005">
      <w:pPr>
        <w:rPr>
          <w:rFonts w:hint="eastAsia"/>
          <w:color w:val="auto"/>
          <w:highlight w:val="none"/>
        </w:rPr>
      </w:pPr>
    </w:p>
    <w:p w14:paraId="44BA9C5A">
      <w:pPr>
        <w:rPr>
          <w:rFonts w:hint="eastAsia"/>
          <w:color w:val="auto"/>
          <w:highlight w:val="none"/>
        </w:rPr>
      </w:pPr>
    </w:p>
    <w:p w14:paraId="4AF71D21">
      <w:pPr>
        <w:pStyle w:val="4"/>
        <w:pageBreakBefore/>
        <w:spacing w:before="0" w:after="0" w:line="360" w:lineRule="auto"/>
        <w:jc w:val="center"/>
        <w:rPr>
          <w:rFonts w:hint="eastAsia" w:ascii="仿宋" w:hAnsi="仿宋" w:eastAsia="仿宋" w:cs="仿宋"/>
          <w:bCs w:val="0"/>
          <w:color w:val="auto"/>
          <w:highlight w:val="none"/>
        </w:rPr>
      </w:pPr>
      <w:bookmarkStart w:id="42" w:name="_Toc2655"/>
      <w:bookmarkStart w:id="43" w:name="_Toc7514"/>
      <w:r>
        <w:rPr>
          <w:rFonts w:hint="eastAsia" w:ascii="仿宋" w:hAnsi="仿宋" w:eastAsia="仿宋" w:cs="仿宋"/>
          <w:bCs w:val="0"/>
          <w:color w:val="auto"/>
          <w:highlight w:val="none"/>
        </w:rPr>
        <w:t>第五章</w:t>
      </w:r>
      <w:bookmarkEnd w:id="30"/>
      <w:bookmarkEnd w:id="31"/>
      <w:bookmarkEnd w:id="32"/>
      <w:bookmarkEnd w:id="33"/>
      <w:bookmarkStart w:id="44" w:name="_Toc170621349"/>
      <w:bookmarkStart w:id="45" w:name="_Toc170621217"/>
      <w:bookmarkStart w:id="46" w:name="_Toc157235915"/>
      <w:bookmarkStart w:id="47" w:name="_Toc319145225"/>
      <w:r>
        <w:rPr>
          <w:rFonts w:hint="eastAsia" w:ascii="仿宋" w:hAnsi="仿宋" w:eastAsia="仿宋" w:cs="仿宋"/>
          <w:bCs w:val="0"/>
          <w:color w:val="auto"/>
          <w:highlight w:val="none"/>
        </w:rPr>
        <w:t xml:space="preserve">  </w:t>
      </w:r>
      <w:r>
        <w:rPr>
          <w:rFonts w:hint="eastAsia" w:ascii="仿宋" w:hAnsi="仿宋" w:eastAsia="仿宋" w:cs="仿宋"/>
          <w:bCs w:val="0"/>
          <w:color w:val="auto"/>
          <w:highlight w:val="none"/>
          <w:lang w:val="en-US" w:eastAsia="zh-CN"/>
        </w:rPr>
        <w:t>投标</w:t>
      </w:r>
      <w:r>
        <w:rPr>
          <w:rFonts w:hint="eastAsia" w:ascii="仿宋" w:hAnsi="仿宋" w:eastAsia="仿宋" w:cs="仿宋"/>
          <w:bCs w:val="0"/>
          <w:color w:val="auto"/>
          <w:highlight w:val="none"/>
        </w:rPr>
        <w:t>文件格式</w:t>
      </w:r>
      <w:bookmarkEnd w:id="42"/>
      <w:bookmarkEnd w:id="43"/>
      <w:bookmarkEnd w:id="44"/>
      <w:bookmarkEnd w:id="45"/>
      <w:bookmarkEnd w:id="46"/>
      <w:bookmarkEnd w:id="47"/>
    </w:p>
    <w:p w14:paraId="6AFC8D7C">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68003C08">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文件格式要求，提交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文件；本章未提供格式的，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自主编制；</w:t>
      </w:r>
    </w:p>
    <w:p w14:paraId="1318B4D7">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29A64482">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文件密封后按规定的时间和地址提交。</w:t>
      </w:r>
    </w:p>
    <w:p w14:paraId="6B0E248E">
      <w:pPr>
        <w:pStyle w:val="5"/>
        <w:snapToGrid w:val="0"/>
        <w:spacing w:line="360" w:lineRule="auto"/>
        <w:ind w:firstLine="281"/>
        <w:jc w:val="center"/>
        <w:textAlignment w:val="baseline"/>
        <w:rPr>
          <w:rFonts w:hint="eastAsia"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3E0ECCC6">
      <w:pPr>
        <w:snapToGrid w:val="0"/>
        <w:spacing w:line="360" w:lineRule="auto"/>
        <w:jc w:val="left"/>
        <w:textAlignment w:val="baseline"/>
        <w:rPr>
          <w:rFonts w:hint="eastAsia" w:ascii="仿宋" w:hAnsi="仿宋" w:eastAsia="仿宋" w:cs="仿宋"/>
          <w:color w:val="auto"/>
          <w:sz w:val="20"/>
          <w:highlight w:val="none"/>
        </w:rPr>
      </w:pPr>
    </w:p>
    <w:p w14:paraId="747D3DB4">
      <w:pPr>
        <w:snapToGrid w:val="0"/>
        <w:spacing w:line="360" w:lineRule="auto"/>
        <w:jc w:val="left"/>
        <w:textAlignment w:val="baseline"/>
        <w:rPr>
          <w:rFonts w:hint="eastAsia" w:ascii="仿宋" w:hAnsi="仿宋" w:eastAsia="仿宋" w:cs="仿宋"/>
          <w:color w:val="auto"/>
          <w:sz w:val="20"/>
          <w:highlight w:val="none"/>
        </w:rPr>
      </w:pPr>
      <w:r>
        <w:rPr>
          <w:rFonts w:hint="eastAsia" w:ascii="仿宋" w:hAnsi="仿宋" w:eastAsia="仿宋" w:cs="仿宋"/>
          <w:color w:val="auto"/>
          <w:highlight w:val="none"/>
        </w:rPr>
        <w:t>封面</w:t>
      </w:r>
    </w:p>
    <w:p w14:paraId="5F997456">
      <w:pPr>
        <w:pStyle w:val="14"/>
        <w:wordWrap/>
        <w:snapToGrid w:val="0"/>
        <w:spacing w:after="0" w:line="360" w:lineRule="auto"/>
        <w:textAlignment w:val="baseline"/>
        <w:rPr>
          <w:rFonts w:hint="eastAsia" w:ascii="仿宋" w:hAnsi="仿宋" w:eastAsia="仿宋" w:cs="仿宋"/>
          <w:color w:val="auto"/>
          <w:highlight w:val="none"/>
        </w:rPr>
      </w:pPr>
      <w:r>
        <w:rPr>
          <w:rFonts w:ascii="仿宋" w:hAnsi="仿宋" w:eastAsia="仿宋" w:cs="仿宋"/>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wps:spPr>
                        <a:xfrm>
                          <a:off x="0" y="0"/>
                          <a:ext cx="1170940" cy="517525"/>
                        </a:xfrm>
                        <a:prstGeom prst="rect">
                          <a:avLst/>
                        </a:prstGeom>
                        <a:solidFill>
                          <a:srgbClr val="FFFFFF"/>
                        </a:solidFill>
                        <a:ln w="9525" cap="flat" cmpd="sng">
                          <a:solidFill>
                            <a:srgbClr val="000000">
                              <a:alpha val="100000"/>
                            </a:srgbClr>
                          </a:solidFill>
                          <a:prstDash val="solid"/>
                          <a:miter/>
                          <a:headEnd type="none" w="med" len="med"/>
                          <a:tailEnd type="none" w="med" len="med"/>
                        </a:ln>
                      </wps:spPr>
                      <wps:txbx>
                        <w:txbxContent>
                          <w:p w14:paraId="3FD5DBE3">
                            <w:pPr>
                              <w:jc w:val="left"/>
                              <w:rPr>
                                <w:rFonts w:hint="eastAsia"/>
                              </w:rPr>
                            </w:pPr>
                            <w:r>
                              <w:rPr>
                                <w:rFonts w:hint="eastAsia"/>
                              </w:rPr>
                              <w:t>正本/副本</w:t>
                            </w:r>
                          </w:p>
                        </w:txbxContent>
                      </wps:txbx>
                      <wps:bodyPr upright="1"/>
                    </wps:wsp>
                  </a:graphicData>
                </a:graphic>
              </wp:anchor>
            </w:drawing>
          </mc:Choice>
          <mc:Fallback>
            <w:pict>
              <v:rect id="文本框 1" o:spid="_x0000_s1026" o:spt="1"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kqKQzXAAAACQEAAA8AAAAAAAAA&#10;AQAgAAAAIgAAAGRycy9kb3ducmV2LnhtbFBLAQIUABQAAAAIAIdO4kAGH+0OEgIAAE4EAAAOAAAA&#10;AAAAAAEAIAAAACYBAABkcnMvZTJvRG9jLnhtbFBLBQYAAAAABgAGAFkBAACqBQAAAAA=&#10;">
                <v:fill on="t" focussize="0,0"/>
                <v:stroke color="#000000" joinstyle="miter"/>
                <v:imagedata o:title=""/>
                <o:lock v:ext="edit" aspectratio="f"/>
                <v:textbox>
                  <w:txbxContent>
                    <w:p w14:paraId="3FD5DBE3">
                      <w:pPr>
                        <w:jc w:val="left"/>
                        <w:rPr>
                          <w:rFonts w:hint="eastAsia"/>
                        </w:rPr>
                      </w:pPr>
                      <w:r>
                        <w:rPr>
                          <w:rFonts w:hint="eastAsia"/>
                        </w:rPr>
                        <w:t>正本/副本</w:t>
                      </w:r>
                    </w:p>
                  </w:txbxContent>
                </v:textbox>
                <w10:wrap type="square"/>
              </v:rect>
            </w:pict>
          </mc:Fallback>
        </mc:AlternateContent>
      </w:r>
    </w:p>
    <w:p w14:paraId="0FBD6936">
      <w:pPr>
        <w:snapToGrid w:val="0"/>
        <w:spacing w:line="360" w:lineRule="auto"/>
        <w:textAlignment w:val="baseline"/>
        <w:rPr>
          <w:rFonts w:hint="eastAsia" w:ascii="仿宋" w:hAnsi="仿宋" w:eastAsia="仿宋" w:cs="仿宋"/>
          <w:color w:val="auto"/>
          <w:sz w:val="20"/>
          <w:highlight w:val="none"/>
        </w:rPr>
      </w:pPr>
    </w:p>
    <w:p w14:paraId="2995F10D">
      <w:pPr>
        <w:snapToGrid w:val="0"/>
        <w:spacing w:line="360" w:lineRule="auto"/>
        <w:jc w:val="left"/>
        <w:textAlignment w:val="baseline"/>
        <w:rPr>
          <w:rFonts w:hint="eastAsia" w:ascii="仿宋" w:hAnsi="仿宋" w:eastAsia="仿宋" w:cs="仿宋"/>
          <w:color w:val="auto"/>
          <w:sz w:val="24"/>
          <w:highlight w:val="none"/>
        </w:rPr>
      </w:pPr>
    </w:p>
    <w:p w14:paraId="22F98486">
      <w:pPr>
        <w:snapToGrid w:val="0"/>
        <w:spacing w:line="360" w:lineRule="auto"/>
        <w:jc w:val="center"/>
        <w:textAlignment w:val="baseline"/>
        <w:rPr>
          <w:rFonts w:hint="eastAsia" w:ascii="仿宋" w:hAnsi="仿宋" w:eastAsia="仿宋" w:cs="仿宋"/>
          <w:bCs/>
          <w:color w:val="auto"/>
          <w:sz w:val="40"/>
          <w:szCs w:val="36"/>
          <w:highlight w:val="none"/>
        </w:rPr>
      </w:pPr>
    </w:p>
    <w:p w14:paraId="2468E3AC">
      <w:pPr>
        <w:snapToGrid w:val="0"/>
        <w:spacing w:line="360" w:lineRule="auto"/>
        <w:jc w:val="center"/>
        <w:textAlignment w:val="baseline"/>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2153D0F3">
      <w:pPr>
        <w:pStyle w:val="32"/>
        <w:snapToGrid w:val="0"/>
        <w:spacing w:line="360" w:lineRule="auto"/>
        <w:jc w:val="both"/>
        <w:textAlignment w:val="baseline"/>
        <w:rPr>
          <w:rFonts w:hint="eastAsia" w:ascii="仿宋" w:hAnsi="仿宋" w:eastAsia="仿宋" w:cs="仿宋"/>
          <w:color w:val="auto"/>
          <w:sz w:val="30"/>
          <w:szCs w:val="30"/>
          <w:highlight w:val="none"/>
        </w:rPr>
      </w:pPr>
    </w:p>
    <w:p w14:paraId="00B42A2F">
      <w:pPr>
        <w:pStyle w:val="32"/>
        <w:snapToGrid w:val="0"/>
        <w:spacing w:line="360" w:lineRule="auto"/>
        <w:jc w:val="both"/>
        <w:textAlignment w:val="baseline"/>
        <w:rPr>
          <w:rFonts w:hint="eastAsia" w:ascii="仿宋" w:hAnsi="仿宋" w:eastAsia="仿宋" w:cs="仿宋"/>
          <w:color w:val="auto"/>
          <w:sz w:val="30"/>
          <w:szCs w:val="30"/>
          <w:highlight w:val="none"/>
        </w:rPr>
      </w:pPr>
    </w:p>
    <w:p w14:paraId="484CA989">
      <w:pPr>
        <w:snapToGrid w:val="0"/>
        <w:spacing w:line="360" w:lineRule="auto"/>
        <w:textAlignment w:val="baseline"/>
        <w:rPr>
          <w:rFonts w:hint="eastAsia" w:ascii="仿宋" w:hAnsi="仿宋" w:eastAsia="仿宋" w:cs="仿宋"/>
          <w:color w:val="auto"/>
          <w:sz w:val="30"/>
          <w:szCs w:val="30"/>
          <w:highlight w:val="none"/>
        </w:rPr>
      </w:pPr>
    </w:p>
    <w:p w14:paraId="2EE757D6">
      <w:pPr>
        <w:snapToGrid w:val="0"/>
        <w:spacing w:line="360" w:lineRule="auto"/>
        <w:jc w:val="center"/>
        <w:textAlignment w:val="baseline"/>
        <w:rPr>
          <w:rFonts w:hint="eastAsia" w:ascii="仿宋" w:hAnsi="仿宋" w:eastAsia="仿宋" w:cs="仿宋"/>
          <w:color w:val="auto"/>
          <w:sz w:val="30"/>
          <w:szCs w:val="30"/>
          <w:highlight w:val="none"/>
        </w:rPr>
      </w:pPr>
    </w:p>
    <w:p w14:paraId="3FE72F5C">
      <w:pPr>
        <w:snapToGrid w:val="0"/>
        <w:spacing w:line="360" w:lineRule="auto"/>
        <w:jc w:val="center"/>
        <w:textAlignment w:val="baseline"/>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lang w:val="en-US" w:eastAsia="zh-CN"/>
        </w:rPr>
        <w:t>投标</w:t>
      </w:r>
      <w:r>
        <w:rPr>
          <w:rFonts w:hint="eastAsia" w:ascii="仿宋" w:hAnsi="仿宋" w:eastAsia="仿宋" w:cs="仿宋"/>
          <w:bCs/>
          <w:color w:val="auto"/>
          <w:sz w:val="72"/>
          <w:szCs w:val="72"/>
          <w:highlight w:val="none"/>
        </w:rPr>
        <w:t>文件</w:t>
      </w:r>
    </w:p>
    <w:p w14:paraId="75A4AF7E">
      <w:pPr>
        <w:snapToGrid w:val="0"/>
        <w:spacing w:line="360" w:lineRule="auto"/>
        <w:jc w:val="center"/>
        <w:textAlignment w:val="baseline"/>
        <w:rPr>
          <w:rFonts w:hint="eastAsia" w:ascii="仿宋" w:hAnsi="仿宋" w:eastAsia="仿宋" w:cs="仿宋"/>
          <w:bCs/>
          <w:color w:val="auto"/>
          <w:sz w:val="32"/>
          <w:szCs w:val="28"/>
          <w:highlight w:val="none"/>
        </w:rPr>
      </w:pPr>
    </w:p>
    <w:p w14:paraId="63691323">
      <w:pPr>
        <w:snapToGrid w:val="0"/>
        <w:spacing w:line="360" w:lineRule="auto"/>
        <w:jc w:val="center"/>
        <w:textAlignment w:val="baseline"/>
        <w:rPr>
          <w:rFonts w:hint="eastAsia" w:ascii="仿宋" w:hAnsi="仿宋" w:eastAsia="仿宋" w:cs="仿宋"/>
          <w:bCs/>
          <w:color w:val="auto"/>
          <w:sz w:val="32"/>
          <w:szCs w:val="28"/>
          <w:highlight w:val="none"/>
        </w:rPr>
      </w:pPr>
    </w:p>
    <w:p w14:paraId="76248A40">
      <w:pPr>
        <w:snapToGrid w:val="0"/>
        <w:spacing w:line="360" w:lineRule="auto"/>
        <w:textAlignment w:val="baseline"/>
        <w:rPr>
          <w:rFonts w:hint="eastAsia" w:ascii="仿宋" w:hAnsi="仿宋" w:eastAsia="仿宋" w:cs="仿宋"/>
          <w:bCs/>
          <w:color w:val="auto"/>
          <w:sz w:val="32"/>
          <w:szCs w:val="28"/>
          <w:highlight w:val="none"/>
        </w:rPr>
      </w:pPr>
    </w:p>
    <w:p w14:paraId="05BBA67F">
      <w:pPr>
        <w:snapToGrid w:val="0"/>
        <w:spacing w:line="360" w:lineRule="auto"/>
        <w:jc w:val="center"/>
        <w:textAlignment w:val="baseline"/>
        <w:rPr>
          <w:rFonts w:hint="eastAsia" w:ascii="仿宋" w:hAnsi="仿宋" w:eastAsia="仿宋" w:cs="仿宋"/>
          <w:bCs/>
          <w:color w:val="auto"/>
          <w:sz w:val="32"/>
          <w:szCs w:val="28"/>
          <w:highlight w:val="none"/>
        </w:rPr>
      </w:pPr>
    </w:p>
    <w:p w14:paraId="1D2ABC5F">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投标人</w:t>
      </w:r>
      <w:r>
        <w:rPr>
          <w:rFonts w:hint="eastAsia" w:ascii="仿宋" w:hAnsi="仿宋" w:eastAsia="仿宋" w:cs="仿宋"/>
          <w:color w:val="auto"/>
          <w:sz w:val="30"/>
          <w:szCs w:val="30"/>
          <w:highlight w:val="none"/>
        </w:rPr>
        <w:t>：（盖单位章）</w:t>
      </w:r>
    </w:p>
    <w:p w14:paraId="3CE1B8A1">
      <w:pPr>
        <w:snapToGrid w:val="0"/>
        <w:spacing w:line="360" w:lineRule="auto"/>
        <w:jc w:val="center"/>
        <w:textAlignment w:val="baseline"/>
        <w:rPr>
          <w:rFonts w:hint="eastAsia" w:ascii="仿宋" w:hAnsi="仿宋" w:eastAsia="仿宋" w:cs="仿宋"/>
          <w:color w:val="auto"/>
          <w:sz w:val="30"/>
          <w:szCs w:val="30"/>
          <w:highlight w:val="none"/>
        </w:rPr>
      </w:pPr>
    </w:p>
    <w:p w14:paraId="3D681847">
      <w:pPr>
        <w:snapToGrid w:val="0"/>
        <w:spacing w:line="360" w:lineRule="auto"/>
        <w:ind w:firstLine="300" w:firstLineChars="100"/>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652E0229">
      <w:pPr>
        <w:pStyle w:val="9"/>
        <w:spacing w:after="0" w:line="360" w:lineRule="auto"/>
        <w:rPr>
          <w:rFonts w:hint="eastAsia" w:ascii="仿宋" w:hAnsi="仿宋" w:eastAsia="仿宋" w:cs="仿宋"/>
          <w:color w:val="auto"/>
          <w:highlight w:val="none"/>
        </w:rPr>
      </w:pPr>
    </w:p>
    <w:p w14:paraId="25B4A479">
      <w:pPr>
        <w:snapToGrid w:val="0"/>
        <w:spacing w:line="360" w:lineRule="auto"/>
        <w:jc w:val="center"/>
        <w:textAlignment w:val="baseline"/>
        <w:rPr>
          <w:rFonts w:hint="eastAsia" w:ascii="仿宋" w:hAnsi="仿宋" w:eastAsia="仿宋" w:cs="仿宋"/>
          <w:color w:val="auto"/>
          <w:sz w:val="30"/>
          <w:szCs w:val="30"/>
          <w:highlight w:val="none"/>
        </w:rPr>
      </w:pPr>
    </w:p>
    <w:p w14:paraId="63FCFFBC">
      <w:pPr>
        <w:snapToGrid w:val="0"/>
        <w:spacing w:line="360" w:lineRule="auto"/>
        <w:ind w:firstLine="300" w:firstLineChars="10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 月 日</w:t>
      </w:r>
    </w:p>
    <w:p w14:paraId="461211D5">
      <w:pPr>
        <w:snapToGrid w:val="0"/>
        <w:spacing w:line="360" w:lineRule="auto"/>
        <w:jc w:val="center"/>
        <w:textAlignment w:val="baseline"/>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46A33051">
      <w:pPr>
        <w:pStyle w:val="12"/>
        <w:tabs>
          <w:tab w:val="right" w:leader="dot" w:pos="9072"/>
        </w:tabs>
        <w:snapToGrid w:val="0"/>
        <w:spacing w:line="360" w:lineRule="auto"/>
        <w:jc w:val="center"/>
        <w:textAlignment w:val="baseline"/>
        <w:rPr>
          <w:rFonts w:hint="eastAsia" w:ascii="仿宋" w:hAnsi="仿宋" w:eastAsia="仿宋" w:cs="仿宋"/>
          <w:bCs/>
          <w:color w:val="auto"/>
          <w:szCs w:val="28"/>
          <w:highlight w:val="none"/>
        </w:rPr>
      </w:pPr>
    </w:p>
    <w:p w14:paraId="02033C9B">
      <w:pPr>
        <w:pStyle w:val="12"/>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一、法定代表人身份证明</w:t>
      </w:r>
      <w:r>
        <w:rPr>
          <w:rFonts w:hint="eastAsia" w:ascii="仿宋" w:hAnsi="仿宋" w:eastAsia="仿宋" w:cs="仿宋"/>
          <w:bCs/>
          <w:color w:val="auto"/>
          <w:szCs w:val="28"/>
          <w:highlight w:val="none"/>
        </w:rPr>
        <w:tab/>
      </w:r>
      <w:r>
        <w:rPr>
          <w:rFonts w:hint="eastAsia" w:ascii="仿宋" w:hAnsi="仿宋" w:eastAsia="仿宋" w:cs="仿宋"/>
          <w:color w:val="auto"/>
          <w:szCs w:val="28"/>
          <w:highlight w:val="none"/>
        </w:rPr>
        <w:t>(  )</w:t>
      </w:r>
    </w:p>
    <w:p w14:paraId="4E80E064">
      <w:pPr>
        <w:pStyle w:val="12"/>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基本情况表</w:t>
      </w:r>
      <w:r>
        <w:rPr>
          <w:rFonts w:hint="eastAsia" w:ascii="仿宋" w:hAnsi="仿宋" w:eastAsia="仿宋" w:cs="仿宋"/>
          <w:bCs/>
          <w:color w:val="auto"/>
          <w:szCs w:val="28"/>
          <w:highlight w:val="none"/>
        </w:rPr>
        <w:tab/>
      </w:r>
      <w:r>
        <w:rPr>
          <w:rFonts w:hint="eastAsia" w:ascii="仿宋" w:hAnsi="仿宋" w:eastAsia="仿宋" w:cs="仿宋"/>
          <w:color w:val="auto"/>
          <w:szCs w:val="28"/>
          <w:highlight w:val="none"/>
        </w:rPr>
        <w:t>(  )</w:t>
      </w:r>
    </w:p>
    <w:p w14:paraId="4B3B54A4">
      <w:pPr>
        <w:pStyle w:val="12"/>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bCs/>
          <w:color w:val="auto"/>
          <w:szCs w:val="28"/>
          <w:highlight w:val="none"/>
        </w:rPr>
        <w:t>三</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函</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  )</w:t>
      </w:r>
    </w:p>
    <w:p w14:paraId="0EE4A488">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四、</w:t>
      </w:r>
      <w:r>
        <w:rPr>
          <w:color w:val="auto"/>
          <w:highlight w:val="none"/>
        </w:rPr>
        <w:fldChar w:fldCharType="begin"/>
      </w:r>
      <w:r>
        <w:rPr>
          <w:color w:val="auto"/>
          <w:highlight w:val="none"/>
        </w:rPr>
        <w:instrText xml:space="preserve"> HYPERLINK \l "_Toc14071" </w:instrText>
      </w:r>
      <w:r>
        <w:rPr>
          <w:color w:val="auto"/>
          <w:highlight w:val="none"/>
        </w:rPr>
        <w:fldChar w:fldCharType="separate"/>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承诺书</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bCs/>
          <w:color w:val="auto"/>
          <w:szCs w:val="28"/>
          <w:highlight w:val="none"/>
        </w:rPr>
        <w:t xml:space="preserve">  )</w:t>
      </w:r>
    </w:p>
    <w:p w14:paraId="47F38FEE">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五、</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公司简介</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7EDD4E28">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六、</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资格证明材料</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181BA20D">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_Toc14071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szCs w:val="28"/>
          <w:highlight w:val="none"/>
        </w:rPr>
        <w:t>七、</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业绩一览表</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2FACC75C">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八、专业技术人员配置表</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4B3E5C4A">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fldChar w:fldCharType="end"/>
      </w:r>
      <w:r>
        <w:rPr>
          <w:rFonts w:hint="eastAsia" w:ascii="仿宋" w:hAnsi="仿宋" w:eastAsia="仿宋" w:cs="仿宋"/>
          <w:color w:val="auto"/>
          <w:szCs w:val="28"/>
          <w:highlight w:val="none"/>
        </w:rPr>
        <w:t>九、</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Cs/>
          <w:color w:val="auto"/>
          <w:szCs w:val="28"/>
          <w:highlight w:val="none"/>
        </w:rPr>
        <w:t>项目实施方案</w:t>
      </w:r>
      <w:r>
        <w:rPr>
          <w:rFonts w:hint="eastAsia" w:ascii="仿宋" w:hAnsi="仿宋" w:eastAsia="仿宋" w:cs="仿宋"/>
          <w:bCs/>
          <w:color w:val="auto"/>
          <w:szCs w:val="28"/>
          <w:highlight w:val="none"/>
        </w:rPr>
        <w:tab/>
      </w:r>
      <w:r>
        <w:rPr>
          <w:rFonts w:hint="eastAsia" w:ascii="仿宋" w:hAnsi="仿宋" w:eastAsia="仿宋" w:cs="仿宋"/>
          <w:bCs/>
          <w:color w:val="auto"/>
          <w:szCs w:val="28"/>
          <w:highlight w:val="none"/>
        </w:rPr>
        <w:t>(</w:t>
      </w:r>
      <w:r>
        <w:rPr>
          <w:rFonts w:hint="eastAsia" w:ascii="仿宋" w:hAnsi="仿宋" w:eastAsia="仿宋" w:cs="仿宋"/>
          <w:bCs/>
          <w:color w:val="auto"/>
          <w:szCs w:val="28"/>
          <w:highlight w:val="none"/>
        </w:rPr>
        <w:fldChar w:fldCharType="end"/>
      </w:r>
      <w:r>
        <w:rPr>
          <w:rFonts w:hint="eastAsia" w:ascii="仿宋" w:hAnsi="仿宋" w:eastAsia="仿宋" w:cs="仿宋"/>
          <w:bCs/>
          <w:color w:val="auto"/>
          <w:szCs w:val="28"/>
          <w:highlight w:val="none"/>
        </w:rPr>
        <w:t xml:space="preserve">  )</w:t>
      </w:r>
    </w:p>
    <w:p w14:paraId="466521F4">
      <w:pPr>
        <w:pStyle w:val="12"/>
        <w:tabs>
          <w:tab w:val="right" w:leader="dot" w:pos="9072"/>
        </w:tabs>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十、投标人的信誉情况表 </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color w:val="auto"/>
          <w:szCs w:val="28"/>
          <w:highlight w:val="none"/>
        </w:rPr>
        <w:t xml:space="preserve">  )</w:t>
      </w:r>
    </w:p>
    <w:p w14:paraId="00FE1BA4">
      <w:pPr>
        <w:pStyle w:val="12"/>
        <w:tabs>
          <w:tab w:val="right" w:leader="dot" w:pos="9072"/>
        </w:tabs>
        <w:snapToGrid w:val="0"/>
        <w:spacing w:line="360" w:lineRule="auto"/>
        <w:textAlignment w:val="baseline"/>
        <w:rPr>
          <w:rFonts w:hint="eastAsia" w:ascii="仿宋" w:hAnsi="仿宋" w:eastAsia="仿宋" w:cs="仿宋"/>
          <w:bCs/>
          <w:color w:val="auto"/>
          <w:szCs w:val="28"/>
          <w:highlight w:val="none"/>
        </w:rPr>
      </w:pPr>
      <w:r>
        <w:rPr>
          <w:rFonts w:hint="eastAsia" w:ascii="仿宋" w:hAnsi="仿宋" w:eastAsia="仿宋" w:cs="仿宋"/>
          <w:color w:val="auto"/>
          <w:szCs w:val="28"/>
          <w:highlight w:val="none"/>
        </w:rPr>
        <w:t>十一、</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color w:val="auto"/>
          <w:szCs w:val="28"/>
          <w:highlight w:val="none"/>
        </w:rPr>
        <w:t>其它材料（如有）</w:t>
      </w:r>
      <w:r>
        <w:rPr>
          <w:rFonts w:hint="eastAsia" w:ascii="仿宋" w:hAnsi="仿宋" w:eastAsia="仿宋" w:cs="仿宋"/>
          <w:color w:val="auto"/>
          <w:szCs w:val="28"/>
          <w:highlight w:val="none"/>
        </w:rPr>
        <w:tab/>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rPr>
        <w:fldChar w:fldCharType="end"/>
      </w:r>
      <w:r>
        <w:rPr>
          <w:rFonts w:hint="eastAsia" w:ascii="仿宋" w:hAnsi="仿宋" w:eastAsia="仿宋" w:cs="仿宋"/>
          <w:bCs/>
          <w:color w:val="auto"/>
          <w:szCs w:val="28"/>
          <w:highlight w:val="none"/>
        </w:rPr>
        <w:t xml:space="preserve">  )</w:t>
      </w:r>
    </w:p>
    <w:p w14:paraId="56FC0898">
      <w:pPr>
        <w:snapToGrid w:val="0"/>
        <w:spacing w:line="360" w:lineRule="auto"/>
        <w:jc w:val="center"/>
        <w:textAlignment w:val="baseline"/>
        <w:rPr>
          <w:rFonts w:hint="eastAsia" w:ascii="仿宋" w:hAnsi="仿宋" w:eastAsia="仿宋" w:cs="仿宋"/>
          <w:bCs/>
          <w:color w:val="auto"/>
          <w:sz w:val="36"/>
          <w:szCs w:val="36"/>
          <w:highlight w:val="none"/>
        </w:rPr>
      </w:pPr>
    </w:p>
    <w:p w14:paraId="6D360D93">
      <w:pPr>
        <w:pStyle w:val="9"/>
        <w:spacing w:after="0" w:line="360" w:lineRule="auto"/>
        <w:rPr>
          <w:rFonts w:hint="eastAsia" w:ascii="仿宋" w:hAnsi="仿宋" w:eastAsia="仿宋" w:cs="仿宋"/>
          <w:color w:val="auto"/>
          <w:highlight w:val="none"/>
        </w:rPr>
      </w:pPr>
    </w:p>
    <w:p w14:paraId="07478057">
      <w:pPr>
        <w:spacing w:line="360" w:lineRule="auto"/>
        <w:jc w:val="center"/>
        <w:rPr>
          <w:rFonts w:hint="eastAsia" w:ascii="仿宋" w:hAnsi="仿宋" w:eastAsia="仿宋" w:cs="仿宋"/>
          <w:b/>
          <w:bCs/>
          <w:color w:val="auto"/>
          <w:szCs w:val="32"/>
          <w:highlight w:val="none"/>
        </w:rPr>
      </w:pPr>
      <w:bookmarkStart w:id="48" w:name="_Toc17284923"/>
      <w:r>
        <w:rPr>
          <w:rFonts w:hint="eastAsia" w:ascii="仿宋" w:hAnsi="仿宋" w:eastAsia="仿宋" w:cs="仿宋"/>
          <w:bCs/>
          <w:color w:val="auto"/>
          <w:sz w:val="36"/>
          <w:szCs w:val="36"/>
          <w:highlight w:val="none"/>
        </w:rPr>
        <w:br w:type="page"/>
      </w:r>
      <w:bookmarkEnd w:id="48"/>
      <w:r>
        <w:rPr>
          <w:rFonts w:hint="eastAsia" w:ascii="仿宋" w:hAnsi="仿宋" w:eastAsia="仿宋" w:cs="仿宋"/>
          <w:b/>
          <w:bCs/>
          <w:color w:val="auto"/>
          <w:sz w:val="32"/>
          <w:szCs w:val="32"/>
          <w:highlight w:val="none"/>
        </w:rPr>
        <w:t>一、法定代表人身份证明</w:t>
      </w:r>
    </w:p>
    <w:p w14:paraId="54A33A7D">
      <w:pPr>
        <w:spacing w:line="360" w:lineRule="auto"/>
        <w:ind w:firstLine="2940" w:firstLineChars="1050"/>
        <w:rPr>
          <w:rFonts w:hint="eastAsia" w:ascii="仿宋" w:hAnsi="仿宋" w:eastAsia="仿宋" w:cs="仿宋"/>
          <w:color w:val="auto"/>
          <w:szCs w:val="28"/>
          <w:highlight w:val="none"/>
        </w:rPr>
      </w:pPr>
    </w:p>
    <w:p w14:paraId="74D1D3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29A435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2482B1E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0DF4896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12F0C2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0A8D34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6A525C9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662B99BC">
      <w:pPr>
        <w:spacing w:line="480" w:lineRule="auto"/>
        <w:ind w:left="538" w:leftChars="192"/>
        <w:rPr>
          <w:rFonts w:hint="eastAsia" w:ascii="仿宋" w:hAnsi="仿宋" w:eastAsia="仿宋" w:cs="仿宋"/>
          <w:color w:val="auto"/>
          <w:szCs w:val="28"/>
          <w:highlight w:val="none"/>
        </w:rPr>
      </w:pPr>
    </w:p>
    <w:p w14:paraId="7DD049F9">
      <w:pPr>
        <w:spacing w:line="500" w:lineRule="exact"/>
        <w:ind w:firstLine="616" w:firstLineChars="220"/>
        <w:rPr>
          <w:rFonts w:hint="eastAsia" w:ascii="仿宋" w:hAnsi="仿宋" w:eastAsia="仿宋" w:cs="仿宋"/>
          <w:color w:val="auto"/>
          <w:szCs w:val="28"/>
          <w:highlight w:val="none"/>
        </w:rPr>
      </w:pPr>
    </w:p>
    <w:p w14:paraId="3F8BC6A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43045359">
      <w:pPr>
        <w:spacing w:line="500" w:lineRule="exact"/>
        <w:ind w:firstLine="616" w:firstLineChars="220"/>
        <w:rPr>
          <w:rFonts w:hint="eastAsia" w:ascii="仿宋" w:hAnsi="仿宋" w:eastAsia="仿宋" w:cs="仿宋"/>
          <w:color w:val="auto"/>
          <w:szCs w:val="28"/>
          <w:highlight w:val="none"/>
        </w:rPr>
      </w:pPr>
    </w:p>
    <w:p w14:paraId="60EA0978">
      <w:pPr>
        <w:spacing w:line="500" w:lineRule="exact"/>
        <w:ind w:firstLine="616" w:firstLineChars="220"/>
        <w:rPr>
          <w:rFonts w:hint="eastAsia" w:ascii="仿宋" w:hAnsi="仿宋" w:eastAsia="仿宋" w:cs="仿宋"/>
          <w:color w:val="auto"/>
          <w:szCs w:val="28"/>
          <w:highlight w:val="none"/>
        </w:rPr>
      </w:pPr>
    </w:p>
    <w:p w14:paraId="2DAA4F7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(盖公章)</w:t>
      </w:r>
    </w:p>
    <w:p w14:paraId="65F519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CA74272">
      <w:pPr>
        <w:spacing w:line="360" w:lineRule="auto"/>
        <w:rPr>
          <w:rFonts w:hint="eastAsia" w:ascii="仿宋" w:hAnsi="仿宋" w:eastAsia="仿宋" w:cs="仿宋"/>
          <w:color w:val="auto"/>
          <w:szCs w:val="28"/>
          <w:highlight w:val="none"/>
        </w:rPr>
      </w:pPr>
    </w:p>
    <w:p w14:paraId="1AF5040C">
      <w:pPr>
        <w:spacing w:line="360" w:lineRule="auto"/>
        <w:rPr>
          <w:rFonts w:hint="eastAsia" w:ascii="仿宋" w:hAnsi="仿宋" w:eastAsia="仿宋" w:cs="仿宋"/>
          <w:color w:val="auto"/>
          <w:szCs w:val="28"/>
          <w:highlight w:val="none"/>
        </w:rPr>
      </w:pPr>
    </w:p>
    <w:p w14:paraId="39684FF6">
      <w:pPr>
        <w:spacing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注：（1）法定代表人亲自</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而不委托代理人</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适用。</w:t>
      </w:r>
    </w:p>
    <w:p w14:paraId="29A9ADF5">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（2）法定代表人在递交</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文件时，应携带比</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法人证书及身份证原件备查。</w:t>
      </w:r>
    </w:p>
    <w:p w14:paraId="18D90A76">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(3)法定代表人提供的证件、证明不齐或不符合要求的，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文件不予接</w:t>
      </w:r>
      <w:r>
        <w:rPr>
          <w:rFonts w:hint="eastAsia" w:ascii="仿宋" w:hAnsi="仿宋" w:eastAsia="仿宋" w:cs="仿宋"/>
          <w:color w:val="auto"/>
          <w:szCs w:val="28"/>
          <w:highlight w:val="none"/>
          <w:lang w:val="en-US" w:eastAsia="zh-CN"/>
        </w:rPr>
        <w:t>收</w:t>
      </w:r>
      <w:r>
        <w:rPr>
          <w:rFonts w:hint="eastAsia" w:ascii="仿宋" w:hAnsi="仿宋" w:eastAsia="仿宋" w:cs="仿宋"/>
          <w:color w:val="auto"/>
          <w:szCs w:val="28"/>
          <w:highlight w:val="none"/>
        </w:rPr>
        <w:t>。</w:t>
      </w:r>
    </w:p>
    <w:p w14:paraId="48F93CF4">
      <w:pPr>
        <w:widowControl/>
        <w:jc w:val="left"/>
        <w:rPr>
          <w:rFonts w:hint="eastAsia" w:ascii="仿宋" w:hAnsi="仿宋" w:eastAsia="仿宋" w:cs="仿宋"/>
          <w:b/>
          <w:bCs/>
          <w:color w:val="auto"/>
          <w:sz w:val="32"/>
          <w:szCs w:val="32"/>
          <w:highlight w:val="none"/>
        </w:rPr>
      </w:pPr>
      <w:r>
        <w:rPr>
          <w:rFonts w:ascii="仿宋" w:hAnsi="仿宋" w:eastAsia="仿宋" w:cs="仿宋"/>
          <w:b/>
          <w:bCs/>
          <w:color w:val="auto"/>
          <w:sz w:val="32"/>
          <w:szCs w:val="32"/>
          <w:highlight w:val="none"/>
        </w:rPr>
        <w:br w:type="page"/>
      </w:r>
    </w:p>
    <w:p w14:paraId="1CCC96DB">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授权委托书</w:t>
      </w:r>
    </w:p>
    <w:p w14:paraId="662F1C58">
      <w:pPr>
        <w:spacing w:line="500" w:lineRule="exact"/>
        <w:ind w:firstLine="618" w:firstLineChars="220"/>
        <w:rPr>
          <w:rFonts w:hint="eastAsia" w:cs="宋体"/>
          <w:b/>
          <w:bCs/>
          <w:color w:val="auto"/>
          <w:szCs w:val="28"/>
          <w:highlight w:val="none"/>
        </w:rPr>
      </w:pPr>
    </w:p>
    <w:p w14:paraId="3FF2AEE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（姓名）为我方代理人。代理人根据授权，以我方名义签署、澄清、说明、补正、递交、撤回、修改（项目名称）的</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文件和处理有关事宜，其法律后果由我方承担。</w:t>
      </w:r>
    </w:p>
    <w:p w14:paraId="7595AC8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7F34972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BDD578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69C1A92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74FE4738">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6EC2CC8E">
      <w:pPr>
        <w:spacing w:line="500" w:lineRule="exact"/>
        <w:ind w:firstLine="616" w:firstLineChars="220"/>
        <w:rPr>
          <w:rFonts w:hint="eastAsia" w:ascii="仿宋" w:hAnsi="仿宋" w:eastAsia="仿宋" w:cs="仿宋"/>
          <w:color w:val="auto"/>
          <w:szCs w:val="28"/>
          <w:highlight w:val="none"/>
        </w:rPr>
      </w:pPr>
    </w:p>
    <w:p w14:paraId="1DD555B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                           （盖单位章）</w:t>
      </w:r>
    </w:p>
    <w:p w14:paraId="5A6D7D9A">
      <w:pPr>
        <w:spacing w:line="500" w:lineRule="exact"/>
        <w:ind w:firstLine="616" w:firstLineChars="220"/>
        <w:rPr>
          <w:rFonts w:hint="eastAsia" w:ascii="仿宋" w:hAnsi="仿宋" w:eastAsia="仿宋" w:cs="仿宋"/>
          <w:color w:val="auto"/>
          <w:szCs w:val="28"/>
          <w:highlight w:val="none"/>
        </w:rPr>
      </w:pPr>
    </w:p>
    <w:p w14:paraId="4C6203F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74786F34">
      <w:pPr>
        <w:spacing w:line="500" w:lineRule="exact"/>
        <w:ind w:firstLine="616" w:firstLineChars="220"/>
        <w:rPr>
          <w:rFonts w:hint="eastAsia" w:ascii="仿宋" w:hAnsi="仿宋" w:eastAsia="仿宋" w:cs="仿宋"/>
          <w:color w:val="auto"/>
          <w:szCs w:val="28"/>
          <w:highlight w:val="none"/>
        </w:rPr>
      </w:pPr>
    </w:p>
    <w:p w14:paraId="0F7458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5FD10ADA">
      <w:pPr>
        <w:spacing w:line="480" w:lineRule="auto"/>
        <w:ind w:left="538" w:leftChars="192"/>
        <w:rPr>
          <w:rFonts w:hint="eastAsia" w:ascii="仿宋" w:hAnsi="仿宋" w:eastAsia="仿宋" w:cs="仿宋"/>
          <w:color w:val="auto"/>
          <w:szCs w:val="28"/>
          <w:highlight w:val="none"/>
        </w:rPr>
      </w:pPr>
    </w:p>
    <w:p w14:paraId="46C298A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5324EF26">
      <w:pPr>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color w:val="auto"/>
          <w:highlight w:val="none"/>
        </w:rPr>
        <w:br w:type="page"/>
      </w:r>
      <w:bookmarkStart w:id="49" w:name="_Toc17284925"/>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基本情况表</w:t>
      </w:r>
      <w:bookmarkEnd w:id="49"/>
    </w:p>
    <w:p w14:paraId="7ECADD2F">
      <w:pPr>
        <w:pStyle w:val="9"/>
        <w:snapToGrid w:val="0"/>
        <w:spacing w:after="0" w:line="360" w:lineRule="auto"/>
        <w:ind w:left="5632"/>
        <w:textAlignment w:val="baseline"/>
        <w:rPr>
          <w:rFonts w:hint="eastAsia" w:ascii="仿宋" w:hAnsi="仿宋" w:eastAsia="仿宋" w:cs="仿宋"/>
          <w:color w:val="auto"/>
          <w:highlight w:val="none"/>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6C023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vAlign w:val="center"/>
          </w:tcPr>
          <w:p w14:paraId="7A272809">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719" w:type="dxa"/>
            <w:gridSpan w:val="2"/>
            <w:tcBorders>
              <w:top w:val="single" w:color="auto" w:sz="4" w:space="0"/>
              <w:left w:val="single" w:color="auto" w:sz="6" w:space="0"/>
              <w:bottom w:val="single" w:color="auto" w:sz="6" w:space="0"/>
              <w:right w:val="single" w:color="auto" w:sz="4" w:space="0"/>
            </w:tcBorders>
            <w:vAlign w:val="center"/>
          </w:tcPr>
          <w:p w14:paraId="0D168B2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名称：</w:t>
            </w:r>
          </w:p>
        </w:tc>
      </w:tr>
      <w:tr w14:paraId="35231C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A2B8277">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543F9F71">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注册地址：</w:t>
            </w:r>
          </w:p>
        </w:tc>
      </w:tr>
      <w:tr w14:paraId="32FD1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76A18EF2">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2455E7EF">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注册年份：年月日</w:t>
            </w:r>
          </w:p>
        </w:tc>
      </w:tr>
      <w:tr w14:paraId="612F3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18244B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4065" w:type="dxa"/>
            <w:tcBorders>
              <w:top w:val="single" w:color="auto" w:sz="6" w:space="0"/>
              <w:left w:val="single" w:color="auto" w:sz="6" w:space="0"/>
              <w:bottom w:val="single" w:color="auto" w:sz="6" w:space="0"/>
              <w:right w:val="single" w:color="auto" w:sz="6" w:space="0"/>
            </w:tcBorders>
            <w:vAlign w:val="center"/>
          </w:tcPr>
          <w:p w14:paraId="27022044">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654" w:type="dxa"/>
            <w:tcBorders>
              <w:top w:val="single" w:color="auto" w:sz="6" w:space="0"/>
              <w:left w:val="single" w:color="auto" w:sz="6" w:space="0"/>
              <w:bottom w:val="single" w:color="auto" w:sz="6" w:space="0"/>
              <w:right w:val="single" w:color="auto" w:sz="4" w:space="0"/>
            </w:tcBorders>
            <w:vAlign w:val="center"/>
          </w:tcPr>
          <w:p w14:paraId="1ECA4958">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6A544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9A53C93">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4065" w:type="dxa"/>
            <w:tcBorders>
              <w:top w:val="single" w:color="auto" w:sz="6" w:space="0"/>
              <w:left w:val="single" w:color="auto" w:sz="6" w:space="0"/>
              <w:bottom w:val="single" w:color="auto" w:sz="6" w:space="0"/>
              <w:right w:val="single" w:color="auto" w:sz="6" w:space="0"/>
            </w:tcBorders>
            <w:vAlign w:val="center"/>
          </w:tcPr>
          <w:p w14:paraId="0D8A438B">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654" w:type="dxa"/>
            <w:tcBorders>
              <w:top w:val="single" w:color="auto" w:sz="6" w:space="0"/>
              <w:left w:val="single" w:color="auto" w:sz="6" w:space="0"/>
              <w:bottom w:val="single" w:color="auto" w:sz="6" w:space="0"/>
              <w:right w:val="single" w:color="auto" w:sz="4" w:space="0"/>
            </w:tcBorders>
            <w:vAlign w:val="center"/>
          </w:tcPr>
          <w:p w14:paraId="55A26575">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0DF9AC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600AE391">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A10ADBE">
            <w:pPr>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公司营业执照号：</w:t>
            </w:r>
          </w:p>
        </w:tc>
      </w:tr>
      <w:tr w14:paraId="47745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124CF01F">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69BC32E2">
            <w:pPr>
              <w:snapToGrid w:val="0"/>
              <w:spacing w:line="360" w:lineRule="auto"/>
              <w:jc w:val="left"/>
              <w:textAlignment w:val="baseline"/>
              <w:rPr>
                <w:rFonts w:hint="eastAsia" w:ascii="仿宋" w:hAnsi="仿宋" w:eastAsia="仿宋" w:cs="仿宋"/>
                <w:color w:val="auto"/>
                <w:spacing w:val="-20"/>
                <w:sz w:val="24"/>
                <w:highlight w:val="none"/>
              </w:rPr>
            </w:pPr>
          </w:p>
          <w:p w14:paraId="20542FCC">
            <w:pPr>
              <w:snapToGrid w:val="0"/>
              <w:spacing w:line="360" w:lineRule="auto"/>
              <w:jc w:val="left"/>
              <w:textAlignment w:val="baseline"/>
              <w:rPr>
                <w:rFonts w:hint="eastAsia" w:ascii="仿宋" w:hAnsi="仿宋" w:eastAsia="仿宋" w:cs="仿宋"/>
                <w:color w:val="auto"/>
                <w:spacing w:val="-20"/>
                <w:sz w:val="24"/>
                <w:highlight w:val="none"/>
              </w:rPr>
            </w:pPr>
          </w:p>
          <w:p w14:paraId="78DBA0DB">
            <w:pPr>
              <w:snapToGrid w:val="0"/>
              <w:spacing w:line="360" w:lineRule="auto"/>
              <w:jc w:val="left"/>
              <w:textAlignment w:val="baseline"/>
              <w:rPr>
                <w:rFonts w:hint="eastAsia" w:ascii="仿宋" w:hAnsi="仿宋" w:eastAsia="仿宋" w:cs="仿宋"/>
                <w:color w:val="auto"/>
                <w:spacing w:val="-20"/>
                <w:sz w:val="24"/>
                <w:highlight w:val="none"/>
              </w:rPr>
            </w:pPr>
          </w:p>
          <w:p w14:paraId="1E86CA40">
            <w:pPr>
              <w:snapToGrid w:val="0"/>
              <w:spacing w:line="360" w:lineRule="auto"/>
              <w:jc w:val="left"/>
              <w:textAlignment w:val="baseline"/>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公司员工总人数(单位：人)</w:t>
            </w:r>
          </w:p>
          <w:p w14:paraId="386F1978">
            <w:pPr>
              <w:snapToGrid w:val="0"/>
              <w:spacing w:line="360" w:lineRule="auto"/>
              <w:jc w:val="left"/>
              <w:textAlignment w:val="baseline"/>
              <w:rPr>
                <w:rFonts w:hint="eastAsia" w:ascii="仿宋" w:hAnsi="仿宋" w:eastAsia="仿宋" w:cs="仿宋"/>
                <w:color w:val="auto"/>
                <w:sz w:val="24"/>
                <w:highlight w:val="none"/>
              </w:rPr>
            </w:pPr>
          </w:p>
          <w:p w14:paraId="0C374806">
            <w:pPr>
              <w:snapToGrid w:val="0"/>
              <w:spacing w:line="360" w:lineRule="auto"/>
              <w:jc w:val="left"/>
              <w:textAlignment w:val="baseline"/>
              <w:rPr>
                <w:rFonts w:hint="eastAsia" w:ascii="仿宋" w:hAnsi="仿宋" w:eastAsia="仿宋" w:cs="仿宋"/>
                <w:color w:val="auto"/>
                <w:sz w:val="24"/>
                <w:highlight w:val="none"/>
              </w:rPr>
            </w:pPr>
          </w:p>
          <w:p w14:paraId="0FC198B0">
            <w:pPr>
              <w:snapToGrid w:val="0"/>
              <w:spacing w:line="360" w:lineRule="auto"/>
              <w:jc w:val="center"/>
              <w:textAlignment w:val="baseline"/>
              <w:rPr>
                <w:rFonts w:hint="eastAsia" w:ascii="仿宋" w:hAnsi="仿宋" w:eastAsia="仿宋" w:cs="仿宋"/>
                <w:color w:val="auto"/>
                <w:sz w:val="24"/>
                <w:highlight w:val="none"/>
              </w:rPr>
            </w:pPr>
          </w:p>
        </w:tc>
      </w:tr>
      <w:tr w14:paraId="16F4BF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600" w:type="dxa"/>
            <w:tcBorders>
              <w:top w:val="single" w:color="auto" w:sz="6" w:space="0"/>
              <w:left w:val="single" w:color="auto" w:sz="4" w:space="0"/>
              <w:bottom w:val="single" w:color="auto" w:sz="6" w:space="0"/>
              <w:right w:val="single" w:color="auto" w:sz="6" w:space="0"/>
            </w:tcBorders>
            <w:vAlign w:val="center"/>
          </w:tcPr>
          <w:p w14:paraId="2AD148C8">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719" w:type="dxa"/>
            <w:gridSpan w:val="2"/>
            <w:tcBorders>
              <w:top w:val="single" w:color="auto" w:sz="6" w:space="0"/>
              <w:left w:val="single" w:color="auto" w:sz="6" w:space="0"/>
              <w:bottom w:val="single" w:color="auto" w:sz="6" w:space="0"/>
              <w:right w:val="single" w:color="auto" w:sz="4" w:space="0"/>
            </w:tcBorders>
            <w:vAlign w:val="center"/>
          </w:tcPr>
          <w:p w14:paraId="3C507C68">
            <w:pPr>
              <w:widowControl/>
              <w:snapToGrid w:val="0"/>
              <w:spacing w:line="360" w:lineRule="auto"/>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主营范围：</w:t>
            </w:r>
          </w:p>
          <w:p w14:paraId="0C0FACB3">
            <w:pPr>
              <w:pStyle w:val="43"/>
              <w:widowControl/>
              <w:snapToGrid w:val="0"/>
              <w:spacing w:line="360" w:lineRule="auto"/>
              <w:ind w:left="360" w:firstLine="0" w:firstLineChars="0"/>
              <w:jc w:val="left"/>
              <w:textAlignment w:val="baseline"/>
              <w:rPr>
                <w:rFonts w:hint="eastAsia" w:ascii="仿宋" w:hAnsi="仿宋" w:eastAsia="仿宋" w:cs="仿宋"/>
                <w:color w:val="auto"/>
                <w:sz w:val="24"/>
                <w:highlight w:val="none"/>
                <w:u w:val="single"/>
              </w:rPr>
            </w:pPr>
          </w:p>
        </w:tc>
      </w:tr>
      <w:tr w14:paraId="3B11D0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vAlign w:val="center"/>
          </w:tcPr>
          <w:p w14:paraId="1E36A4E6">
            <w:pPr>
              <w:snapToGrid w:val="0"/>
              <w:spacing w:line="360" w:lineRule="auto"/>
              <w:jc w:val="center"/>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719" w:type="dxa"/>
            <w:gridSpan w:val="2"/>
            <w:tcBorders>
              <w:top w:val="single" w:color="auto" w:sz="6" w:space="0"/>
              <w:left w:val="single" w:color="auto" w:sz="6" w:space="0"/>
              <w:bottom w:val="single" w:color="auto" w:sz="4" w:space="0"/>
              <w:right w:val="single" w:color="auto" w:sz="4" w:space="0"/>
            </w:tcBorders>
            <w:vAlign w:val="center"/>
          </w:tcPr>
          <w:p w14:paraId="0D075F21">
            <w:pPr>
              <w:widowControl/>
              <w:snapToGrid w:val="0"/>
              <w:spacing w:line="360" w:lineRule="auto"/>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其他需要说明的情况（如有）：</w:t>
            </w:r>
          </w:p>
        </w:tc>
      </w:tr>
    </w:tbl>
    <w:p w14:paraId="76FFD537">
      <w:pPr>
        <w:widowControl/>
        <w:jc w:val="left"/>
        <w:rPr>
          <w:rFonts w:hint="eastAsia" w:ascii="仿宋" w:hAnsi="仿宋" w:eastAsia="仿宋" w:cs="仿宋"/>
          <w:bCs/>
          <w:color w:val="auto"/>
          <w:sz w:val="32"/>
          <w:szCs w:val="32"/>
          <w:highlight w:val="none"/>
        </w:rPr>
      </w:pPr>
      <w:r>
        <w:rPr>
          <w:rFonts w:ascii="仿宋" w:hAnsi="仿宋" w:eastAsia="仿宋" w:cs="仿宋"/>
          <w:bCs/>
          <w:color w:val="auto"/>
          <w:sz w:val="32"/>
          <w:szCs w:val="32"/>
          <w:highlight w:val="none"/>
        </w:rPr>
        <w:br w:type="page"/>
      </w:r>
    </w:p>
    <w:p w14:paraId="2120A942">
      <w:pPr>
        <w:pStyle w:val="10"/>
        <w:spacing w:line="579" w:lineRule="exact"/>
        <w:jc w:val="center"/>
        <w:rPr>
          <w:rFonts w:hint="eastAsia" w:ascii="仿宋" w:hAnsi="仿宋" w:eastAsia="仿宋" w:cs="仿宋"/>
          <w:b/>
          <w:color w:val="auto"/>
          <w:kern w:val="0"/>
          <w:sz w:val="32"/>
          <w:szCs w:val="32"/>
          <w:highlight w:val="none"/>
        </w:rPr>
      </w:pPr>
      <w:r>
        <w:rPr>
          <w:rFonts w:hint="eastAsia" w:ascii="仿宋" w:hAnsi="仿宋" w:eastAsia="仿宋" w:cs="仿宋"/>
          <w:bCs/>
          <w:color w:val="auto"/>
          <w:sz w:val="32"/>
          <w:szCs w:val="32"/>
          <w:highlight w:val="none"/>
        </w:rPr>
        <w:t>三、</w:t>
      </w:r>
      <w:r>
        <w:rPr>
          <w:rFonts w:hint="eastAsia" w:ascii="仿宋" w:hAnsi="仿宋" w:eastAsia="仿宋" w:cs="仿宋"/>
          <w:b/>
          <w:color w:val="auto"/>
          <w:kern w:val="0"/>
          <w:position w:val="-1"/>
          <w:sz w:val="32"/>
          <w:szCs w:val="32"/>
          <w:highlight w:val="none"/>
          <w:lang w:val="en-US" w:eastAsia="zh-CN"/>
        </w:rPr>
        <w:t>投标</w:t>
      </w:r>
      <w:r>
        <w:rPr>
          <w:rFonts w:hint="eastAsia" w:ascii="仿宋" w:hAnsi="仿宋" w:eastAsia="仿宋" w:cs="仿宋"/>
          <w:b/>
          <w:color w:val="auto"/>
          <w:kern w:val="0"/>
          <w:position w:val="-1"/>
          <w:sz w:val="32"/>
          <w:szCs w:val="32"/>
          <w:highlight w:val="none"/>
        </w:rPr>
        <w:t>函</w:t>
      </w:r>
    </w:p>
    <w:p w14:paraId="3932C501">
      <w:pPr>
        <w:keepNext w:val="0"/>
        <w:keepLines w:val="0"/>
        <w:pageBreakBefore w:val="0"/>
        <w:widowControl w:val="0"/>
        <w:tabs>
          <w:tab w:val="left" w:pos="-2340"/>
        </w:tabs>
        <w:kinsoku/>
        <w:wordWrap/>
        <w:overflowPunct/>
        <w:topLinePunct w:val="0"/>
        <w:autoSpaceDE w:val="0"/>
        <w:autoSpaceDN w:val="0"/>
        <w:bidi w:val="0"/>
        <w:adjustRightInd w:val="0"/>
        <w:snapToGrid/>
        <w:spacing w:line="579" w:lineRule="exact"/>
        <w:ind w:right="-20"/>
        <w:jc w:val="left"/>
        <w:textAlignment w:val="auto"/>
        <w:rPr>
          <w:rFonts w:hint="eastAsia" w:ascii="仿宋" w:hAnsi="仿宋" w:eastAsia="仿宋" w:cs="仿宋"/>
          <w:color w:val="auto"/>
          <w:kern w:val="2"/>
          <w:sz w:val="28"/>
          <w:szCs w:val="28"/>
          <w:highlight w:val="none"/>
          <w:lang w:val="en-US" w:eastAsia="zh-CN" w:bidi="ar-SA"/>
        </w:rPr>
      </w:pPr>
      <w:bookmarkStart w:id="50" w:name="_Toc17284927"/>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（招标人名称）：</w:t>
      </w:r>
    </w:p>
    <w:p w14:paraId="02E4A469">
      <w:pPr>
        <w:keepNext w:val="0"/>
        <w:keepLines w:val="0"/>
        <w:pageBreakBefore w:val="0"/>
        <w:widowControl w:val="0"/>
        <w:kinsoku/>
        <w:wordWrap/>
        <w:overflowPunct/>
        <w:topLinePunct w:val="0"/>
        <w:bidi w:val="0"/>
        <w:snapToGrid/>
        <w:spacing w:line="579" w:lineRule="exact"/>
        <w:ind w:firstLine="840" w:firstLineChars="3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1.我方已仔细研究</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（项目名称）招标文件的全部内容，愿以</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报价承担该项目全部工作。</w:t>
      </w:r>
    </w:p>
    <w:p w14:paraId="7A58FE98">
      <w:pPr>
        <w:keepNext w:val="0"/>
        <w:keepLines w:val="0"/>
        <w:pageBreakBefore w:val="0"/>
        <w:widowControl w:val="0"/>
        <w:kinsoku/>
        <w:wordWrap/>
        <w:overflowPunct/>
        <w:topLinePunct w:val="0"/>
        <w:bidi w:val="0"/>
        <w:snapToGrid/>
        <w:spacing w:line="579"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2.我方承诺在招标文件规定的投标有效期内不撤销投标文件。</w:t>
      </w:r>
    </w:p>
    <w:p w14:paraId="43C051DE">
      <w:pPr>
        <w:keepNext w:val="0"/>
        <w:keepLines w:val="0"/>
        <w:pageBreakBefore w:val="0"/>
        <w:widowControl w:val="0"/>
        <w:kinsoku/>
        <w:wordWrap/>
        <w:overflowPunct/>
        <w:topLinePunct w:val="0"/>
        <w:bidi w:val="0"/>
        <w:snapToGrid/>
        <w:spacing w:line="579"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3.项目负责人姓名：</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lang w:val="en-US" w:eastAsia="zh-CN" w:bidi="ar-SA"/>
        </w:rPr>
        <w:t>，年龄：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，职 称：</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4A18CD4F">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4.质量要求：</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，计划工期</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p>
    <w:p w14:paraId="72C8CFB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5.如我方中标，我方承诺：</w:t>
      </w:r>
    </w:p>
    <w:p w14:paraId="4876EAA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（1）在收到中选通知书后，在中标通知书规定的期限内与你方签订合同；</w:t>
      </w:r>
    </w:p>
    <w:p w14:paraId="7DA588D7">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（2）在签订合同时不向你方提出附加条件；</w:t>
      </w:r>
    </w:p>
    <w:p w14:paraId="01F346C6">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（3）按照招标文件要求提交履约保证金；</w:t>
      </w:r>
    </w:p>
    <w:p w14:paraId="5577A3DA">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（4）在合同约定的期限内完成合同规定的全部义务；</w:t>
      </w:r>
    </w:p>
    <w:p w14:paraId="45400087">
      <w:pPr>
        <w:keepNext w:val="0"/>
        <w:keepLines w:val="0"/>
        <w:pageBreakBefore w:val="0"/>
        <w:widowControl w:val="0"/>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6.我方在此声明，所递交的投标文件及有关资料内容完整、真实和准确。</w:t>
      </w:r>
    </w:p>
    <w:p w14:paraId="439B07AC">
      <w:pPr>
        <w:keepNext w:val="0"/>
        <w:keepLines w:val="0"/>
        <w:pageBreakBefore w:val="0"/>
        <w:widowControl w:val="0"/>
        <w:tabs>
          <w:tab w:val="left" w:pos="3520"/>
        </w:tabs>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7.在合同协议书正式签署生效之前，本投标函连同你方的中标通知书将构成我们双方之间共同遵守的文件，对双方具有约束力。</w:t>
      </w:r>
    </w:p>
    <w:p w14:paraId="37805A1B">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 （其他补充说明）。</w:t>
      </w:r>
    </w:p>
    <w:p w14:paraId="47718699">
      <w:pPr>
        <w:snapToGrid w:val="0"/>
        <w:spacing w:line="360" w:lineRule="auto"/>
        <w:ind w:firstLine="643" w:firstLineChars="200"/>
        <w:jc w:val="center"/>
        <w:textAlignment w:val="baseline"/>
        <w:rPr>
          <w:rFonts w:hint="eastAsia" w:ascii="仿宋" w:hAnsi="仿宋" w:eastAsia="仿宋" w:cs="仿宋"/>
          <w:b/>
          <w:color w:val="auto"/>
          <w:sz w:val="32"/>
          <w:szCs w:val="32"/>
          <w:highlight w:val="none"/>
        </w:rPr>
      </w:pPr>
    </w:p>
    <w:p w14:paraId="5C218691">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招标人：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(盖单位章)   法定代表人或其委托代理人：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(签字)  地    址：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p>
    <w:p w14:paraId="1BDBE88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电    话：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 </w:t>
      </w:r>
    </w:p>
    <w:p w14:paraId="591A29E3">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pacing w:line="579" w:lineRule="exact"/>
        <w:ind w:left="3643" w:right="166"/>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邮政编码：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ab/>
      </w:r>
    </w:p>
    <w:p w14:paraId="26083186">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pacing w:line="579" w:lineRule="exact"/>
        <w:ind w:left="4963" w:right="-2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年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 xml:space="preserve">月 </w:t>
      </w:r>
      <w:r>
        <w:rPr>
          <w:rFonts w:hint="eastAsia" w:ascii="仿宋" w:hAnsi="仿宋" w:eastAsia="仿宋" w:cs="仿宋"/>
          <w:color w:val="auto"/>
          <w:kern w:val="2"/>
          <w:sz w:val="28"/>
          <w:szCs w:val="28"/>
          <w:highlight w:val="none"/>
          <w:lang w:val="en-US" w:eastAsia="zh-CN" w:bidi="ar-SA"/>
        </w:rPr>
        <w:tab/>
      </w:r>
      <w:r>
        <w:rPr>
          <w:rFonts w:hint="eastAsia" w:ascii="仿宋" w:hAnsi="仿宋" w:eastAsia="仿宋" w:cs="仿宋"/>
          <w:color w:val="auto"/>
          <w:kern w:val="2"/>
          <w:sz w:val="28"/>
          <w:szCs w:val="28"/>
          <w:highlight w:val="none"/>
          <w:lang w:val="en-US" w:eastAsia="zh-CN" w:bidi="ar-SA"/>
        </w:rPr>
        <w:t>日</w:t>
      </w:r>
    </w:p>
    <w:p w14:paraId="2DC25EB8">
      <w:pPr>
        <w:snapToGrid w:val="0"/>
        <w:spacing w:line="360" w:lineRule="auto"/>
        <w:ind w:firstLine="643" w:firstLineChars="200"/>
        <w:jc w:val="center"/>
        <w:textAlignment w:val="baseline"/>
        <w:rPr>
          <w:rFonts w:hint="eastAsia" w:ascii="仿宋" w:hAnsi="仿宋" w:eastAsia="仿宋" w:cs="仿宋"/>
          <w:b/>
          <w:color w:val="auto"/>
          <w:sz w:val="32"/>
          <w:szCs w:val="32"/>
          <w:highlight w:val="none"/>
        </w:rPr>
      </w:pPr>
    </w:p>
    <w:p w14:paraId="3DE2BDDF">
      <w:pPr>
        <w:snapToGrid w:val="0"/>
        <w:spacing w:line="360" w:lineRule="auto"/>
        <w:ind w:firstLine="643" w:firstLineChars="200"/>
        <w:jc w:val="center"/>
        <w:textAlignment w:val="baseline"/>
        <w:rPr>
          <w:rFonts w:hint="eastAsia" w:ascii="仿宋" w:hAnsi="仿宋" w:eastAsia="仿宋" w:cs="仿宋"/>
          <w:b/>
          <w:color w:val="auto"/>
          <w:szCs w:val="28"/>
          <w:highlight w:val="none"/>
        </w:rPr>
      </w:pPr>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val="en-US" w:eastAsia="zh-CN"/>
        </w:rPr>
        <w:t>投标人</w:t>
      </w:r>
      <w:r>
        <w:rPr>
          <w:rFonts w:hint="eastAsia" w:ascii="仿宋" w:hAnsi="仿宋" w:eastAsia="仿宋" w:cs="仿宋"/>
          <w:b/>
          <w:color w:val="auto"/>
          <w:sz w:val="32"/>
          <w:szCs w:val="32"/>
          <w:highlight w:val="none"/>
        </w:rPr>
        <w:t>承诺书</w:t>
      </w:r>
      <w:bookmarkEnd w:id="50"/>
    </w:p>
    <w:p w14:paraId="23C6D968">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val="en-US" w:eastAsia="zh-CN"/>
        </w:rPr>
        <w:t>招标</w:t>
      </w:r>
      <w:r>
        <w:rPr>
          <w:rFonts w:hint="eastAsia" w:ascii="仿宋" w:hAnsi="仿宋" w:eastAsia="仿宋" w:cs="仿宋"/>
          <w:color w:val="auto"/>
          <w:szCs w:val="28"/>
          <w:highlight w:val="none"/>
          <w:u w:val="single" w:color="000000"/>
        </w:rPr>
        <w:t>人）</w:t>
      </w:r>
    </w:p>
    <w:p w14:paraId="7D723597">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，我单位承诺如下：</w:t>
      </w:r>
    </w:p>
    <w:p w14:paraId="1CD29DE7">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,同意并接受</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文件所有内容及要求。</w:t>
      </w:r>
    </w:p>
    <w:p w14:paraId="305B9B43">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4D55060D">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、以及拒绝所有的</w:t>
      </w: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而重新</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，并对此类任何行为不承担任何责任。</w:t>
      </w:r>
    </w:p>
    <w:p w14:paraId="206FF21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w:t>
      </w:r>
      <w:r>
        <w:rPr>
          <w:rFonts w:hint="eastAsia" w:ascii="仿宋" w:hAnsi="仿宋" w:eastAsia="仿宋" w:cs="仿宋"/>
          <w:color w:val="auto"/>
          <w:szCs w:val="28"/>
          <w:highlight w:val="none"/>
          <w:lang w:val="en-US" w:eastAsia="zh-CN"/>
        </w:rPr>
        <w:t>投标</w:t>
      </w:r>
      <w:r>
        <w:rPr>
          <w:rFonts w:hint="eastAsia" w:ascii="仿宋" w:hAnsi="仿宋" w:eastAsia="仿宋" w:cs="仿宋"/>
          <w:color w:val="auto"/>
          <w:szCs w:val="28"/>
          <w:highlight w:val="none"/>
        </w:rPr>
        <w:t>所发生的一切费用，由我单位自行承担。</w:t>
      </w:r>
    </w:p>
    <w:p w14:paraId="4BF55E66">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w:t>
      </w:r>
      <w:r>
        <w:rPr>
          <w:rFonts w:hint="eastAsia" w:ascii="仿宋" w:hAnsi="仿宋" w:eastAsia="仿宋" w:cs="仿宋"/>
          <w:color w:val="auto"/>
          <w:szCs w:val="28"/>
          <w:highlight w:val="none"/>
          <w:lang w:val="en-US" w:eastAsia="zh-CN"/>
        </w:rPr>
        <w:t xml:space="preserve">投标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不具有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文件规定的限制参与</w:t>
      </w:r>
      <w:r>
        <w:rPr>
          <w:rFonts w:hint="eastAsia" w:ascii="仿宋" w:hAnsi="仿宋" w:eastAsia="仿宋" w:cs="仿宋"/>
          <w:color w:val="auto"/>
          <w:szCs w:val="28"/>
          <w:highlight w:val="none"/>
          <w:lang w:val="en-US" w:eastAsia="zh-CN"/>
        </w:rPr>
        <w:t>招标</w:t>
      </w:r>
      <w:r>
        <w:rPr>
          <w:rFonts w:hint="eastAsia" w:ascii="仿宋" w:hAnsi="仿宋" w:eastAsia="仿宋" w:cs="仿宋"/>
          <w:color w:val="auto"/>
          <w:szCs w:val="28"/>
          <w:highlight w:val="none"/>
        </w:rPr>
        <w:t>的情形。</w:t>
      </w:r>
    </w:p>
    <w:p w14:paraId="296A9A3E">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5132A8E">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37E52DD1">
      <w:pPr>
        <w:pStyle w:val="9"/>
        <w:spacing w:after="0" w:line="360" w:lineRule="auto"/>
        <w:rPr>
          <w:rFonts w:hint="eastAsia" w:ascii="仿宋" w:hAnsi="仿宋" w:eastAsia="仿宋" w:cs="仿宋"/>
          <w:color w:val="auto"/>
          <w:highlight w:val="none"/>
        </w:rPr>
      </w:pPr>
    </w:p>
    <w:p w14:paraId="6ABD60E3">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：（单位公章）</w:t>
      </w:r>
    </w:p>
    <w:p w14:paraId="74B81899">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7425C832">
      <w:pPr>
        <w:snapToGrid w:val="0"/>
        <w:spacing w:line="360" w:lineRule="auto"/>
        <w:jc w:val="right"/>
        <w:textAlignment w:val="baseline"/>
        <w:rPr>
          <w:rFonts w:hint="eastAsia" w:ascii="仿宋" w:hAnsi="仿宋" w:eastAsia="仿宋" w:cs="仿宋"/>
          <w:color w:val="auto"/>
          <w:szCs w:val="28"/>
          <w:highlight w:val="none"/>
        </w:rPr>
      </w:pPr>
    </w:p>
    <w:p w14:paraId="69B2DC4B">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3F6A4D6">
      <w:pPr>
        <w:spacing w:line="360" w:lineRule="auto"/>
        <w:ind w:firstLine="2951" w:firstLineChars="1050"/>
        <w:rPr>
          <w:rFonts w:hint="eastAsia" w:ascii="仿宋" w:hAnsi="仿宋" w:eastAsia="仿宋" w:cs="仿宋"/>
          <w:b/>
          <w:bCs/>
          <w:color w:val="auto"/>
          <w:szCs w:val="32"/>
          <w:highlight w:val="none"/>
        </w:rPr>
      </w:pPr>
    </w:p>
    <w:p w14:paraId="2CB002A9">
      <w:pPr>
        <w:spacing w:line="360" w:lineRule="auto"/>
        <w:ind w:firstLine="2951" w:firstLineChars="1050"/>
        <w:rPr>
          <w:rFonts w:hint="eastAsia" w:ascii="仿宋" w:hAnsi="仿宋" w:eastAsia="仿宋" w:cs="仿宋"/>
          <w:b/>
          <w:bCs/>
          <w:color w:val="auto"/>
          <w:szCs w:val="32"/>
          <w:highlight w:val="none"/>
        </w:rPr>
      </w:pPr>
    </w:p>
    <w:p w14:paraId="72323B53">
      <w:pPr>
        <w:spacing w:line="360" w:lineRule="auto"/>
        <w:ind w:firstLine="3795" w:firstLineChars="1050"/>
        <w:rPr>
          <w:rFonts w:hint="eastAsia" w:ascii="仿宋" w:hAnsi="仿宋" w:eastAsia="仿宋" w:cs="仿宋"/>
          <w:b/>
          <w:bCs/>
          <w:color w:val="auto"/>
          <w:sz w:val="36"/>
          <w:szCs w:val="36"/>
          <w:highlight w:val="none"/>
        </w:rPr>
      </w:pPr>
    </w:p>
    <w:p w14:paraId="3D93B059">
      <w:pPr>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五、</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公司简介</w:t>
      </w:r>
      <w:r>
        <w:rPr>
          <w:rFonts w:hint="eastAsia" w:ascii="仿宋" w:hAnsi="仿宋" w:eastAsia="仿宋" w:cs="仿宋"/>
          <w:b/>
          <w:bCs/>
          <w:color w:val="auto"/>
          <w:sz w:val="32"/>
          <w:szCs w:val="32"/>
          <w:highlight w:val="none"/>
        </w:rPr>
        <w:fldChar w:fldCharType="end"/>
      </w:r>
    </w:p>
    <w:p w14:paraId="6904E32C">
      <w:pPr>
        <w:pStyle w:val="9"/>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格式自拟</w:t>
      </w:r>
    </w:p>
    <w:p w14:paraId="31E9AA03">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 w:val="32"/>
          <w:szCs w:val="32"/>
          <w:highlight w:val="none"/>
        </w:rPr>
        <w:t>六、</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资格证明材料</w:t>
      </w:r>
      <w:r>
        <w:rPr>
          <w:rFonts w:hint="eastAsia" w:ascii="仿宋" w:hAnsi="仿宋" w:eastAsia="仿宋" w:cs="仿宋"/>
          <w:b/>
          <w:bCs/>
          <w:color w:val="auto"/>
          <w:sz w:val="32"/>
          <w:szCs w:val="32"/>
          <w:highlight w:val="none"/>
        </w:rPr>
        <w:fldChar w:fldCharType="end"/>
      </w:r>
    </w:p>
    <w:p w14:paraId="204F8920">
      <w:pPr>
        <w:pStyle w:val="9"/>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格式自拟</w:t>
      </w:r>
    </w:p>
    <w:p w14:paraId="5776D9C0">
      <w:pPr>
        <w:spacing w:line="360" w:lineRule="auto"/>
        <w:jc w:val="center"/>
        <w:rPr>
          <w:rFonts w:hint="eastAsia" w:ascii="仿宋" w:hAnsi="仿宋" w:eastAsia="仿宋" w:cs="仿宋"/>
          <w:color w:val="auto"/>
          <w:sz w:val="36"/>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Cs w:val="32"/>
          <w:highlight w:val="none"/>
        </w:rPr>
        <w:fldChar w:fldCharType="begin"/>
      </w:r>
      <w:r>
        <w:rPr>
          <w:rFonts w:hint="eastAsia" w:ascii="仿宋" w:hAnsi="仿宋" w:eastAsia="仿宋" w:cs="仿宋"/>
          <w:b/>
          <w:bCs/>
          <w:color w:val="auto"/>
          <w:szCs w:val="32"/>
          <w:highlight w:val="none"/>
        </w:rPr>
        <w:instrText xml:space="preserve"> HYPERLINK \l _Toc14071 </w:instrText>
      </w:r>
      <w:r>
        <w:rPr>
          <w:rFonts w:hint="eastAsia" w:ascii="仿宋" w:hAnsi="仿宋" w:eastAsia="仿宋" w:cs="仿宋"/>
          <w:b/>
          <w:bCs/>
          <w:color w:val="auto"/>
          <w:szCs w:val="32"/>
          <w:highlight w:val="none"/>
        </w:rPr>
        <w:fldChar w:fldCharType="separate"/>
      </w:r>
      <w:r>
        <w:rPr>
          <w:rFonts w:hint="eastAsia" w:ascii="仿宋" w:hAnsi="仿宋" w:eastAsia="仿宋" w:cs="仿宋"/>
          <w:b/>
          <w:bCs/>
          <w:color w:val="auto"/>
          <w:szCs w:val="32"/>
          <w:highlight w:val="none"/>
        </w:rPr>
        <w:t>七</w:t>
      </w:r>
      <w:r>
        <w:rPr>
          <w:rFonts w:hint="eastAsia" w:ascii="仿宋" w:hAnsi="仿宋" w:eastAsia="仿宋" w:cs="仿宋"/>
          <w:b/>
          <w:bCs/>
          <w:color w:val="auto"/>
          <w:sz w:val="32"/>
          <w:szCs w:val="32"/>
          <w:highlight w:val="none"/>
        </w:rPr>
        <w:t>、业绩一览表（如果有）</w:t>
      </w:r>
    </w:p>
    <w:p w14:paraId="1B8C7AA4">
      <w:pPr>
        <w:pStyle w:val="42"/>
        <w:snapToGrid w:val="0"/>
        <w:spacing w:line="360" w:lineRule="auto"/>
        <w:jc w:val="both"/>
        <w:textAlignment w:val="baseline"/>
        <w:rPr>
          <w:rFonts w:hint="eastAsia" w:ascii="仿宋" w:hAnsi="仿宋" w:eastAsia="仿宋" w:cs="仿宋"/>
          <w:color w:val="auto"/>
          <w:highlight w:val="none"/>
        </w:rPr>
      </w:pPr>
    </w:p>
    <w:tbl>
      <w:tblPr>
        <w:tblStyle w:val="1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72"/>
        <w:gridCol w:w="2693"/>
        <w:gridCol w:w="3195"/>
        <w:gridCol w:w="792"/>
      </w:tblGrid>
      <w:tr w14:paraId="09D8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216CD126">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18A62CF2">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委托人</w:t>
            </w:r>
          </w:p>
        </w:tc>
        <w:tc>
          <w:tcPr>
            <w:tcW w:w="2693" w:type="dxa"/>
            <w:tcBorders>
              <w:top w:val="single" w:color="auto" w:sz="4" w:space="0"/>
              <w:left w:val="single" w:color="auto" w:sz="4" w:space="0"/>
              <w:bottom w:val="single" w:color="auto" w:sz="4" w:space="0"/>
              <w:right w:val="single" w:color="auto" w:sz="4" w:space="0"/>
            </w:tcBorders>
            <w:vAlign w:val="center"/>
          </w:tcPr>
          <w:p w14:paraId="2C24AB97">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项目名称</w:t>
            </w:r>
          </w:p>
        </w:tc>
        <w:tc>
          <w:tcPr>
            <w:tcW w:w="3195" w:type="dxa"/>
            <w:tcBorders>
              <w:top w:val="single" w:color="auto" w:sz="4" w:space="0"/>
              <w:left w:val="single" w:color="auto" w:sz="4" w:space="0"/>
              <w:bottom w:val="single" w:color="auto" w:sz="4" w:space="0"/>
              <w:right w:val="single" w:color="auto" w:sz="4" w:space="0"/>
            </w:tcBorders>
            <w:vAlign w:val="center"/>
          </w:tcPr>
          <w:p w14:paraId="516CD64F">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合同金额</w:t>
            </w:r>
          </w:p>
        </w:tc>
        <w:tc>
          <w:tcPr>
            <w:tcW w:w="792" w:type="dxa"/>
            <w:tcBorders>
              <w:top w:val="single" w:color="auto" w:sz="4" w:space="0"/>
              <w:left w:val="single" w:color="auto" w:sz="4" w:space="0"/>
              <w:bottom w:val="single" w:color="auto" w:sz="4" w:space="0"/>
              <w:right w:val="single" w:color="auto" w:sz="4" w:space="0"/>
            </w:tcBorders>
            <w:vAlign w:val="center"/>
          </w:tcPr>
          <w:p w14:paraId="53546E28">
            <w:pPr>
              <w:snapToGrid w:val="0"/>
              <w:spacing w:line="360" w:lineRule="auto"/>
              <w:jc w:val="center"/>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备注</w:t>
            </w:r>
          </w:p>
        </w:tc>
      </w:tr>
      <w:tr w14:paraId="7F98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07FAFFD6">
            <w:pPr>
              <w:snapToGrid w:val="0"/>
              <w:spacing w:line="360" w:lineRule="auto"/>
              <w:jc w:val="center"/>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DBEB2E7">
            <w:pPr>
              <w:snapToGrid w:val="0"/>
              <w:spacing w:line="360" w:lineRule="auto"/>
              <w:jc w:val="center"/>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7B9FB13">
            <w:pPr>
              <w:snapToGrid w:val="0"/>
              <w:spacing w:line="360" w:lineRule="auto"/>
              <w:jc w:val="center"/>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82B195C">
            <w:pPr>
              <w:snapToGrid w:val="0"/>
              <w:spacing w:line="360" w:lineRule="auto"/>
              <w:jc w:val="center"/>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A2B68B2">
            <w:pPr>
              <w:snapToGrid w:val="0"/>
              <w:spacing w:line="360" w:lineRule="auto"/>
              <w:jc w:val="center"/>
              <w:textAlignment w:val="baseline"/>
              <w:rPr>
                <w:rFonts w:hint="eastAsia" w:ascii="仿宋" w:hAnsi="仿宋" w:eastAsia="仿宋" w:cs="仿宋"/>
                <w:color w:val="auto"/>
                <w:szCs w:val="28"/>
                <w:highlight w:val="none"/>
              </w:rPr>
            </w:pPr>
          </w:p>
        </w:tc>
      </w:tr>
      <w:tr w14:paraId="1DD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5CC489EF">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BFC470D">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BFAB26B">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1740715">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15A3045">
            <w:pPr>
              <w:snapToGrid w:val="0"/>
              <w:spacing w:line="360" w:lineRule="auto"/>
              <w:jc w:val="left"/>
              <w:textAlignment w:val="baseline"/>
              <w:rPr>
                <w:rFonts w:hint="eastAsia" w:ascii="仿宋" w:hAnsi="仿宋" w:eastAsia="仿宋" w:cs="仿宋"/>
                <w:color w:val="auto"/>
                <w:szCs w:val="28"/>
                <w:highlight w:val="none"/>
              </w:rPr>
            </w:pPr>
          </w:p>
        </w:tc>
      </w:tr>
      <w:tr w14:paraId="71D1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0FBB3D96">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C8A4512">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178183E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6E5B2C73">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33732CC">
            <w:pPr>
              <w:snapToGrid w:val="0"/>
              <w:spacing w:line="360" w:lineRule="auto"/>
              <w:jc w:val="left"/>
              <w:textAlignment w:val="baseline"/>
              <w:rPr>
                <w:rFonts w:hint="eastAsia" w:ascii="仿宋" w:hAnsi="仿宋" w:eastAsia="仿宋" w:cs="仿宋"/>
                <w:color w:val="auto"/>
                <w:szCs w:val="28"/>
                <w:highlight w:val="none"/>
              </w:rPr>
            </w:pPr>
          </w:p>
        </w:tc>
      </w:tr>
      <w:tr w14:paraId="4EAD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A17E68E">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B34FA08">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F510E2A">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3789DBED">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23687DC">
            <w:pPr>
              <w:snapToGrid w:val="0"/>
              <w:spacing w:line="360" w:lineRule="auto"/>
              <w:jc w:val="left"/>
              <w:textAlignment w:val="baseline"/>
              <w:rPr>
                <w:rFonts w:hint="eastAsia" w:ascii="仿宋" w:hAnsi="仿宋" w:eastAsia="仿宋" w:cs="仿宋"/>
                <w:color w:val="auto"/>
                <w:szCs w:val="28"/>
                <w:highlight w:val="none"/>
              </w:rPr>
            </w:pPr>
          </w:p>
        </w:tc>
      </w:tr>
      <w:tr w14:paraId="475E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5A04EFC">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BDCE749">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CF15793">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59FE1AB4">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2B7EEE2">
            <w:pPr>
              <w:snapToGrid w:val="0"/>
              <w:spacing w:line="360" w:lineRule="auto"/>
              <w:jc w:val="left"/>
              <w:textAlignment w:val="baseline"/>
              <w:rPr>
                <w:rFonts w:hint="eastAsia" w:ascii="仿宋" w:hAnsi="仿宋" w:eastAsia="仿宋" w:cs="仿宋"/>
                <w:color w:val="auto"/>
                <w:szCs w:val="28"/>
                <w:highlight w:val="none"/>
              </w:rPr>
            </w:pPr>
          </w:p>
        </w:tc>
      </w:tr>
      <w:tr w14:paraId="1FA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282EC25A">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5EECC5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4A1DC30">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CDF3CC6">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186A57">
            <w:pPr>
              <w:snapToGrid w:val="0"/>
              <w:spacing w:line="360" w:lineRule="auto"/>
              <w:jc w:val="left"/>
              <w:textAlignment w:val="baseline"/>
              <w:rPr>
                <w:rFonts w:hint="eastAsia" w:ascii="仿宋" w:hAnsi="仿宋" w:eastAsia="仿宋" w:cs="仿宋"/>
                <w:color w:val="auto"/>
                <w:szCs w:val="28"/>
                <w:highlight w:val="none"/>
              </w:rPr>
            </w:pPr>
          </w:p>
        </w:tc>
      </w:tr>
      <w:tr w14:paraId="27D9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35E04082">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7CEFC8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1CA2ADD">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69E66572">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F43BF7E">
            <w:pPr>
              <w:snapToGrid w:val="0"/>
              <w:spacing w:line="360" w:lineRule="auto"/>
              <w:jc w:val="left"/>
              <w:textAlignment w:val="baseline"/>
              <w:rPr>
                <w:rFonts w:hint="eastAsia" w:ascii="仿宋" w:hAnsi="仿宋" w:eastAsia="仿宋" w:cs="仿宋"/>
                <w:color w:val="auto"/>
                <w:szCs w:val="28"/>
                <w:highlight w:val="none"/>
              </w:rPr>
            </w:pPr>
          </w:p>
        </w:tc>
      </w:tr>
      <w:tr w14:paraId="68B8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0091138">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792FE21E">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636BB778">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764FE49E">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AB1AA0D">
            <w:pPr>
              <w:snapToGrid w:val="0"/>
              <w:spacing w:line="360" w:lineRule="auto"/>
              <w:jc w:val="left"/>
              <w:textAlignment w:val="baseline"/>
              <w:rPr>
                <w:rFonts w:hint="eastAsia" w:ascii="仿宋" w:hAnsi="仿宋" w:eastAsia="仿宋" w:cs="仿宋"/>
                <w:color w:val="auto"/>
                <w:szCs w:val="28"/>
                <w:highlight w:val="none"/>
              </w:rPr>
            </w:pPr>
          </w:p>
        </w:tc>
      </w:tr>
      <w:tr w14:paraId="43C7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116366D1">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9EB37DA">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71201C3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B3229B6">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7A8CF6E">
            <w:pPr>
              <w:snapToGrid w:val="0"/>
              <w:spacing w:line="360" w:lineRule="auto"/>
              <w:jc w:val="left"/>
              <w:textAlignment w:val="baseline"/>
              <w:rPr>
                <w:rFonts w:hint="eastAsia" w:ascii="仿宋" w:hAnsi="仿宋" w:eastAsia="仿宋" w:cs="仿宋"/>
                <w:color w:val="auto"/>
                <w:szCs w:val="28"/>
                <w:highlight w:val="none"/>
              </w:rPr>
            </w:pPr>
          </w:p>
        </w:tc>
      </w:tr>
      <w:tr w14:paraId="7787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7EEF9509">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FB9C521">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50241079">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39B087DA">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CEB9A8F">
            <w:pPr>
              <w:snapToGrid w:val="0"/>
              <w:spacing w:line="360" w:lineRule="auto"/>
              <w:jc w:val="left"/>
              <w:textAlignment w:val="baseline"/>
              <w:rPr>
                <w:rFonts w:hint="eastAsia" w:ascii="仿宋" w:hAnsi="仿宋" w:eastAsia="仿宋" w:cs="仿宋"/>
                <w:color w:val="auto"/>
                <w:szCs w:val="28"/>
                <w:highlight w:val="none"/>
              </w:rPr>
            </w:pPr>
          </w:p>
        </w:tc>
      </w:tr>
      <w:tr w14:paraId="224E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2BBDD152">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8A0058C">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394FE47F">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7030AD1D">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7223930">
            <w:pPr>
              <w:snapToGrid w:val="0"/>
              <w:spacing w:line="360" w:lineRule="auto"/>
              <w:jc w:val="left"/>
              <w:textAlignment w:val="baseline"/>
              <w:rPr>
                <w:rFonts w:hint="eastAsia" w:ascii="仿宋" w:hAnsi="仿宋" w:eastAsia="仿宋" w:cs="仿宋"/>
                <w:color w:val="auto"/>
                <w:szCs w:val="28"/>
                <w:highlight w:val="none"/>
              </w:rPr>
            </w:pPr>
          </w:p>
        </w:tc>
      </w:tr>
      <w:tr w14:paraId="6A6A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665D1B4A">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D714B2A">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4C2DDF40">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F02F890">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0D0A05">
            <w:pPr>
              <w:snapToGrid w:val="0"/>
              <w:spacing w:line="360" w:lineRule="auto"/>
              <w:jc w:val="left"/>
              <w:textAlignment w:val="baseline"/>
              <w:rPr>
                <w:rFonts w:hint="eastAsia" w:ascii="仿宋" w:hAnsi="仿宋" w:eastAsia="仿宋" w:cs="仿宋"/>
                <w:color w:val="auto"/>
                <w:szCs w:val="28"/>
                <w:highlight w:val="none"/>
              </w:rPr>
            </w:pPr>
          </w:p>
        </w:tc>
      </w:tr>
      <w:tr w14:paraId="4443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3B9D12B7">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D44F755">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34F13DAC">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110EA5CE">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71786FA">
            <w:pPr>
              <w:snapToGrid w:val="0"/>
              <w:spacing w:line="360" w:lineRule="auto"/>
              <w:jc w:val="left"/>
              <w:textAlignment w:val="baseline"/>
              <w:rPr>
                <w:rFonts w:hint="eastAsia" w:ascii="仿宋" w:hAnsi="仿宋" w:eastAsia="仿宋" w:cs="仿宋"/>
                <w:color w:val="auto"/>
                <w:szCs w:val="28"/>
                <w:highlight w:val="none"/>
              </w:rPr>
            </w:pPr>
          </w:p>
        </w:tc>
      </w:tr>
      <w:tr w14:paraId="795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8" w:type="dxa"/>
            <w:tcBorders>
              <w:top w:val="single" w:color="auto" w:sz="4" w:space="0"/>
              <w:left w:val="single" w:color="auto" w:sz="4" w:space="0"/>
              <w:bottom w:val="single" w:color="auto" w:sz="4" w:space="0"/>
              <w:right w:val="single" w:color="auto" w:sz="4" w:space="0"/>
            </w:tcBorders>
            <w:vAlign w:val="top"/>
          </w:tcPr>
          <w:p w14:paraId="5840270B">
            <w:pPr>
              <w:snapToGrid w:val="0"/>
              <w:spacing w:line="360" w:lineRule="auto"/>
              <w:jc w:val="left"/>
              <w:textAlignment w:val="baseline"/>
              <w:rPr>
                <w:rFonts w:hint="eastAsia" w:ascii="仿宋" w:hAnsi="仿宋" w:eastAsia="仿宋" w:cs="仿宋"/>
                <w:color w:val="auto"/>
                <w:szCs w:val="2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0ACCD9F">
            <w:pPr>
              <w:snapToGrid w:val="0"/>
              <w:spacing w:line="360" w:lineRule="auto"/>
              <w:jc w:val="left"/>
              <w:textAlignment w:val="baseline"/>
              <w:rPr>
                <w:rFonts w:hint="eastAsia" w:ascii="仿宋" w:hAnsi="仿宋" w:eastAsia="仿宋" w:cs="仿宋"/>
                <w:color w:val="auto"/>
                <w:szCs w:val="28"/>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2DD2691E">
            <w:pPr>
              <w:snapToGrid w:val="0"/>
              <w:spacing w:line="360" w:lineRule="auto"/>
              <w:jc w:val="left"/>
              <w:textAlignment w:val="baseline"/>
              <w:rPr>
                <w:rFonts w:hint="eastAsia" w:ascii="仿宋" w:hAnsi="仿宋" w:eastAsia="仿宋" w:cs="仿宋"/>
                <w:color w:val="auto"/>
                <w:szCs w:val="28"/>
                <w:highlight w:val="none"/>
              </w:rPr>
            </w:pPr>
          </w:p>
        </w:tc>
        <w:tc>
          <w:tcPr>
            <w:tcW w:w="3195" w:type="dxa"/>
            <w:tcBorders>
              <w:top w:val="single" w:color="auto" w:sz="4" w:space="0"/>
              <w:left w:val="single" w:color="auto" w:sz="4" w:space="0"/>
              <w:bottom w:val="single" w:color="auto" w:sz="4" w:space="0"/>
              <w:right w:val="single" w:color="auto" w:sz="4" w:space="0"/>
            </w:tcBorders>
            <w:vAlign w:val="center"/>
          </w:tcPr>
          <w:p w14:paraId="2AF7EF3B">
            <w:pPr>
              <w:snapToGrid w:val="0"/>
              <w:spacing w:line="360" w:lineRule="auto"/>
              <w:jc w:val="left"/>
              <w:textAlignment w:val="baseline"/>
              <w:rPr>
                <w:rFonts w:hint="eastAsia" w:ascii="仿宋" w:hAnsi="仿宋" w:eastAsia="仿宋" w:cs="仿宋"/>
                <w:color w:val="auto"/>
                <w:szCs w:val="28"/>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C7D0226">
            <w:pPr>
              <w:snapToGrid w:val="0"/>
              <w:spacing w:line="360" w:lineRule="auto"/>
              <w:jc w:val="left"/>
              <w:textAlignment w:val="baseline"/>
              <w:rPr>
                <w:rFonts w:hint="eastAsia" w:ascii="仿宋" w:hAnsi="仿宋" w:eastAsia="仿宋" w:cs="仿宋"/>
                <w:color w:val="auto"/>
                <w:szCs w:val="28"/>
                <w:highlight w:val="none"/>
              </w:rPr>
            </w:pPr>
          </w:p>
        </w:tc>
      </w:tr>
    </w:tbl>
    <w:p w14:paraId="2CE282BA">
      <w:pPr>
        <w:snapToGrid w:val="0"/>
        <w:spacing w:line="360" w:lineRule="auto"/>
        <w:ind w:firstLine="280" w:firstLineChars="100"/>
        <w:jc w:val="left"/>
        <w:textAlignment w:val="baseline"/>
        <w:rPr>
          <w:rFonts w:hint="eastAsia" w:ascii="仿宋" w:hAnsi="仿宋" w:eastAsia="仿宋" w:cs="仿宋"/>
          <w:color w:val="auto"/>
          <w:szCs w:val="28"/>
          <w:highlight w:val="none"/>
        </w:rPr>
      </w:pPr>
    </w:p>
    <w:p w14:paraId="79533424">
      <w:pPr>
        <w:snapToGrid w:val="0"/>
        <w:spacing w:line="360" w:lineRule="auto"/>
        <w:ind w:firstLine="280" w:firstLineChars="100"/>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color w:val="auto"/>
          <w:szCs w:val="28"/>
          <w:highlight w:val="none"/>
        </w:rPr>
        <w:t>：（单位公章）</w:t>
      </w:r>
    </w:p>
    <w:p w14:paraId="3FB84D19">
      <w:pPr>
        <w:snapToGrid w:val="0"/>
        <w:spacing w:line="360" w:lineRule="auto"/>
        <w:ind w:firstLine="280" w:firstLineChars="100"/>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2C1CBD8E">
      <w:pPr>
        <w:snapToGrid w:val="0"/>
        <w:spacing w:line="360" w:lineRule="auto"/>
        <w:ind w:firstLine="280" w:firstLineChars="100"/>
        <w:jc w:val="right"/>
        <w:textAlignment w:val="baseline"/>
        <w:rPr>
          <w:rFonts w:hint="eastAsia" w:ascii="仿宋" w:hAnsi="仿宋" w:eastAsia="仿宋" w:cs="仿宋"/>
          <w:color w:val="auto"/>
          <w:sz w:val="36"/>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7717386E">
      <w:pPr>
        <w:spacing w:line="360" w:lineRule="auto"/>
        <w:rPr>
          <w:rFonts w:hint="eastAsia" w:ascii="仿宋" w:hAnsi="仿宋" w:eastAsia="仿宋" w:cs="仿宋"/>
          <w:color w:val="auto"/>
          <w:highlight w:val="none"/>
        </w:rPr>
      </w:pPr>
    </w:p>
    <w:p w14:paraId="2A58DDC9">
      <w:pPr>
        <w:spacing w:line="360" w:lineRule="auto"/>
        <w:rPr>
          <w:rFonts w:hint="eastAsia" w:ascii="仿宋" w:hAnsi="仿宋" w:eastAsia="仿宋" w:cs="仿宋"/>
          <w:color w:val="auto"/>
          <w:highlight w:val="none"/>
        </w:rPr>
      </w:pPr>
    </w:p>
    <w:p w14:paraId="196803C0">
      <w:pPr>
        <w:widowControl/>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br w:type="page"/>
      </w:r>
      <w:r>
        <w:rPr>
          <w:rFonts w:hint="eastAsia" w:ascii="仿宋" w:hAnsi="仿宋" w:eastAsia="仿宋" w:cs="仿宋"/>
          <w:b/>
          <w:bCs/>
          <w:color w:val="auto"/>
          <w:szCs w:val="32"/>
          <w:highlight w:val="none"/>
        </w:rPr>
        <w:t>八、专业技术人员配置表（如果有）</w:t>
      </w:r>
    </w:p>
    <w:p w14:paraId="7798046A">
      <w:pPr>
        <w:tabs>
          <w:tab w:val="left" w:pos="3468"/>
        </w:tabs>
        <w:rPr>
          <w:rFonts w:hint="eastAsia" w:ascii="仿宋" w:hAnsi="仿宋" w:eastAsia="仿宋" w:cs="仿宋"/>
          <w:b/>
          <w:bCs/>
          <w:color w:val="auto"/>
          <w:szCs w:val="32"/>
          <w:highlight w:val="none"/>
        </w:rPr>
      </w:pPr>
    </w:p>
    <w:tbl>
      <w:tblPr>
        <w:tblStyle w:val="16"/>
        <w:tblW w:w="92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6"/>
        <w:gridCol w:w="1036"/>
        <w:gridCol w:w="1036"/>
        <w:gridCol w:w="1036"/>
        <w:gridCol w:w="1036"/>
        <w:gridCol w:w="1037"/>
        <w:gridCol w:w="1041"/>
        <w:gridCol w:w="1945"/>
      </w:tblGrid>
      <w:tr w14:paraId="56166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restart"/>
            <w:vAlign w:val="center"/>
          </w:tcPr>
          <w:p w14:paraId="751ED52E">
            <w:pPr>
              <w:spacing w:line="270" w:lineRule="auto"/>
              <w:jc w:val="center"/>
              <w:rPr>
                <w:rFonts w:hint="eastAsia" w:ascii="宋体" w:hAnsi="宋体"/>
                <w:color w:val="auto"/>
                <w:sz w:val="27"/>
                <w:highlight w:val="none"/>
              </w:rPr>
            </w:pPr>
            <w:r>
              <w:rPr>
                <w:rFonts w:hint="eastAsia" w:ascii="宋体" w:hAnsi="宋体"/>
                <w:color w:val="auto"/>
                <w:sz w:val="27"/>
                <w:highlight w:val="none"/>
              </w:rPr>
              <w:t>职务</w:t>
            </w:r>
          </w:p>
        </w:tc>
        <w:tc>
          <w:tcPr>
            <w:tcW w:w="1036" w:type="dxa"/>
            <w:vMerge w:val="restart"/>
            <w:vAlign w:val="center"/>
          </w:tcPr>
          <w:p w14:paraId="7FD56CE8">
            <w:pPr>
              <w:spacing w:line="270" w:lineRule="auto"/>
              <w:jc w:val="center"/>
              <w:rPr>
                <w:rFonts w:hint="eastAsia" w:ascii="宋体" w:hAnsi="宋体"/>
                <w:color w:val="auto"/>
                <w:sz w:val="27"/>
                <w:highlight w:val="none"/>
              </w:rPr>
            </w:pPr>
            <w:r>
              <w:rPr>
                <w:rFonts w:hint="eastAsia" w:ascii="宋体" w:hAnsi="宋体"/>
                <w:color w:val="auto"/>
                <w:sz w:val="27"/>
                <w:highlight w:val="none"/>
              </w:rPr>
              <w:t>姓名</w:t>
            </w:r>
          </w:p>
        </w:tc>
        <w:tc>
          <w:tcPr>
            <w:tcW w:w="1036" w:type="dxa"/>
            <w:vMerge w:val="restart"/>
            <w:vAlign w:val="center"/>
          </w:tcPr>
          <w:p w14:paraId="617C77A9">
            <w:pPr>
              <w:spacing w:line="270" w:lineRule="auto"/>
              <w:jc w:val="center"/>
              <w:rPr>
                <w:rFonts w:hint="eastAsia" w:ascii="宋体" w:hAnsi="宋体"/>
                <w:color w:val="auto"/>
                <w:sz w:val="27"/>
                <w:highlight w:val="none"/>
              </w:rPr>
            </w:pPr>
            <w:r>
              <w:rPr>
                <w:rFonts w:hint="eastAsia" w:ascii="宋体" w:hAnsi="宋体"/>
                <w:color w:val="auto"/>
                <w:sz w:val="27"/>
                <w:highlight w:val="none"/>
              </w:rPr>
              <w:t>专业技术职称</w:t>
            </w:r>
          </w:p>
        </w:tc>
        <w:tc>
          <w:tcPr>
            <w:tcW w:w="4150" w:type="dxa"/>
            <w:gridSpan w:val="4"/>
            <w:vAlign w:val="center"/>
          </w:tcPr>
          <w:p w14:paraId="09E0F3BA">
            <w:pPr>
              <w:spacing w:line="270" w:lineRule="auto"/>
              <w:jc w:val="center"/>
              <w:rPr>
                <w:rFonts w:hint="eastAsia" w:ascii="宋体" w:hAnsi="宋体"/>
                <w:color w:val="auto"/>
                <w:sz w:val="27"/>
                <w:highlight w:val="none"/>
              </w:rPr>
            </w:pPr>
            <w:r>
              <w:rPr>
                <w:rFonts w:hint="eastAsia" w:ascii="宋体" w:hAnsi="宋体"/>
                <w:color w:val="auto"/>
                <w:sz w:val="27"/>
                <w:highlight w:val="none"/>
              </w:rPr>
              <w:t>执业或职业资格证明</w:t>
            </w:r>
          </w:p>
        </w:tc>
        <w:tc>
          <w:tcPr>
            <w:tcW w:w="1945" w:type="dxa"/>
            <w:vMerge w:val="restart"/>
            <w:vAlign w:val="center"/>
          </w:tcPr>
          <w:p w14:paraId="29EED175">
            <w:pPr>
              <w:spacing w:line="270" w:lineRule="auto"/>
              <w:jc w:val="center"/>
              <w:rPr>
                <w:rFonts w:hint="eastAsia" w:ascii="宋体" w:hAnsi="宋体"/>
                <w:color w:val="auto"/>
                <w:sz w:val="27"/>
                <w:highlight w:val="none"/>
              </w:rPr>
            </w:pPr>
            <w:r>
              <w:rPr>
                <w:rFonts w:hint="eastAsia" w:ascii="宋体" w:hAnsi="宋体"/>
                <w:color w:val="auto"/>
                <w:sz w:val="27"/>
                <w:highlight w:val="none"/>
              </w:rPr>
              <w:t>备注</w:t>
            </w:r>
          </w:p>
        </w:tc>
      </w:tr>
      <w:tr w14:paraId="22CD1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continue"/>
            <w:vAlign w:val="center"/>
          </w:tcPr>
          <w:p w14:paraId="6E6209BD">
            <w:pPr>
              <w:rPr>
                <w:rFonts w:hint="eastAsia"/>
                <w:color w:val="auto"/>
                <w:highlight w:val="none"/>
              </w:rPr>
            </w:pPr>
          </w:p>
        </w:tc>
        <w:tc>
          <w:tcPr>
            <w:tcW w:w="1036" w:type="dxa"/>
            <w:vMerge w:val="continue"/>
            <w:vAlign w:val="center"/>
          </w:tcPr>
          <w:p w14:paraId="70998A32">
            <w:pPr>
              <w:rPr>
                <w:rFonts w:hint="eastAsia"/>
                <w:color w:val="auto"/>
                <w:highlight w:val="none"/>
              </w:rPr>
            </w:pPr>
          </w:p>
        </w:tc>
        <w:tc>
          <w:tcPr>
            <w:tcW w:w="1036" w:type="dxa"/>
            <w:vMerge w:val="continue"/>
            <w:vAlign w:val="center"/>
          </w:tcPr>
          <w:p w14:paraId="63BDA074">
            <w:pPr>
              <w:rPr>
                <w:rFonts w:hint="eastAsia"/>
                <w:color w:val="auto"/>
                <w:highlight w:val="none"/>
              </w:rPr>
            </w:pPr>
          </w:p>
        </w:tc>
        <w:tc>
          <w:tcPr>
            <w:tcW w:w="1036" w:type="dxa"/>
            <w:vAlign w:val="center"/>
          </w:tcPr>
          <w:p w14:paraId="679039EC">
            <w:pPr>
              <w:spacing w:line="270" w:lineRule="auto"/>
              <w:jc w:val="center"/>
              <w:rPr>
                <w:rFonts w:hint="eastAsia" w:ascii="宋体" w:hAnsi="宋体"/>
                <w:color w:val="auto"/>
                <w:sz w:val="27"/>
                <w:highlight w:val="none"/>
              </w:rPr>
            </w:pPr>
            <w:r>
              <w:rPr>
                <w:rFonts w:hint="eastAsia" w:ascii="宋体" w:hAnsi="宋体"/>
                <w:color w:val="auto"/>
                <w:sz w:val="27"/>
                <w:highlight w:val="none"/>
              </w:rPr>
              <w:t>证书</w:t>
            </w:r>
          </w:p>
          <w:p w14:paraId="45A7B3BE">
            <w:pPr>
              <w:spacing w:line="270" w:lineRule="auto"/>
              <w:jc w:val="center"/>
              <w:rPr>
                <w:rFonts w:hint="eastAsia" w:ascii="宋体" w:hAnsi="宋体"/>
                <w:color w:val="auto"/>
                <w:sz w:val="27"/>
                <w:highlight w:val="none"/>
              </w:rPr>
            </w:pPr>
            <w:r>
              <w:rPr>
                <w:rFonts w:hint="eastAsia" w:ascii="宋体" w:hAnsi="宋体"/>
                <w:color w:val="auto"/>
                <w:sz w:val="27"/>
                <w:highlight w:val="none"/>
              </w:rPr>
              <w:t>名称</w:t>
            </w:r>
          </w:p>
        </w:tc>
        <w:tc>
          <w:tcPr>
            <w:tcW w:w="1036" w:type="dxa"/>
            <w:vAlign w:val="center"/>
          </w:tcPr>
          <w:p w14:paraId="6F9D0F4C">
            <w:pPr>
              <w:spacing w:line="270" w:lineRule="auto"/>
              <w:jc w:val="center"/>
              <w:rPr>
                <w:rFonts w:hint="eastAsia" w:ascii="宋体" w:hAnsi="宋体"/>
                <w:color w:val="auto"/>
                <w:sz w:val="27"/>
                <w:highlight w:val="none"/>
              </w:rPr>
            </w:pPr>
            <w:r>
              <w:rPr>
                <w:rFonts w:hint="eastAsia" w:ascii="宋体" w:hAnsi="宋体"/>
                <w:color w:val="auto"/>
                <w:sz w:val="27"/>
                <w:highlight w:val="none"/>
              </w:rPr>
              <w:t>级别</w:t>
            </w:r>
          </w:p>
        </w:tc>
        <w:tc>
          <w:tcPr>
            <w:tcW w:w="1037" w:type="dxa"/>
            <w:vAlign w:val="center"/>
          </w:tcPr>
          <w:p w14:paraId="09E8270E">
            <w:pPr>
              <w:spacing w:line="270" w:lineRule="auto"/>
              <w:jc w:val="center"/>
              <w:rPr>
                <w:rFonts w:hint="eastAsia" w:ascii="宋体" w:hAnsi="宋体"/>
                <w:color w:val="auto"/>
                <w:sz w:val="27"/>
                <w:highlight w:val="none"/>
              </w:rPr>
            </w:pPr>
            <w:r>
              <w:rPr>
                <w:rFonts w:hint="eastAsia" w:ascii="宋体" w:hAnsi="宋体"/>
                <w:color w:val="auto"/>
                <w:sz w:val="27"/>
                <w:highlight w:val="none"/>
              </w:rPr>
              <w:t>证号</w:t>
            </w:r>
          </w:p>
        </w:tc>
        <w:tc>
          <w:tcPr>
            <w:tcW w:w="1041" w:type="dxa"/>
            <w:vAlign w:val="center"/>
          </w:tcPr>
          <w:p w14:paraId="3E5D5B1E">
            <w:pPr>
              <w:spacing w:line="270" w:lineRule="auto"/>
              <w:jc w:val="center"/>
              <w:rPr>
                <w:rFonts w:hint="eastAsia" w:ascii="宋体" w:hAnsi="宋体"/>
                <w:color w:val="auto"/>
                <w:sz w:val="27"/>
                <w:highlight w:val="none"/>
              </w:rPr>
            </w:pPr>
            <w:r>
              <w:rPr>
                <w:rFonts w:hint="eastAsia" w:ascii="宋体" w:hAnsi="宋体"/>
                <w:color w:val="auto"/>
                <w:sz w:val="27"/>
                <w:highlight w:val="none"/>
              </w:rPr>
              <w:t>专业</w:t>
            </w:r>
          </w:p>
        </w:tc>
        <w:tc>
          <w:tcPr>
            <w:tcW w:w="1945" w:type="dxa"/>
            <w:vMerge w:val="continue"/>
            <w:vAlign w:val="center"/>
          </w:tcPr>
          <w:p w14:paraId="1F88FBD2">
            <w:pPr>
              <w:rPr>
                <w:rFonts w:hint="eastAsia"/>
                <w:color w:val="auto"/>
                <w:highlight w:val="none"/>
              </w:rPr>
            </w:pPr>
          </w:p>
        </w:tc>
      </w:tr>
      <w:tr w14:paraId="7694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2EF23E55">
            <w:pPr>
              <w:spacing w:line="270" w:lineRule="auto"/>
              <w:jc w:val="left"/>
              <w:rPr>
                <w:rFonts w:hint="eastAsia" w:ascii="宋体" w:hAnsi="宋体"/>
                <w:color w:val="auto"/>
                <w:sz w:val="27"/>
                <w:highlight w:val="none"/>
              </w:rPr>
            </w:pPr>
          </w:p>
        </w:tc>
        <w:tc>
          <w:tcPr>
            <w:tcW w:w="1036" w:type="dxa"/>
            <w:vAlign w:val="center"/>
          </w:tcPr>
          <w:p w14:paraId="64E9269C">
            <w:pPr>
              <w:spacing w:line="270" w:lineRule="auto"/>
              <w:jc w:val="left"/>
              <w:rPr>
                <w:rFonts w:hint="eastAsia" w:ascii="宋体" w:hAnsi="宋体"/>
                <w:color w:val="auto"/>
                <w:sz w:val="27"/>
                <w:highlight w:val="none"/>
              </w:rPr>
            </w:pPr>
          </w:p>
        </w:tc>
        <w:tc>
          <w:tcPr>
            <w:tcW w:w="1036" w:type="dxa"/>
            <w:vAlign w:val="center"/>
          </w:tcPr>
          <w:p w14:paraId="6E404B96">
            <w:pPr>
              <w:spacing w:line="270" w:lineRule="auto"/>
              <w:jc w:val="left"/>
              <w:rPr>
                <w:rFonts w:hint="eastAsia" w:ascii="宋体" w:hAnsi="宋体"/>
                <w:color w:val="auto"/>
                <w:sz w:val="27"/>
                <w:highlight w:val="none"/>
              </w:rPr>
            </w:pPr>
          </w:p>
        </w:tc>
        <w:tc>
          <w:tcPr>
            <w:tcW w:w="1036" w:type="dxa"/>
            <w:vAlign w:val="center"/>
          </w:tcPr>
          <w:p w14:paraId="1E305DB6">
            <w:pPr>
              <w:spacing w:line="270" w:lineRule="auto"/>
              <w:jc w:val="left"/>
              <w:rPr>
                <w:rFonts w:hint="eastAsia" w:ascii="宋体" w:hAnsi="宋体"/>
                <w:color w:val="auto"/>
                <w:sz w:val="27"/>
                <w:highlight w:val="none"/>
              </w:rPr>
            </w:pPr>
          </w:p>
        </w:tc>
        <w:tc>
          <w:tcPr>
            <w:tcW w:w="1036" w:type="dxa"/>
            <w:vAlign w:val="center"/>
          </w:tcPr>
          <w:p w14:paraId="67EE4F94">
            <w:pPr>
              <w:spacing w:line="270" w:lineRule="auto"/>
              <w:jc w:val="left"/>
              <w:rPr>
                <w:rFonts w:hint="eastAsia" w:ascii="宋体" w:hAnsi="宋体"/>
                <w:color w:val="auto"/>
                <w:sz w:val="27"/>
                <w:highlight w:val="none"/>
              </w:rPr>
            </w:pPr>
          </w:p>
        </w:tc>
        <w:tc>
          <w:tcPr>
            <w:tcW w:w="1037" w:type="dxa"/>
            <w:vAlign w:val="center"/>
          </w:tcPr>
          <w:p w14:paraId="6EACFB36">
            <w:pPr>
              <w:spacing w:line="270" w:lineRule="auto"/>
              <w:jc w:val="left"/>
              <w:rPr>
                <w:rFonts w:hint="eastAsia" w:ascii="宋体" w:hAnsi="宋体"/>
                <w:color w:val="auto"/>
                <w:sz w:val="27"/>
                <w:highlight w:val="none"/>
              </w:rPr>
            </w:pPr>
          </w:p>
        </w:tc>
        <w:tc>
          <w:tcPr>
            <w:tcW w:w="1041" w:type="dxa"/>
            <w:vAlign w:val="center"/>
          </w:tcPr>
          <w:p w14:paraId="4FDEA7DE">
            <w:pPr>
              <w:spacing w:line="270" w:lineRule="auto"/>
              <w:jc w:val="left"/>
              <w:rPr>
                <w:rFonts w:hint="eastAsia" w:ascii="宋体" w:hAnsi="宋体"/>
                <w:color w:val="auto"/>
                <w:sz w:val="27"/>
                <w:highlight w:val="none"/>
              </w:rPr>
            </w:pPr>
          </w:p>
        </w:tc>
        <w:tc>
          <w:tcPr>
            <w:tcW w:w="1945" w:type="dxa"/>
            <w:vAlign w:val="center"/>
          </w:tcPr>
          <w:p w14:paraId="4A479791">
            <w:pPr>
              <w:spacing w:line="270" w:lineRule="auto"/>
              <w:jc w:val="left"/>
              <w:rPr>
                <w:rFonts w:hint="eastAsia" w:ascii="宋体" w:hAnsi="宋体"/>
                <w:color w:val="auto"/>
                <w:sz w:val="27"/>
                <w:highlight w:val="none"/>
              </w:rPr>
            </w:pPr>
          </w:p>
        </w:tc>
      </w:tr>
      <w:tr w14:paraId="187A3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FD07A9A">
            <w:pPr>
              <w:spacing w:line="270" w:lineRule="auto"/>
              <w:jc w:val="left"/>
              <w:rPr>
                <w:rFonts w:hint="eastAsia" w:ascii="宋体" w:hAnsi="宋体"/>
                <w:color w:val="auto"/>
                <w:sz w:val="27"/>
                <w:highlight w:val="none"/>
              </w:rPr>
            </w:pPr>
          </w:p>
        </w:tc>
        <w:tc>
          <w:tcPr>
            <w:tcW w:w="1036" w:type="dxa"/>
            <w:vAlign w:val="center"/>
          </w:tcPr>
          <w:p w14:paraId="315D1068">
            <w:pPr>
              <w:spacing w:line="270" w:lineRule="auto"/>
              <w:jc w:val="left"/>
              <w:rPr>
                <w:rFonts w:hint="eastAsia" w:ascii="宋体" w:hAnsi="宋体"/>
                <w:color w:val="auto"/>
                <w:sz w:val="27"/>
                <w:highlight w:val="none"/>
              </w:rPr>
            </w:pPr>
          </w:p>
        </w:tc>
        <w:tc>
          <w:tcPr>
            <w:tcW w:w="1036" w:type="dxa"/>
            <w:vAlign w:val="center"/>
          </w:tcPr>
          <w:p w14:paraId="7CD98939">
            <w:pPr>
              <w:spacing w:line="270" w:lineRule="auto"/>
              <w:jc w:val="left"/>
              <w:rPr>
                <w:rFonts w:hint="eastAsia" w:ascii="宋体" w:hAnsi="宋体"/>
                <w:color w:val="auto"/>
                <w:sz w:val="27"/>
                <w:highlight w:val="none"/>
              </w:rPr>
            </w:pPr>
          </w:p>
        </w:tc>
        <w:tc>
          <w:tcPr>
            <w:tcW w:w="1036" w:type="dxa"/>
            <w:vAlign w:val="center"/>
          </w:tcPr>
          <w:p w14:paraId="01272243">
            <w:pPr>
              <w:spacing w:line="270" w:lineRule="auto"/>
              <w:jc w:val="left"/>
              <w:rPr>
                <w:rFonts w:hint="eastAsia" w:ascii="宋体" w:hAnsi="宋体"/>
                <w:color w:val="auto"/>
                <w:sz w:val="27"/>
                <w:highlight w:val="none"/>
              </w:rPr>
            </w:pPr>
          </w:p>
        </w:tc>
        <w:tc>
          <w:tcPr>
            <w:tcW w:w="1036" w:type="dxa"/>
            <w:vAlign w:val="center"/>
          </w:tcPr>
          <w:p w14:paraId="50F47FF5">
            <w:pPr>
              <w:spacing w:line="270" w:lineRule="auto"/>
              <w:jc w:val="left"/>
              <w:rPr>
                <w:rFonts w:hint="eastAsia" w:ascii="宋体" w:hAnsi="宋体"/>
                <w:color w:val="auto"/>
                <w:sz w:val="27"/>
                <w:highlight w:val="none"/>
              </w:rPr>
            </w:pPr>
          </w:p>
        </w:tc>
        <w:tc>
          <w:tcPr>
            <w:tcW w:w="1037" w:type="dxa"/>
            <w:vAlign w:val="center"/>
          </w:tcPr>
          <w:p w14:paraId="53CE3E0F">
            <w:pPr>
              <w:spacing w:line="270" w:lineRule="auto"/>
              <w:jc w:val="left"/>
              <w:rPr>
                <w:rFonts w:hint="eastAsia" w:ascii="宋体" w:hAnsi="宋体"/>
                <w:color w:val="auto"/>
                <w:sz w:val="27"/>
                <w:highlight w:val="none"/>
              </w:rPr>
            </w:pPr>
          </w:p>
        </w:tc>
        <w:tc>
          <w:tcPr>
            <w:tcW w:w="1041" w:type="dxa"/>
            <w:vAlign w:val="center"/>
          </w:tcPr>
          <w:p w14:paraId="5EE2A2F7">
            <w:pPr>
              <w:spacing w:line="270" w:lineRule="auto"/>
              <w:jc w:val="left"/>
              <w:rPr>
                <w:rFonts w:hint="eastAsia" w:ascii="宋体" w:hAnsi="宋体"/>
                <w:color w:val="auto"/>
                <w:sz w:val="27"/>
                <w:highlight w:val="none"/>
              </w:rPr>
            </w:pPr>
          </w:p>
        </w:tc>
        <w:tc>
          <w:tcPr>
            <w:tcW w:w="1945" w:type="dxa"/>
            <w:vAlign w:val="center"/>
          </w:tcPr>
          <w:p w14:paraId="16284B2F">
            <w:pPr>
              <w:spacing w:line="270" w:lineRule="auto"/>
              <w:jc w:val="left"/>
              <w:rPr>
                <w:rFonts w:hint="eastAsia" w:ascii="宋体" w:hAnsi="宋体"/>
                <w:color w:val="auto"/>
                <w:sz w:val="27"/>
                <w:highlight w:val="none"/>
              </w:rPr>
            </w:pPr>
          </w:p>
        </w:tc>
      </w:tr>
      <w:tr w14:paraId="31C45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634B162">
            <w:pPr>
              <w:spacing w:line="270" w:lineRule="auto"/>
              <w:jc w:val="left"/>
              <w:rPr>
                <w:rFonts w:hint="eastAsia" w:ascii="宋体" w:hAnsi="宋体"/>
                <w:color w:val="auto"/>
                <w:sz w:val="27"/>
                <w:highlight w:val="none"/>
              </w:rPr>
            </w:pPr>
          </w:p>
        </w:tc>
        <w:tc>
          <w:tcPr>
            <w:tcW w:w="1036" w:type="dxa"/>
            <w:vAlign w:val="center"/>
          </w:tcPr>
          <w:p w14:paraId="15C428EC">
            <w:pPr>
              <w:spacing w:line="270" w:lineRule="auto"/>
              <w:jc w:val="left"/>
              <w:rPr>
                <w:rFonts w:hint="eastAsia" w:ascii="宋体" w:hAnsi="宋体"/>
                <w:color w:val="auto"/>
                <w:sz w:val="27"/>
                <w:highlight w:val="none"/>
              </w:rPr>
            </w:pPr>
          </w:p>
        </w:tc>
        <w:tc>
          <w:tcPr>
            <w:tcW w:w="1036" w:type="dxa"/>
            <w:vAlign w:val="center"/>
          </w:tcPr>
          <w:p w14:paraId="5D96C7D3">
            <w:pPr>
              <w:spacing w:line="270" w:lineRule="auto"/>
              <w:jc w:val="left"/>
              <w:rPr>
                <w:rFonts w:hint="eastAsia" w:ascii="宋体" w:hAnsi="宋体"/>
                <w:color w:val="auto"/>
                <w:sz w:val="27"/>
                <w:highlight w:val="none"/>
              </w:rPr>
            </w:pPr>
          </w:p>
        </w:tc>
        <w:tc>
          <w:tcPr>
            <w:tcW w:w="1036" w:type="dxa"/>
            <w:vAlign w:val="center"/>
          </w:tcPr>
          <w:p w14:paraId="32FF5BF3">
            <w:pPr>
              <w:spacing w:line="270" w:lineRule="auto"/>
              <w:jc w:val="left"/>
              <w:rPr>
                <w:rFonts w:hint="eastAsia" w:ascii="宋体" w:hAnsi="宋体"/>
                <w:color w:val="auto"/>
                <w:sz w:val="27"/>
                <w:highlight w:val="none"/>
              </w:rPr>
            </w:pPr>
          </w:p>
        </w:tc>
        <w:tc>
          <w:tcPr>
            <w:tcW w:w="1036" w:type="dxa"/>
            <w:vAlign w:val="center"/>
          </w:tcPr>
          <w:p w14:paraId="5634FA28">
            <w:pPr>
              <w:spacing w:line="270" w:lineRule="auto"/>
              <w:jc w:val="left"/>
              <w:rPr>
                <w:rFonts w:hint="eastAsia" w:ascii="宋体" w:hAnsi="宋体"/>
                <w:color w:val="auto"/>
                <w:sz w:val="27"/>
                <w:highlight w:val="none"/>
              </w:rPr>
            </w:pPr>
          </w:p>
        </w:tc>
        <w:tc>
          <w:tcPr>
            <w:tcW w:w="1037" w:type="dxa"/>
            <w:vAlign w:val="center"/>
          </w:tcPr>
          <w:p w14:paraId="7B6F2312">
            <w:pPr>
              <w:spacing w:line="270" w:lineRule="auto"/>
              <w:jc w:val="left"/>
              <w:rPr>
                <w:rFonts w:hint="eastAsia" w:ascii="宋体" w:hAnsi="宋体"/>
                <w:color w:val="auto"/>
                <w:sz w:val="27"/>
                <w:highlight w:val="none"/>
              </w:rPr>
            </w:pPr>
          </w:p>
        </w:tc>
        <w:tc>
          <w:tcPr>
            <w:tcW w:w="1041" w:type="dxa"/>
            <w:vAlign w:val="center"/>
          </w:tcPr>
          <w:p w14:paraId="2C45A0B8">
            <w:pPr>
              <w:spacing w:line="270" w:lineRule="auto"/>
              <w:jc w:val="left"/>
              <w:rPr>
                <w:rFonts w:hint="eastAsia" w:ascii="宋体" w:hAnsi="宋体"/>
                <w:color w:val="auto"/>
                <w:sz w:val="27"/>
                <w:highlight w:val="none"/>
              </w:rPr>
            </w:pPr>
          </w:p>
        </w:tc>
        <w:tc>
          <w:tcPr>
            <w:tcW w:w="1945" w:type="dxa"/>
            <w:vAlign w:val="center"/>
          </w:tcPr>
          <w:p w14:paraId="01526317">
            <w:pPr>
              <w:spacing w:line="270" w:lineRule="auto"/>
              <w:jc w:val="left"/>
              <w:rPr>
                <w:rFonts w:hint="eastAsia" w:ascii="宋体" w:hAnsi="宋体"/>
                <w:color w:val="auto"/>
                <w:sz w:val="27"/>
                <w:highlight w:val="none"/>
              </w:rPr>
            </w:pPr>
          </w:p>
        </w:tc>
      </w:tr>
      <w:tr w14:paraId="150C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B03A570">
            <w:pPr>
              <w:spacing w:line="270" w:lineRule="auto"/>
              <w:jc w:val="left"/>
              <w:rPr>
                <w:rFonts w:hint="eastAsia" w:ascii="宋体" w:hAnsi="宋体"/>
                <w:color w:val="auto"/>
                <w:sz w:val="27"/>
                <w:highlight w:val="none"/>
              </w:rPr>
            </w:pPr>
          </w:p>
        </w:tc>
        <w:tc>
          <w:tcPr>
            <w:tcW w:w="1036" w:type="dxa"/>
            <w:vAlign w:val="center"/>
          </w:tcPr>
          <w:p w14:paraId="40E173BA">
            <w:pPr>
              <w:spacing w:line="270" w:lineRule="auto"/>
              <w:jc w:val="left"/>
              <w:rPr>
                <w:rFonts w:hint="eastAsia" w:ascii="宋体" w:hAnsi="宋体"/>
                <w:color w:val="auto"/>
                <w:sz w:val="27"/>
                <w:highlight w:val="none"/>
              </w:rPr>
            </w:pPr>
          </w:p>
        </w:tc>
        <w:tc>
          <w:tcPr>
            <w:tcW w:w="1036" w:type="dxa"/>
            <w:vAlign w:val="center"/>
          </w:tcPr>
          <w:p w14:paraId="5FD2D083">
            <w:pPr>
              <w:spacing w:line="270" w:lineRule="auto"/>
              <w:jc w:val="left"/>
              <w:rPr>
                <w:rFonts w:hint="eastAsia" w:ascii="宋体" w:hAnsi="宋体"/>
                <w:color w:val="auto"/>
                <w:sz w:val="27"/>
                <w:highlight w:val="none"/>
              </w:rPr>
            </w:pPr>
          </w:p>
        </w:tc>
        <w:tc>
          <w:tcPr>
            <w:tcW w:w="1036" w:type="dxa"/>
            <w:vAlign w:val="center"/>
          </w:tcPr>
          <w:p w14:paraId="21C2CDAC">
            <w:pPr>
              <w:spacing w:line="270" w:lineRule="auto"/>
              <w:jc w:val="left"/>
              <w:rPr>
                <w:rFonts w:hint="eastAsia" w:ascii="宋体" w:hAnsi="宋体"/>
                <w:color w:val="auto"/>
                <w:sz w:val="27"/>
                <w:highlight w:val="none"/>
              </w:rPr>
            </w:pPr>
          </w:p>
        </w:tc>
        <w:tc>
          <w:tcPr>
            <w:tcW w:w="1036" w:type="dxa"/>
            <w:vAlign w:val="center"/>
          </w:tcPr>
          <w:p w14:paraId="6BCC3E14">
            <w:pPr>
              <w:spacing w:line="270" w:lineRule="auto"/>
              <w:jc w:val="left"/>
              <w:rPr>
                <w:rFonts w:hint="eastAsia" w:ascii="宋体" w:hAnsi="宋体"/>
                <w:color w:val="auto"/>
                <w:sz w:val="27"/>
                <w:highlight w:val="none"/>
              </w:rPr>
            </w:pPr>
          </w:p>
        </w:tc>
        <w:tc>
          <w:tcPr>
            <w:tcW w:w="1037" w:type="dxa"/>
            <w:vAlign w:val="center"/>
          </w:tcPr>
          <w:p w14:paraId="053F6D78">
            <w:pPr>
              <w:spacing w:line="270" w:lineRule="auto"/>
              <w:jc w:val="left"/>
              <w:rPr>
                <w:rFonts w:hint="eastAsia" w:ascii="宋体" w:hAnsi="宋体"/>
                <w:color w:val="auto"/>
                <w:sz w:val="27"/>
                <w:highlight w:val="none"/>
              </w:rPr>
            </w:pPr>
          </w:p>
        </w:tc>
        <w:tc>
          <w:tcPr>
            <w:tcW w:w="1041" w:type="dxa"/>
            <w:vAlign w:val="center"/>
          </w:tcPr>
          <w:p w14:paraId="0713EDD5">
            <w:pPr>
              <w:spacing w:line="270" w:lineRule="auto"/>
              <w:jc w:val="left"/>
              <w:rPr>
                <w:rFonts w:hint="eastAsia" w:ascii="宋体" w:hAnsi="宋体"/>
                <w:color w:val="auto"/>
                <w:sz w:val="27"/>
                <w:highlight w:val="none"/>
              </w:rPr>
            </w:pPr>
          </w:p>
        </w:tc>
        <w:tc>
          <w:tcPr>
            <w:tcW w:w="1945" w:type="dxa"/>
            <w:vAlign w:val="center"/>
          </w:tcPr>
          <w:p w14:paraId="273B88C5">
            <w:pPr>
              <w:spacing w:line="270" w:lineRule="auto"/>
              <w:jc w:val="left"/>
              <w:rPr>
                <w:rFonts w:hint="eastAsia" w:ascii="宋体" w:hAnsi="宋体"/>
                <w:color w:val="auto"/>
                <w:sz w:val="27"/>
                <w:highlight w:val="none"/>
              </w:rPr>
            </w:pPr>
          </w:p>
        </w:tc>
      </w:tr>
      <w:tr w14:paraId="34C4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D9B5005">
            <w:pPr>
              <w:spacing w:line="270" w:lineRule="auto"/>
              <w:jc w:val="left"/>
              <w:rPr>
                <w:rFonts w:hint="eastAsia" w:ascii="宋体" w:hAnsi="宋体"/>
                <w:color w:val="auto"/>
                <w:sz w:val="27"/>
                <w:highlight w:val="none"/>
              </w:rPr>
            </w:pPr>
          </w:p>
        </w:tc>
        <w:tc>
          <w:tcPr>
            <w:tcW w:w="1036" w:type="dxa"/>
            <w:vAlign w:val="center"/>
          </w:tcPr>
          <w:p w14:paraId="1DC918B6">
            <w:pPr>
              <w:spacing w:line="270" w:lineRule="auto"/>
              <w:jc w:val="left"/>
              <w:rPr>
                <w:rFonts w:hint="eastAsia" w:ascii="宋体" w:hAnsi="宋体"/>
                <w:color w:val="auto"/>
                <w:sz w:val="27"/>
                <w:highlight w:val="none"/>
              </w:rPr>
            </w:pPr>
          </w:p>
        </w:tc>
        <w:tc>
          <w:tcPr>
            <w:tcW w:w="1036" w:type="dxa"/>
            <w:vAlign w:val="center"/>
          </w:tcPr>
          <w:p w14:paraId="625D10CD">
            <w:pPr>
              <w:spacing w:line="270" w:lineRule="auto"/>
              <w:jc w:val="left"/>
              <w:rPr>
                <w:rFonts w:hint="eastAsia" w:ascii="宋体" w:hAnsi="宋体"/>
                <w:color w:val="auto"/>
                <w:sz w:val="27"/>
                <w:highlight w:val="none"/>
              </w:rPr>
            </w:pPr>
          </w:p>
        </w:tc>
        <w:tc>
          <w:tcPr>
            <w:tcW w:w="1036" w:type="dxa"/>
            <w:vAlign w:val="center"/>
          </w:tcPr>
          <w:p w14:paraId="1AC55596">
            <w:pPr>
              <w:spacing w:line="270" w:lineRule="auto"/>
              <w:jc w:val="left"/>
              <w:rPr>
                <w:rFonts w:hint="eastAsia" w:ascii="宋体" w:hAnsi="宋体"/>
                <w:color w:val="auto"/>
                <w:sz w:val="27"/>
                <w:highlight w:val="none"/>
              </w:rPr>
            </w:pPr>
          </w:p>
        </w:tc>
        <w:tc>
          <w:tcPr>
            <w:tcW w:w="1036" w:type="dxa"/>
            <w:vAlign w:val="center"/>
          </w:tcPr>
          <w:p w14:paraId="67E70A45">
            <w:pPr>
              <w:spacing w:line="270" w:lineRule="auto"/>
              <w:jc w:val="left"/>
              <w:rPr>
                <w:rFonts w:hint="eastAsia" w:ascii="宋体" w:hAnsi="宋体"/>
                <w:color w:val="auto"/>
                <w:sz w:val="27"/>
                <w:highlight w:val="none"/>
              </w:rPr>
            </w:pPr>
          </w:p>
        </w:tc>
        <w:tc>
          <w:tcPr>
            <w:tcW w:w="1037" w:type="dxa"/>
            <w:vAlign w:val="center"/>
          </w:tcPr>
          <w:p w14:paraId="690DE45A">
            <w:pPr>
              <w:spacing w:line="270" w:lineRule="auto"/>
              <w:jc w:val="left"/>
              <w:rPr>
                <w:rFonts w:hint="eastAsia" w:ascii="宋体" w:hAnsi="宋体"/>
                <w:color w:val="auto"/>
                <w:sz w:val="27"/>
                <w:highlight w:val="none"/>
              </w:rPr>
            </w:pPr>
          </w:p>
        </w:tc>
        <w:tc>
          <w:tcPr>
            <w:tcW w:w="1041" w:type="dxa"/>
            <w:vAlign w:val="center"/>
          </w:tcPr>
          <w:p w14:paraId="7EB6FB97">
            <w:pPr>
              <w:spacing w:line="270" w:lineRule="auto"/>
              <w:jc w:val="left"/>
              <w:rPr>
                <w:rFonts w:hint="eastAsia" w:ascii="宋体" w:hAnsi="宋体"/>
                <w:color w:val="auto"/>
                <w:sz w:val="27"/>
                <w:highlight w:val="none"/>
              </w:rPr>
            </w:pPr>
          </w:p>
        </w:tc>
        <w:tc>
          <w:tcPr>
            <w:tcW w:w="1945" w:type="dxa"/>
            <w:vAlign w:val="center"/>
          </w:tcPr>
          <w:p w14:paraId="7A033E57">
            <w:pPr>
              <w:spacing w:line="270" w:lineRule="auto"/>
              <w:jc w:val="left"/>
              <w:rPr>
                <w:rFonts w:hint="eastAsia" w:ascii="宋体" w:hAnsi="宋体"/>
                <w:color w:val="auto"/>
                <w:sz w:val="27"/>
                <w:highlight w:val="none"/>
              </w:rPr>
            </w:pPr>
          </w:p>
        </w:tc>
      </w:tr>
      <w:tr w14:paraId="4871E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F08646C">
            <w:pPr>
              <w:spacing w:line="270" w:lineRule="auto"/>
              <w:jc w:val="left"/>
              <w:rPr>
                <w:rFonts w:hint="eastAsia" w:ascii="宋体" w:hAnsi="宋体"/>
                <w:color w:val="auto"/>
                <w:sz w:val="27"/>
                <w:highlight w:val="none"/>
              </w:rPr>
            </w:pPr>
          </w:p>
        </w:tc>
        <w:tc>
          <w:tcPr>
            <w:tcW w:w="1036" w:type="dxa"/>
            <w:vAlign w:val="center"/>
          </w:tcPr>
          <w:p w14:paraId="4C50E3FC">
            <w:pPr>
              <w:spacing w:line="270" w:lineRule="auto"/>
              <w:jc w:val="left"/>
              <w:rPr>
                <w:rFonts w:hint="eastAsia" w:ascii="宋体" w:hAnsi="宋体"/>
                <w:color w:val="auto"/>
                <w:sz w:val="27"/>
                <w:highlight w:val="none"/>
              </w:rPr>
            </w:pPr>
          </w:p>
        </w:tc>
        <w:tc>
          <w:tcPr>
            <w:tcW w:w="1036" w:type="dxa"/>
            <w:vAlign w:val="center"/>
          </w:tcPr>
          <w:p w14:paraId="5C14CC04">
            <w:pPr>
              <w:spacing w:line="270" w:lineRule="auto"/>
              <w:jc w:val="left"/>
              <w:rPr>
                <w:rFonts w:hint="eastAsia" w:ascii="宋体" w:hAnsi="宋体"/>
                <w:color w:val="auto"/>
                <w:sz w:val="27"/>
                <w:highlight w:val="none"/>
              </w:rPr>
            </w:pPr>
          </w:p>
        </w:tc>
        <w:tc>
          <w:tcPr>
            <w:tcW w:w="1036" w:type="dxa"/>
            <w:vAlign w:val="center"/>
          </w:tcPr>
          <w:p w14:paraId="4CED83C3">
            <w:pPr>
              <w:spacing w:line="270" w:lineRule="auto"/>
              <w:jc w:val="left"/>
              <w:rPr>
                <w:rFonts w:hint="eastAsia" w:ascii="宋体" w:hAnsi="宋体"/>
                <w:color w:val="auto"/>
                <w:sz w:val="27"/>
                <w:highlight w:val="none"/>
              </w:rPr>
            </w:pPr>
          </w:p>
        </w:tc>
        <w:tc>
          <w:tcPr>
            <w:tcW w:w="1036" w:type="dxa"/>
            <w:vAlign w:val="center"/>
          </w:tcPr>
          <w:p w14:paraId="62C8B0A2">
            <w:pPr>
              <w:spacing w:line="270" w:lineRule="auto"/>
              <w:jc w:val="left"/>
              <w:rPr>
                <w:rFonts w:hint="eastAsia" w:ascii="宋体" w:hAnsi="宋体"/>
                <w:color w:val="auto"/>
                <w:sz w:val="27"/>
                <w:highlight w:val="none"/>
              </w:rPr>
            </w:pPr>
          </w:p>
        </w:tc>
        <w:tc>
          <w:tcPr>
            <w:tcW w:w="1037" w:type="dxa"/>
            <w:vAlign w:val="center"/>
          </w:tcPr>
          <w:p w14:paraId="7DC573D2">
            <w:pPr>
              <w:spacing w:line="270" w:lineRule="auto"/>
              <w:jc w:val="left"/>
              <w:rPr>
                <w:rFonts w:hint="eastAsia" w:ascii="宋体" w:hAnsi="宋体"/>
                <w:color w:val="auto"/>
                <w:sz w:val="27"/>
                <w:highlight w:val="none"/>
              </w:rPr>
            </w:pPr>
          </w:p>
        </w:tc>
        <w:tc>
          <w:tcPr>
            <w:tcW w:w="1041" w:type="dxa"/>
            <w:vAlign w:val="center"/>
          </w:tcPr>
          <w:p w14:paraId="6945CE28">
            <w:pPr>
              <w:spacing w:line="270" w:lineRule="auto"/>
              <w:jc w:val="left"/>
              <w:rPr>
                <w:rFonts w:hint="eastAsia" w:ascii="宋体" w:hAnsi="宋体"/>
                <w:color w:val="auto"/>
                <w:sz w:val="27"/>
                <w:highlight w:val="none"/>
              </w:rPr>
            </w:pPr>
          </w:p>
        </w:tc>
        <w:tc>
          <w:tcPr>
            <w:tcW w:w="1945" w:type="dxa"/>
            <w:vAlign w:val="center"/>
          </w:tcPr>
          <w:p w14:paraId="7E9F735D">
            <w:pPr>
              <w:spacing w:line="270" w:lineRule="auto"/>
              <w:jc w:val="left"/>
              <w:rPr>
                <w:rFonts w:hint="eastAsia" w:ascii="宋体" w:hAnsi="宋体"/>
                <w:color w:val="auto"/>
                <w:sz w:val="27"/>
                <w:highlight w:val="none"/>
              </w:rPr>
            </w:pPr>
          </w:p>
        </w:tc>
      </w:tr>
      <w:tr w14:paraId="26FDF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6F9535C">
            <w:pPr>
              <w:spacing w:line="270" w:lineRule="auto"/>
              <w:jc w:val="left"/>
              <w:rPr>
                <w:rFonts w:hint="eastAsia" w:ascii="宋体" w:hAnsi="宋体"/>
                <w:color w:val="auto"/>
                <w:sz w:val="27"/>
                <w:highlight w:val="none"/>
              </w:rPr>
            </w:pPr>
          </w:p>
        </w:tc>
        <w:tc>
          <w:tcPr>
            <w:tcW w:w="1036" w:type="dxa"/>
            <w:vAlign w:val="center"/>
          </w:tcPr>
          <w:p w14:paraId="21E73A3A">
            <w:pPr>
              <w:spacing w:line="270" w:lineRule="auto"/>
              <w:jc w:val="left"/>
              <w:rPr>
                <w:rFonts w:hint="eastAsia" w:ascii="宋体" w:hAnsi="宋体"/>
                <w:color w:val="auto"/>
                <w:sz w:val="27"/>
                <w:highlight w:val="none"/>
              </w:rPr>
            </w:pPr>
          </w:p>
        </w:tc>
        <w:tc>
          <w:tcPr>
            <w:tcW w:w="1036" w:type="dxa"/>
            <w:vAlign w:val="center"/>
          </w:tcPr>
          <w:p w14:paraId="4F201594">
            <w:pPr>
              <w:spacing w:line="270" w:lineRule="auto"/>
              <w:jc w:val="left"/>
              <w:rPr>
                <w:rFonts w:hint="eastAsia" w:ascii="宋体" w:hAnsi="宋体"/>
                <w:color w:val="auto"/>
                <w:sz w:val="27"/>
                <w:highlight w:val="none"/>
              </w:rPr>
            </w:pPr>
          </w:p>
        </w:tc>
        <w:tc>
          <w:tcPr>
            <w:tcW w:w="1036" w:type="dxa"/>
            <w:vAlign w:val="center"/>
          </w:tcPr>
          <w:p w14:paraId="609205E6">
            <w:pPr>
              <w:spacing w:line="270" w:lineRule="auto"/>
              <w:jc w:val="left"/>
              <w:rPr>
                <w:rFonts w:hint="eastAsia" w:ascii="宋体" w:hAnsi="宋体"/>
                <w:color w:val="auto"/>
                <w:sz w:val="27"/>
                <w:highlight w:val="none"/>
              </w:rPr>
            </w:pPr>
          </w:p>
        </w:tc>
        <w:tc>
          <w:tcPr>
            <w:tcW w:w="1036" w:type="dxa"/>
            <w:vAlign w:val="center"/>
          </w:tcPr>
          <w:p w14:paraId="7EC8475C">
            <w:pPr>
              <w:spacing w:line="270" w:lineRule="auto"/>
              <w:jc w:val="left"/>
              <w:rPr>
                <w:rFonts w:hint="eastAsia" w:ascii="宋体" w:hAnsi="宋体"/>
                <w:color w:val="auto"/>
                <w:sz w:val="27"/>
                <w:highlight w:val="none"/>
              </w:rPr>
            </w:pPr>
          </w:p>
        </w:tc>
        <w:tc>
          <w:tcPr>
            <w:tcW w:w="1037" w:type="dxa"/>
            <w:vAlign w:val="center"/>
          </w:tcPr>
          <w:p w14:paraId="622E057C">
            <w:pPr>
              <w:spacing w:line="270" w:lineRule="auto"/>
              <w:jc w:val="left"/>
              <w:rPr>
                <w:rFonts w:hint="eastAsia" w:ascii="宋体" w:hAnsi="宋体"/>
                <w:color w:val="auto"/>
                <w:sz w:val="27"/>
                <w:highlight w:val="none"/>
              </w:rPr>
            </w:pPr>
          </w:p>
        </w:tc>
        <w:tc>
          <w:tcPr>
            <w:tcW w:w="1041" w:type="dxa"/>
            <w:vAlign w:val="center"/>
          </w:tcPr>
          <w:p w14:paraId="0C57D07C">
            <w:pPr>
              <w:spacing w:line="270" w:lineRule="auto"/>
              <w:jc w:val="left"/>
              <w:rPr>
                <w:rFonts w:hint="eastAsia" w:ascii="宋体" w:hAnsi="宋体"/>
                <w:color w:val="auto"/>
                <w:sz w:val="27"/>
                <w:highlight w:val="none"/>
              </w:rPr>
            </w:pPr>
          </w:p>
        </w:tc>
        <w:tc>
          <w:tcPr>
            <w:tcW w:w="1945" w:type="dxa"/>
            <w:vAlign w:val="center"/>
          </w:tcPr>
          <w:p w14:paraId="5FA15D10">
            <w:pPr>
              <w:spacing w:line="270" w:lineRule="auto"/>
              <w:jc w:val="left"/>
              <w:rPr>
                <w:rFonts w:hint="eastAsia" w:ascii="宋体" w:hAnsi="宋体"/>
                <w:color w:val="auto"/>
                <w:sz w:val="27"/>
                <w:highlight w:val="none"/>
              </w:rPr>
            </w:pPr>
          </w:p>
        </w:tc>
      </w:tr>
      <w:tr w14:paraId="01C2B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CDF68D1">
            <w:pPr>
              <w:spacing w:line="270" w:lineRule="auto"/>
              <w:jc w:val="left"/>
              <w:rPr>
                <w:rFonts w:hint="eastAsia" w:ascii="宋体" w:hAnsi="宋体"/>
                <w:color w:val="auto"/>
                <w:sz w:val="27"/>
                <w:highlight w:val="none"/>
              </w:rPr>
            </w:pPr>
          </w:p>
        </w:tc>
        <w:tc>
          <w:tcPr>
            <w:tcW w:w="1036" w:type="dxa"/>
            <w:vAlign w:val="center"/>
          </w:tcPr>
          <w:p w14:paraId="597C5B8F">
            <w:pPr>
              <w:spacing w:line="270" w:lineRule="auto"/>
              <w:jc w:val="left"/>
              <w:rPr>
                <w:rFonts w:hint="eastAsia" w:ascii="宋体" w:hAnsi="宋体"/>
                <w:color w:val="auto"/>
                <w:sz w:val="27"/>
                <w:highlight w:val="none"/>
              </w:rPr>
            </w:pPr>
          </w:p>
        </w:tc>
        <w:tc>
          <w:tcPr>
            <w:tcW w:w="1036" w:type="dxa"/>
            <w:vAlign w:val="center"/>
          </w:tcPr>
          <w:p w14:paraId="2F750AB5">
            <w:pPr>
              <w:spacing w:line="270" w:lineRule="auto"/>
              <w:jc w:val="left"/>
              <w:rPr>
                <w:rFonts w:hint="eastAsia" w:ascii="宋体" w:hAnsi="宋体"/>
                <w:color w:val="auto"/>
                <w:sz w:val="27"/>
                <w:highlight w:val="none"/>
              </w:rPr>
            </w:pPr>
          </w:p>
        </w:tc>
        <w:tc>
          <w:tcPr>
            <w:tcW w:w="1036" w:type="dxa"/>
            <w:vAlign w:val="center"/>
          </w:tcPr>
          <w:p w14:paraId="4AB33EB8">
            <w:pPr>
              <w:spacing w:line="270" w:lineRule="auto"/>
              <w:jc w:val="left"/>
              <w:rPr>
                <w:rFonts w:hint="eastAsia" w:ascii="宋体" w:hAnsi="宋体"/>
                <w:color w:val="auto"/>
                <w:sz w:val="27"/>
                <w:highlight w:val="none"/>
              </w:rPr>
            </w:pPr>
          </w:p>
        </w:tc>
        <w:tc>
          <w:tcPr>
            <w:tcW w:w="1036" w:type="dxa"/>
            <w:vAlign w:val="center"/>
          </w:tcPr>
          <w:p w14:paraId="3224363D">
            <w:pPr>
              <w:spacing w:line="270" w:lineRule="auto"/>
              <w:jc w:val="left"/>
              <w:rPr>
                <w:rFonts w:hint="eastAsia" w:ascii="宋体" w:hAnsi="宋体"/>
                <w:color w:val="auto"/>
                <w:sz w:val="27"/>
                <w:highlight w:val="none"/>
              </w:rPr>
            </w:pPr>
          </w:p>
        </w:tc>
        <w:tc>
          <w:tcPr>
            <w:tcW w:w="1037" w:type="dxa"/>
            <w:vAlign w:val="center"/>
          </w:tcPr>
          <w:p w14:paraId="7BE00660">
            <w:pPr>
              <w:spacing w:line="270" w:lineRule="auto"/>
              <w:jc w:val="left"/>
              <w:rPr>
                <w:rFonts w:hint="eastAsia" w:ascii="宋体" w:hAnsi="宋体"/>
                <w:color w:val="auto"/>
                <w:sz w:val="27"/>
                <w:highlight w:val="none"/>
              </w:rPr>
            </w:pPr>
          </w:p>
        </w:tc>
        <w:tc>
          <w:tcPr>
            <w:tcW w:w="1041" w:type="dxa"/>
            <w:vAlign w:val="center"/>
          </w:tcPr>
          <w:p w14:paraId="67285647">
            <w:pPr>
              <w:spacing w:line="270" w:lineRule="auto"/>
              <w:jc w:val="left"/>
              <w:rPr>
                <w:rFonts w:hint="eastAsia" w:ascii="宋体" w:hAnsi="宋体"/>
                <w:color w:val="auto"/>
                <w:sz w:val="27"/>
                <w:highlight w:val="none"/>
              </w:rPr>
            </w:pPr>
          </w:p>
        </w:tc>
        <w:tc>
          <w:tcPr>
            <w:tcW w:w="1945" w:type="dxa"/>
            <w:vAlign w:val="center"/>
          </w:tcPr>
          <w:p w14:paraId="545553DD">
            <w:pPr>
              <w:spacing w:line="270" w:lineRule="auto"/>
              <w:jc w:val="left"/>
              <w:rPr>
                <w:rFonts w:hint="eastAsia" w:ascii="宋体" w:hAnsi="宋体"/>
                <w:color w:val="auto"/>
                <w:sz w:val="27"/>
                <w:highlight w:val="none"/>
              </w:rPr>
            </w:pPr>
          </w:p>
        </w:tc>
      </w:tr>
      <w:tr w14:paraId="589E0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F1DC333">
            <w:pPr>
              <w:spacing w:line="270" w:lineRule="auto"/>
              <w:jc w:val="left"/>
              <w:rPr>
                <w:rFonts w:hint="eastAsia" w:ascii="宋体" w:hAnsi="宋体"/>
                <w:color w:val="auto"/>
                <w:sz w:val="27"/>
                <w:highlight w:val="none"/>
              </w:rPr>
            </w:pPr>
          </w:p>
        </w:tc>
        <w:tc>
          <w:tcPr>
            <w:tcW w:w="1036" w:type="dxa"/>
            <w:vAlign w:val="center"/>
          </w:tcPr>
          <w:p w14:paraId="70A48E4C">
            <w:pPr>
              <w:spacing w:line="270" w:lineRule="auto"/>
              <w:jc w:val="left"/>
              <w:rPr>
                <w:rFonts w:hint="eastAsia" w:ascii="宋体" w:hAnsi="宋体"/>
                <w:color w:val="auto"/>
                <w:sz w:val="27"/>
                <w:highlight w:val="none"/>
              </w:rPr>
            </w:pPr>
          </w:p>
        </w:tc>
        <w:tc>
          <w:tcPr>
            <w:tcW w:w="1036" w:type="dxa"/>
            <w:vAlign w:val="center"/>
          </w:tcPr>
          <w:p w14:paraId="35EF2258">
            <w:pPr>
              <w:spacing w:line="270" w:lineRule="auto"/>
              <w:jc w:val="left"/>
              <w:rPr>
                <w:rFonts w:hint="eastAsia" w:ascii="宋体" w:hAnsi="宋体"/>
                <w:color w:val="auto"/>
                <w:sz w:val="27"/>
                <w:highlight w:val="none"/>
              </w:rPr>
            </w:pPr>
          </w:p>
        </w:tc>
        <w:tc>
          <w:tcPr>
            <w:tcW w:w="1036" w:type="dxa"/>
            <w:vAlign w:val="center"/>
          </w:tcPr>
          <w:p w14:paraId="24514691">
            <w:pPr>
              <w:spacing w:line="270" w:lineRule="auto"/>
              <w:jc w:val="left"/>
              <w:rPr>
                <w:rFonts w:hint="eastAsia" w:ascii="宋体" w:hAnsi="宋体"/>
                <w:color w:val="auto"/>
                <w:sz w:val="27"/>
                <w:highlight w:val="none"/>
              </w:rPr>
            </w:pPr>
          </w:p>
        </w:tc>
        <w:tc>
          <w:tcPr>
            <w:tcW w:w="1036" w:type="dxa"/>
            <w:vAlign w:val="center"/>
          </w:tcPr>
          <w:p w14:paraId="6E6CCFB3">
            <w:pPr>
              <w:spacing w:line="270" w:lineRule="auto"/>
              <w:jc w:val="left"/>
              <w:rPr>
                <w:rFonts w:hint="eastAsia" w:ascii="宋体" w:hAnsi="宋体"/>
                <w:color w:val="auto"/>
                <w:sz w:val="27"/>
                <w:highlight w:val="none"/>
              </w:rPr>
            </w:pPr>
          </w:p>
        </w:tc>
        <w:tc>
          <w:tcPr>
            <w:tcW w:w="1037" w:type="dxa"/>
            <w:vAlign w:val="center"/>
          </w:tcPr>
          <w:p w14:paraId="36894669">
            <w:pPr>
              <w:spacing w:line="270" w:lineRule="auto"/>
              <w:jc w:val="left"/>
              <w:rPr>
                <w:rFonts w:hint="eastAsia" w:ascii="宋体" w:hAnsi="宋体"/>
                <w:color w:val="auto"/>
                <w:sz w:val="27"/>
                <w:highlight w:val="none"/>
              </w:rPr>
            </w:pPr>
          </w:p>
        </w:tc>
        <w:tc>
          <w:tcPr>
            <w:tcW w:w="1041" w:type="dxa"/>
            <w:vAlign w:val="center"/>
          </w:tcPr>
          <w:p w14:paraId="6FC41BAF">
            <w:pPr>
              <w:spacing w:line="270" w:lineRule="auto"/>
              <w:jc w:val="left"/>
              <w:rPr>
                <w:rFonts w:hint="eastAsia" w:ascii="宋体" w:hAnsi="宋体"/>
                <w:color w:val="auto"/>
                <w:sz w:val="27"/>
                <w:highlight w:val="none"/>
              </w:rPr>
            </w:pPr>
          </w:p>
        </w:tc>
        <w:tc>
          <w:tcPr>
            <w:tcW w:w="1945" w:type="dxa"/>
            <w:vAlign w:val="center"/>
          </w:tcPr>
          <w:p w14:paraId="60A8F1FD">
            <w:pPr>
              <w:spacing w:line="270" w:lineRule="auto"/>
              <w:jc w:val="left"/>
              <w:rPr>
                <w:rFonts w:hint="eastAsia" w:ascii="宋体" w:hAnsi="宋体"/>
                <w:color w:val="auto"/>
                <w:sz w:val="27"/>
                <w:highlight w:val="none"/>
              </w:rPr>
            </w:pPr>
          </w:p>
        </w:tc>
      </w:tr>
      <w:tr w14:paraId="2A224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C36F8CE">
            <w:pPr>
              <w:spacing w:line="270" w:lineRule="auto"/>
              <w:jc w:val="left"/>
              <w:rPr>
                <w:rFonts w:hint="eastAsia" w:ascii="宋体" w:hAnsi="宋体"/>
                <w:color w:val="auto"/>
                <w:sz w:val="27"/>
                <w:highlight w:val="none"/>
              </w:rPr>
            </w:pPr>
          </w:p>
        </w:tc>
        <w:tc>
          <w:tcPr>
            <w:tcW w:w="1036" w:type="dxa"/>
            <w:vAlign w:val="center"/>
          </w:tcPr>
          <w:p w14:paraId="59F4146A">
            <w:pPr>
              <w:spacing w:line="270" w:lineRule="auto"/>
              <w:jc w:val="left"/>
              <w:rPr>
                <w:rFonts w:hint="eastAsia" w:ascii="宋体" w:hAnsi="宋体"/>
                <w:color w:val="auto"/>
                <w:sz w:val="27"/>
                <w:highlight w:val="none"/>
              </w:rPr>
            </w:pPr>
          </w:p>
        </w:tc>
        <w:tc>
          <w:tcPr>
            <w:tcW w:w="1036" w:type="dxa"/>
            <w:vAlign w:val="center"/>
          </w:tcPr>
          <w:p w14:paraId="55CD43BC">
            <w:pPr>
              <w:spacing w:line="270" w:lineRule="auto"/>
              <w:jc w:val="left"/>
              <w:rPr>
                <w:rFonts w:hint="eastAsia" w:ascii="宋体" w:hAnsi="宋体"/>
                <w:color w:val="auto"/>
                <w:sz w:val="27"/>
                <w:highlight w:val="none"/>
              </w:rPr>
            </w:pPr>
          </w:p>
        </w:tc>
        <w:tc>
          <w:tcPr>
            <w:tcW w:w="1036" w:type="dxa"/>
            <w:vAlign w:val="center"/>
          </w:tcPr>
          <w:p w14:paraId="647EC523">
            <w:pPr>
              <w:spacing w:line="270" w:lineRule="auto"/>
              <w:jc w:val="left"/>
              <w:rPr>
                <w:rFonts w:hint="eastAsia" w:ascii="宋体" w:hAnsi="宋体"/>
                <w:color w:val="auto"/>
                <w:sz w:val="27"/>
                <w:highlight w:val="none"/>
              </w:rPr>
            </w:pPr>
          </w:p>
        </w:tc>
        <w:tc>
          <w:tcPr>
            <w:tcW w:w="1036" w:type="dxa"/>
            <w:vAlign w:val="center"/>
          </w:tcPr>
          <w:p w14:paraId="610DC591">
            <w:pPr>
              <w:spacing w:line="270" w:lineRule="auto"/>
              <w:jc w:val="left"/>
              <w:rPr>
                <w:rFonts w:hint="eastAsia" w:ascii="宋体" w:hAnsi="宋体"/>
                <w:color w:val="auto"/>
                <w:sz w:val="27"/>
                <w:highlight w:val="none"/>
              </w:rPr>
            </w:pPr>
          </w:p>
        </w:tc>
        <w:tc>
          <w:tcPr>
            <w:tcW w:w="1037" w:type="dxa"/>
            <w:vAlign w:val="center"/>
          </w:tcPr>
          <w:p w14:paraId="0820F93A">
            <w:pPr>
              <w:spacing w:line="270" w:lineRule="auto"/>
              <w:jc w:val="left"/>
              <w:rPr>
                <w:rFonts w:hint="eastAsia" w:ascii="宋体" w:hAnsi="宋体"/>
                <w:color w:val="auto"/>
                <w:sz w:val="27"/>
                <w:highlight w:val="none"/>
              </w:rPr>
            </w:pPr>
          </w:p>
        </w:tc>
        <w:tc>
          <w:tcPr>
            <w:tcW w:w="1041" w:type="dxa"/>
            <w:vAlign w:val="center"/>
          </w:tcPr>
          <w:p w14:paraId="73F343DD">
            <w:pPr>
              <w:spacing w:line="270" w:lineRule="auto"/>
              <w:jc w:val="left"/>
              <w:rPr>
                <w:rFonts w:hint="eastAsia" w:ascii="宋体" w:hAnsi="宋体"/>
                <w:color w:val="auto"/>
                <w:sz w:val="27"/>
                <w:highlight w:val="none"/>
              </w:rPr>
            </w:pPr>
          </w:p>
        </w:tc>
        <w:tc>
          <w:tcPr>
            <w:tcW w:w="1945" w:type="dxa"/>
            <w:vAlign w:val="center"/>
          </w:tcPr>
          <w:p w14:paraId="5491A044">
            <w:pPr>
              <w:spacing w:line="270" w:lineRule="auto"/>
              <w:jc w:val="left"/>
              <w:rPr>
                <w:rFonts w:hint="eastAsia" w:ascii="宋体" w:hAnsi="宋体"/>
                <w:color w:val="auto"/>
                <w:sz w:val="27"/>
                <w:highlight w:val="none"/>
              </w:rPr>
            </w:pPr>
          </w:p>
        </w:tc>
      </w:tr>
    </w:tbl>
    <w:p w14:paraId="51815551">
      <w:pPr>
        <w:tabs>
          <w:tab w:val="left" w:pos="3468"/>
        </w:tabs>
        <w:rPr>
          <w:rFonts w:hint="eastAsia" w:ascii="仿宋" w:hAnsi="仿宋" w:eastAsia="仿宋" w:cs="仿宋"/>
          <w:b/>
          <w:bCs/>
          <w:color w:val="auto"/>
          <w:szCs w:val="32"/>
          <w:highlight w:val="none"/>
        </w:rPr>
      </w:pPr>
    </w:p>
    <w:p w14:paraId="17F69FDF">
      <w:pPr>
        <w:tabs>
          <w:tab w:val="left" w:pos="3468"/>
        </w:tabs>
        <w:rPr>
          <w:rFonts w:hint="eastAsia" w:ascii="仿宋" w:hAnsi="仿宋" w:eastAsia="仿宋" w:cs="仿宋"/>
          <w:bCs/>
          <w:color w:val="auto"/>
          <w:szCs w:val="32"/>
          <w:highlight w:val="none"/>
        </w:rPr>
      </w:pPr>
      <w:r>
        <w:rPr>
          <w:rFonts w:hint="eastAsia" w:ascii="仿宋" w:hAnsi="仿宋" w:eastAsia="仿宋" w:cs="仿宋"/>
          <w:color w:val="auto"/>
          <w:szCs w:val="28"/>
          <w:highlight w:val="none"/>
          <w:lang w:val="en-US" w:eastAsia="zh-CN"/>
        </w:rPr>
        <w:t>投标人</w:t>
      </w:r>
      <w:r>
        <w:rPr>
          <w:rFonts w:hint="eastAsia" w:ascii="仿宋" w:hAnsi="仿宋" w:eastAsia="仿宋" w:cs="仿宋"/>
          <w:bCs/>
          <w:color w:val="auto"/>
          <w:szCs w:val="32"/>
          <w:highlight w:val="none"/>
        </w:rPr>
        <w:t>：（单位公章）</w:t>
      </w:r>
    </w:p>
    <w:p w14:paraId="38B99465">
      <w:pPr>
        <w:tabs>
          <w:tab w:val="left" w:pos="3468"/>
        </w:tabs>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法定代表人或其委托代理人：（签字或盖章）</w:t>
      </w:r>
    </w:p>
    <w:p w14:paraId="2ED1D113">
      <w:pPr>
        <w:tabs>
          <w:tab w:val="left" w:pos="3468"/>
        </w:tabs>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日期：年月日</w:t>
      </w:r>
    </w:p>
    <w:p w14:paraId="2E7AFF48">
      <w:pPr>
        <w:widowControl/>
        <w:jc w:val="left"/>
        <w:rPr>
          <w:rFonts w:hint="eastAsia" w:ascii="仿宋" w:hAnsi="仿宋" w:eastAsia="仿宋" w:cs="仿宋"/>
          <w:b/>
          <w:bCs/>
          <w:color w:val="auto"/>
          <w:sz w:val="32"/>
          <w:szCs w:val="32"/>
          <w:highlight w:val="none"/>
        </w:rPr>
      </w:pPr>
      <w:r>
        <w:rPr>
          <w:rFonts w:ascii="仿宋" w:hAnsi="仿宋" w:eastAsia="仿宋" w:cs="仿宋"/>
          <w:b/>
          <w:bCs/>
          <w:color w:val="auto"/>
          <w:sz w:val="32"/>
          <w:szCs w:val="32"/>
          <w:highlight w:val="none"/>
        </w:rPr>
        <w:br w:type="page"/>
      </w:r>
    </w:p>
    <w:p w14:paraId="6B0F4D11">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 w:val="32"/>
          <w:szCs w:val="32"/>
          <w:highlight w:val="none"/>
        </w:rPr>
        <w:t>九、</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技术方案</w:t>
      </w:r>
      <w:r>
        <w:rPr>
          <w:rFonts w:hint="eastAsia" w:ascii="仿宋" w:hAnsi="仿宋" w:eastAsia="仿宋" w:cs="仿宋"/>
          <w:b/>
          <w:bCs/>
          <w:color w:val="auto"/>
          <w:sz w:val="32"/>
          <w:szCs w:val="32"/>
          <w:highlight w:val="none"/>
        </w:rPr>
        <w:fldChar w:fldCharType="end"/>
      </w:r>
    </w:p>
    <w:p w14:paraId="568C782A">
      <w:pPr>
        <w:tabs>
          <w:tab w:val="left" w:pos="3468"/>
        </w:tabs>
        <w:spacing w:line="36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fldChar w:fldCharType="end"/>
      </w:r>
    </w:p>
    <w:p w14:paraId="2F42E7F8">
      <w:pPr>
        <w:pStyle w:val="9"/>
        <w:spacing w:after="0" w:line="36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自拟</w:t>
      </w:r>
    </w:p>
    <w:p w14:paraId="29BC3A60">
      <w:pPr>
        <w:widowControl/>
        <w:tabs>
          <w:tab w:val="left" w:pos="3468"/>
        </w:tabs>
        <w:spacing w:line="360" w:lineRule="auto"/>
        <w:jc w:val="center"/>
        <w:rPr>
          <w:color w:val="auto"/>
          <w:highlight w:val="none"/>
        </w:rPr>
        <w:sectPr>
          <w:footerReference r:id="rId3" w:type="default"/>
          <w:pgSz w:w="11906" w:h="16838"/>
          <w:pgMar w:top="1440" w:right="1344" w:bottom="1440" w:left="1185" w:header="851" w:footer="992" w:gutter="0"/>
          <w:cols w:space="720" w:num="1"/>
          <w:docGrid w:type="lines" w:linePitch="312" w:charSpace="0"/>
        </w:sectPr>
      </w:pPr>
    </w:p>
    <w:p w14:paraId="671FD773">
      <w:pPr>
        <w:widowControl/>
        <w:tabs>
          <w:tab w:val="left" w:pos="3468"/>
        </w:tabs>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十、投标人的信誉情况表</w:t>
      </w:r>
    </w:p>
    <w:p w14:paraId="42D9816B">
      <w:pPr>
        <w:spacing w:line="397" w:lineRule="exact"/>
        <w:rPr>
          <w:rFonts w:hint="eastAsia"/>
          <w:color w:val="auto"/>
          <w:sz w:val="20"/>
          <w:szCs w:val="20"/>
          <w:highlight w:val="none"/>
        </w:rPr>
      </w:pPr>
    </w:p>
    <w:tbl>
      <w:tblPr>
        <w:tblStyle w:val="16"/>
        <w:tblW w:w="8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80"/>
        <w:gridCol w:w="4280"/>
      </w:tblGrid>
      <w:tr w14:paraId="2A9E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4280" w:type="dxa"/>
            <w:tcBorders>
              <w:top w:val="single" w:color="auto" w:sz="8" w:space="0"/>
              <w:left w:val="single" w:color="auto" w:sz="8" w:space="0"/>
              <w:right w:val="single" w:color="auto" w:sz="8" w:space="0"/>
            </w:tcBorders>
            <w:vAlign w:val="center"/>
          </w:tcPr>
          <w:p w14:paraId="6534A409">
            <w:pPr>
              <w:jc w:val="center"/>
              <w:rPr>
                <w:rFonts w:hint="eastAsia"/>
                <w:color w:val="auto"/>
                <w:highlight w:val="none"/>
              </w:rPr>
            </w:pPr>
            <w:r>
              <w:rPr>
                <w:rFonts w:hint="eastAsia"/>
                <w:color w:val="auto"/>
                <w:highlight w:val="none"/>
              </w:rPr>
              <w:t>项 目</w:t>
            </w:r>
          </w:p>
        </w:tc>
        <w:tc>
          <w:tcPr>
            <w:tcW w:w="4280" w:type="dxa"/>
            <w:tcBorders>
              <w:top w:val="single" w:color="auto" w:sz="8" w:space="0"/>
              <w:right w:val="single" w:color="auto" w:sz="8" w:space="0"/>
            </w:tcBorders>
            <w:vAlign w:val="center"/>
          </w:tcPr>
          <w:p w14:paraId="0B232F30">
            <w:pPr>
              <w:jc w:val="center"/>
              <w:rPr>
                <w:rFonts w:hint="eastAsia"/>
                <w:color w:val="auto"/>
                <w:highlight w:val="none"/>
              </w:rPr>
            </w:pPr>
            <w:r>
              <w:rPr>
                <w:rFonts w:hint="eastAsia"/>
                <w:color w:val="auto"/>
                <w:highlight w:val="none"/>
              </w:rPr>
              <w:t>投标人情况说明</w:t>
            </w:r>
          </w:p>
        </w:tc>
      </w:tr>
      <w:tr w14:paraId="38E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117302C2">
            <w:pPr>
              <w:rPr>
                <w:rFonts w:hint="eastAsia"/>
                <w:color w:val="auto"/>
                <w:sz w:val="24"/>
                <w:highlight w:val="none"/>
              </w:rPr>
            </w:pPr>
          </w:p>
        </w:tc>
        <w:tc>
          <w:tcPr>
            <w:tcW w:w="4280" w:type="dxa"/>
            <w:tcBorders>
              <w:bottom w:val="single" w:color="auto" w:sz="8" w:space="0"/>
              <w:right w:val="single" w:color="auto" w:sz="8" w:space="0"/>
            </w:tcBorders>
            <w:vAlign w:val="bottom"/>
          </w:tcPr>
          <w:p w14:paraId="74D6910B">
            <w:pPr>
              <w:rPr>
                <w:rFonts w:hint="eastAsia"/>
                <w:color w:val="auto"/>
                <w:sz w:val="24"/>
                <w:highlight w:val="none"/>
              </w:rPr>
            </w:pPr>
          </w:p>
        </w:tc>
      </w:tr>
      <w:tr w14:paraId="3140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279FF38F">
            <w:pPr>
              <w:rPr>
                <w:rFonts w:hint="eastAsia"/>
                <w:color w:val="auto"/>
                <w:sz w:val="24"/>
                <w:highlight w:val="none"/>
              </w:rPr>
            </w:pPr>
          </w:p>
        </w:tc>
        <w:tc>
          <w:tcPr>
            <w:tcW w:w="4280" w:type="dxa"/>
            <w:tcBorders>
              <w:bottom w:val="single" w:color="auto" w:sz="8" w:space="0"/>
              <w:right w:val="single" w:color="auto" w:sz="8" w:space="0"/>
            </w:tcBorders>
            <w:vAlign w:val="bottom"/>
          </w:tcPr>
          <w:p w14:paraId="02561D6B">
            <w:pPr>
              <w:rPr>
                <w:rFonts w:hint="eastAsia"/>
                <w:color w:val="auto"/>
                <w:sz w:val="24"/>
                <w:highlight w:val="none"/>
              </w:rPr>
            </w:pPr>
          </w:p>
        </w:tc>
      </w:tr>
      <w:tr w14:paraId="6B8E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74D9B80E">
            <w:pPr>
              <w:rPr>
                <w:rFonts w:hint="eastAsia"/>
                <w:color w:val="auto"/>
                <w:sz w:val="24"/>
                <w:highlight w:val="none"/>
              </w:rPr>
            </w:pPr>
          </w:p>
        </w:tc>
        <w:tc>
          <w:tcPr>
            <w:tcW w:w="4280" w:type="dxa"/>
            <w:tcBorders>
              <w:bottom w:val="single" w:color="auto" w:sz="8" w:space="0"/>
              <w:right w:val="single" w:color="auto" w:sz="8" w:space="0"/>
            </w:tcBorders>
            <w:vAlign w:val="bottom"/>
          </w:tcPr>
          <w:p w14:paraId="7CF20058">
            <w:pPr>
              <w:rPr>
                <w:rFonts w:hint="eastAsia"/>
                <w:color w:val="auto"/>
                <w:sz w:val="24"/>
                <w:highlight w:val="none"/>
              </w:rPr>
            </w:pPr>
          </w:p>
        </w:tc>
      </w:tr>
      <w:tr w14:paraId="1066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31F3DE74">
            <w:pPr>
              <w:rPr>
                <w:rFonts w:hint="eastAsia"/>
                <w:color w:val="auto"/>
                <w:sz w:val="24"/>
                <w:highlight w:val="none"/>
              </w:rPr>
            </w:pPr>
          </w:p>
        </w:tc>
        <w:tc>
          <w:tcPr>
            <w:tcW w:w="4280" w:type="dxa"/>
            <w:tcBorders>
              <w:bottom w:val="single" w:color="auto" w:sz="8" w:space="0"/>
              <w:right w:val="single" w:color="auto" w:sz="8" w:space="0"/>
            </w:tcBorders>
            <w:vAlign w:val="bottom"/>
          </w:tcPr>
          <w:p w14:paraId="656AC42E">
            <w:pPr>
              <w:rPr>
                <w:rFonts w:hint="eastAsia"/>
                <w:color w:val="auto"/>
                <w:sz w:val="24"/>
                <w:highlight w:val="none"/>
              </w:rPr>
            </w:pPr>
          </w:p>
        </w:tc>
      </w:tr>
      <w:tr w14:paraId="65BA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1AD314A3">
            <w:pPr>
              <w:rPr>
                <w:rFonts w:hint="eastAsia"/>
                <w:color w:val="auto"/>
                <w:sz w:val="24"/>
                <w:highlight w:val="none"/>
              </w:rPr>
            </w:pPr>
          </w:p>
        </w:tc>
        <w:tc>
          <w:tcPr>
            <w:tcW w:w="4280" w:type="dxa"/>
            <w:tcBorders>
              <w:bottom w:val="single" w:color="auto" w:sz="8" w:space="0"/>
              <w:right w:val="single" w:color="auto" w:sz="8" w:space="0"/>
            </w:tcBorders>
            <w:vAlign w:val="bottom"/>
          </w:tcPr>
          <w:p w14:paraId="7B6E9194">
            <w:pPr>
              <w:rPr>
                <w:rFonts w:hint="eastAsia"/>
                <w:color w:val="auto"/>
                <w:sz w:val="24"/>
                <w:highlight w:val="none"/>
              </w:rPr>
            </w:pPr>
          </w:p>
        </w:tc>
      </w:tr>
    </w:tbl>
    <w:p w14:paraId="030CE0F3">
      <w:pPr>
        <w:spacing w:line="127" w:lineRule="exact"/>
        <w:rPr>
          <w:rFonts w:hint="eastAsia"/>
          <w:color w:val="auto"/>
          <w:sz w:val="20"/>
          <w:szCs w:val="20"/>
          <w:highlight w:val="none"/>
        </w:rPr>
      </w:pPr>
    </w:p>
    <w:p w14:paraId="740B5303">
      <w:pPr>
        <w:spacing w:line="396" w:lineRule="exact"/>
        <w:rPr>
          <w:rFonts w:hint="eastAsia"/>
          <w:color w:val="auto"/>
          <w:sz w:val="21"/>
          <w:szCs w:val="21"/>
          <w:highlight w:val="none"/>
        </w:rPr>
      </w:pPr>
      <w:r>
        <w:rPr>
          <w:rFonts w:hint="eastAsia" w:cs="宋体"/>
          <w:color w:val="auto"/>
          <w:sz w:val="21"/>
          <w:szCs w:val="21"/>
          <w:highlight w:val="none"/>
        </w:rPr>
        <w:t>注：</w:t>
      </w:r>
      <w:r>
        <w:rPr>
          <w:rFonts w:eastAsia="Times New Roman"/>
          <w:color w:val="auto"/>
          <w:sz w:val="21"/>
          <w:szCs w:val="21"/>
          <w:highlight w:val="none"/>
        </w:rPr>
        <w:t>1.</w:t>
      </w:r>
      <w:r>
        <w:rPr>
          <w:rFonts w:hint="eastAsia" w:cs="宋体"/>
          <w:color w:val="auto"/>
          <w:sz w:val="21"/>
          <w:szCs w:val="21"/>
          <w:highlight w:val="none"/>
          <w:lang w:val="en-US" w:eastAsia="zh-CN"/>
        </w:rPr>
        <w:t>投标人</w:t>
      </w:r>
      <w:r>
        <w:rPr>
          <w:rFonts w:hint="eastAsia" w:cs="宋体"/>
          <w:color w:val="auto"/>
          <w:sz w:val="21"/>
          <w:szCs w:val="21"/>
          <w:highlight w:val="none"/>
        </w:rPr>
        <w:t>应按照</w:t>
      </w:r>
      <w:r>
        <w:rPr>
          <w:rFonts w:hint="eastAsia" w:cs="宋体"/>
          <w:color w:val="auto"/>
          <w:sz w:val="21"/>
          <w:szCs w:val="21"/>
          <w:highlight w:val="none"/>
          <w:lang w:val="en-US" w:eastAsia="zh-CN"/>
        </w:rPr>
        <w:t>招标</w:t>
      </w:r>
      <w:r>
        <w:rPr>
          <w:rFonts w:hint="eastAsia" w:cs="宋体"/>
          <w:color w:val="auto"/>
          <w:sz w:val="21"/>
          <w:szCs w:val="21"/>
          <w:highlight w:val="none"/>
        </w:rPr>
        <w:t>文件规定，说明其信誉情况。</w:t>
      </w:r>
    </w:p>
    <w:p w14:paraId="4AD4D340">
      <w:pPr>
        <w:spacing w:line="396" w:lineRule="exact"/>
        <w:ind w:firstLine="420" w:firstLineChars="200"/>
        <w:rPr>
          <w:rFonts w:hint="eastAsia"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lang w:val="en-US" w:eastAsia="zh-CN"/>
        </w:rPr>
        <w:t>投标人</w:t>
      </w:r>
      <w:r>
        <w:rPr>
          <w:rFonts w:hint="eastAsia" w:cs="宋体"/>
          <w:color w:val="auto"/>
          <w:sz w:val="21"/>
          <w:szCs w:val="21"/>
          <w:highlight w:val="none"/>
        </w:rPr>
        <w:t>的信誉情况表”应附</w:t>
      </w:r>
      <w:r>
        <w:rPr>
          <w:rFonts w:hint="eastAsia" w:cs="宋体"/>
          <w:color w:val="auto"/>
          <w:sz w:val="21"/>
          <w:szCs w:val="21"/>
          <w:highlight w:val="none"/>
          <w:lang w:val="en-US" w:eastAsia="zh-CN"/>
        </w:rPr>
        <w:t>投标人</w:t>
      </w:r>
      <w:r>
        <w:rPr>
          <w:rFonts w:hint="eastAsia" w:cs="宋体"/>
          <w:color w:val="auto"/>
          <w:sz w:val="21"/>
          <w:szCs w:val="21"/>
          <w:highlight w:val="none"/>
        </w:rPr>
        <w:t>在国家企业信用信息公示系统中未被列入严重违法失信企业名单、在“信用中国”网站中未被列入失信被执行人名单的网页截图复印件。</w:t>
      </w:r>
    </w:p>
    <w:p w14:paraId="472A1BC1">
      <w:pPr>
        <w:rPr>
          <w:rFonts w:hint="eastAsia" w:eastAsia="仿宋"/>
          <w:color w:val="auto"/>
          <w:highlight w:val="none"/>
        </w:rPr>
      </w:pPr>
    </w:p>
    <w:p w14:paraId="7F978791">
      <w:pPr>
        <w:tabs>
          <w:tab w:val="left" w:pos="3468"/>
        </w:tabs>
        <w:spacing w:line="360" w:lineRule="auto"/>
        <w:jc w:val="center"/>
        <w:rPr>
          <w:rFonts w:hint="eastAsia" w:ascii="仿宋" w:hAnsi="仿宋" w:eastAsia="仿宋" w:cs="仿宋"/>
          <w:b/>
          <w:bCs/>
          <w:color w:val="auto"/>
          <w:sz w:val="32"/>
          <w:szCs w:val="32"/>
          <w:highlight w:val="none"/>
        </w:rPr>
      </w:pPr>
    </w:p>
    <w:p w14:paraId="13BACF4E">
      <w:pPr>
        <w:tabs>
          <w:tab w:val="left" w:pos="3468"/>
        </w:tabs>
        <w:spacing w:line="360" w:lineRule="auto"/>
        <w:jc w:val="center"/>
        <w:rPr>
          <w:rFonts w:hint="eastAsia" w:ascii="仿宋" w:hAnsi="仿宋" w:eastAsia="仿宋" w:cs="仿宋"/>
          <w:bCs/>
          <w:color w:val="auto"/>
          <w:szCs w:val="28"/>
          <w:highlight w:val="none"/>
        </w:rPr>
      </w:pPr>
      <w:r>
        <w:rPr>
          <w:rFonts w:hint="eastAsia" w:ascii="仿宋" w:hAnsi="仿宋" w:eastAsia="仿宋" w:cs="仿宋"/>
          <w:b/>
          <w:bCs/>
          <w:color w:val="auto"/>
          <w:sz w:val="32"/>
          <w:szCs w:val="32"/>
          <w:highlight w:val="none"/>
        </w:rPr>
        <w:t>十一、</w:t>
      </w:r>
      <w:r>
        <w:rPr>
          <w:color w:val="auto"/>
          <w:highlight w:val="none"/>
        </w:rPr>
        <w:fldChar w:fldCharType="begin"/>
      </w:r>
      <w:r>
        <w:rPr>
          <w:color w:val="auto"/>
          <w:highlight w:val="none"/>
        </w:rPr>
        <w:instrText xml:space="preserve"> HYPERLINK \l "_Toc4641" </w:instrText>
      </w:r>
      <w:r>
        <w:rPr>
          <w:color w:val="auto"/>
          <w:highlight w:val="none"/>
        </w:rPr>
        <w:fldChar w:fldCharType="separate"/>
      </w:r>
      <w:r>
        <w:rPr>
          <w:rFonts w:hint="eastAsia" w:ascii="仿宋" w:hAnsi="仿宋" w:eastAsia="仿宋" w:cs="仿宋"/>
          <w:b/>
          <w:bCs/>
          <w:color w:val="auto"/>
          <w:sz w:val="32"/>
          <w:szCs w:val="32"/>
          <w:highlight w:val="none"/>
        </w:rPr>
        <w:t>其它材料（如有）</w:t>
      </w:r>
      <w:r>
        <w:rPr>
          <w:rFonts w:hint="eastAsia" w:ascii="仿宋" w:hAnsi="仿宋" w:eastAsia="仿宋" w:cs="仿宋"/>
          <w:b/>
          <w:bCs/>
          <w:color w:val="auto"/>
          <w:sz w:val="32"/>
          <w:szCs w:val="32"/>
          <w:highlight w:val="none"/>
        </w:rPr>
        <w:fldChar w:fldCharType="end"/>
      </w:r>
    </w:p>
    <w:p w14:paraId="0DA9B547">
      <w:pPr>
        <w:snapToGrid w:val="0"/>
        <w:spacing w:line="360" w:lineRule="auto"/>
        <w:jc w:val="center"/>
        <w:textAlignment w:val="baseline"/>
        <w:rPr>
          <w:rFonts w:hint="eastAsia" w:ascii="仿宋" w:hAnsi="仿宋" w:eastAsia="仿宋" w:cs="仿宋"/>
          <w:bCs/>
          <w:color w:val="auto"/>
          <w:sz w:val="36"/>
          <w:szCs w:val="36"/>
          <w:highlight w:val="none"/>
        </w:rPr>
      </w:pPr>
    </w:p>
    <w:p w14:paraId="571D103A">
      <w:pPr>
        <w:spacing w:line="360" w:lineRule="auto"/>
        <w:rPr>
          <w:rFonts w:hint="eastAsia" w:ascii="仿宋" w:hAnsi="仿宋" w:eastAsia="仿宋" w:cs="仿宋"/>
          <w:color w:val="auto"/>
          <w:szCs w:val="28"/>
          <w:highlight w:val="none"/>
        </w:rPr>
      </w:pPr>
    </w:p>
    <w:bookmarkEnd w:id="34"/>
    <w:bookmarkEnd w:id="35"/>
    <w:bookmarkEnd w:id="36"/>
    <w:bookmarkEnd w:id="37"/>
    <w:bookmarkEnd w:id="38"/>
    <w:bookmarkEnd w:id="39"/>
    <w:bookmarkEnd w:id="40"/>
    <w:bookmarkEnd w:id="41"/>
    <w:p w14:paraId="2EABF679">
      <w:pPr>
        <w:spacing w:line="360" w:lineRule="auto"/>
        <w:rPr>
          <w:rFonts w:hint="eastAsia" w:ascii="仿宋" w:hAnsi="仿宋" w:eastAsia="仿宋" w:cs="仿宋"/>
          <w:color w:val="auto"/>
          <w:szCs w:val="28"/>
          <w:highlight w:val="none"/>
        </w:rPr>
      </w:pPr>
    </w:p>
    <w:p w14:paraId="0F35156F">
      <w:pPr>
        <w:spacing w:line="360" w:lineRule="auto"/>
        <w:rPr>
          <w:rFonts w:hint="eastAsia"/>
          <w:color w:val="auto"/>
          <w:highlight w:val="none"/>
        </w:rPr>
      </w:pPr>
    </w:p>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à.ā">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F1C9">
    <w:pPr>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4913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B4913D">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1032"/>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wps:spPr>
                    <wps:txbx>
                      <w:txbxContent>
                        <w:p w14:paraId="5738F25E">
                          <w:pPr>
                            <w:pStyle w:val="10"/>
                            <w:rPr>
                              <w:rStyle w:val="50"/>
                            </w:rPr>
                          </w:pPr>
                        </w:p>
                      </w:txbxContent>
                    </wps:txbx>
                    <wps:bodyPr wrap="none" lIns="0" tIns="0" rIns="0" bIns="0" upright="1">
                      <a:spAutoFit/>
                    </wps:bodyPr>
                  </wps:wsp>
                </a:graphicData>
              </a:graphic>
            </wp:anchor>
          </w:drawing>
        </mc:Choice>
        <mc:Fallback>
          <w:pict>
            <v:rect id="文本框 1032"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1W/hDRAAAAAgEAAA8AAAAAAAAAAQAgAAAAIgAAAGRycy9kb3ducmV2&#10;LnhtbFBLAQIUABQAAAAIAIdO4kCHwejzygEAAI8DAAAOAAAAAAAAAAEAIAAAACABAABkcnMvZTJv&#10;RG9jLnhtbFBLBQYAAAAABgAGAFkBAABcBQAAAAA=&#10;">
              <v:fill on="f" focussize="0,0"/>
              <v:stroke on="f"/>
              <v:imagedata o:title=""/>
              <o:lock v:ext="edit" aspectratio="f"/>
              <v:textbox inset="0mm,0mm,0mm,0mm" style="mso-fit-shape-to-text:t;">
                <w:txbxContent>
                  <w:p w14:paraId="5738F25E">
                    <w:pPr>
                      <w:pStyle w:val="10"/>
                      <w:rPr>
                        <w:rStyle w:val="50"/>
                      </w:rPr>
                    </w:pPr>
                  </w:p>
                </w:txbxContent>
              </v:textbox>
            </v:rect>
          </w:pict>
        </mc:Fallback>
      </mc:AlternateContent>
    </w:r>
  </w:p>
  <w:p w14:paraId="3EA6325C">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68570"/>
    <w:multiLevelType w:val="singleLevel"/>
    <w:tmpl w:val="ACA68570"/>
    <w:lvl w:ilvl="0" w:tentative="0">
      <w:start w:val="2"/>
      <w:numFmt w:val="decimal"/>
      <w:suff w:val="nothing"/>
      <w:lvlText w:val="（%1）"/>
      <w:lvlJc w:val="left"/>
    </w:lvl>
  </w:abstractNum>
  <w:abstractNum w:abstractNumId="1">
    <w:nsid w:val="00000009"/>
    <w:multiLevelType w:val="singleLevel"/>
    <w:tmpl w:val="00000009"/>
    <w:lvl w:ilvl="0" w:tentative="0">
      <w:start w:val="4"/>
      <w:numFmt w:val="chineseCounting"/>
      <w:suff w:val="space"/>
      <w:lvlText w:val="第%1章"/>
      <w:lvlJc w:val="left"/>
      <w:rPr>
        <w:rFonts w:hint="eastAsia"/>
      </w:rPr>
    </w:lvl>
  </w:abstractNum>
  <w:abstractNum w:abstractNumId="2">
    <w:nsid w:val="0000000A"/>
    <w:multiLevelType w:val="singleLevel"/>
    <w:tmpl w:val="0000000A"/>
    <w:lvl w:ilvl="0" w:tentative="0">
      <w:start w:val="2"/>
      <w:numFmt w:val="chineseCounting"/>
      <w:suff w:val="nothing"/>
      <w:lvlText w:val="%1、"/>
      <w:lvlJc w:val="left"/>
      <w:rPr>
        <w:rFonts w:hint="eastAsia"/>
      </w:rPr>
    </w:lvl>
  </w:abstractNum>
  <w:abstractNum w:abstractNumId="3">
    <w:nsid w:val="0000000C"/>
    <w:multiLevelType w:val="multilevel"/>
    <w:tmpl w:val="0000000C"/>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0BE1"/>
    <w:rsid w:val="0F7E3E40"/>
    <w:rsid w:val="12D50D6B"/>
    <w:rsid w:val="1B422566"/>
    <w:rsid w:val="2E76495E"/>
    <w:rsid w:val="30A63270"/>
    <w:rsid w:val="39363667"/>
    <w:rsid w:val="3E1D0E9B"/>
    <w:rsid w:val="438F7B95"/>
    <w:rsid w:val="489857A5"/>
    <w:rsid w:val="4E364C5E"/>
    <w:rsid w:val="564C5E20"/>
    <w:rsid w:val="57534881"/>
    <w:rsid w:val="587B4B60"/>
    <w:rsid w:val="5C844566"/>
    <w:rsid w:val="5F70492E"/>
    <w:rsid w:val="64291D3D"/>
    <w:rsid w:val="675D2FB5"/>
    <w:rsid w:val="72536115"/>
    <w:rsid w:val="72B27C3D"/>
    <w:rsid w:val="783469E8"/>
    <w:rsid w:val="78DB66D7"/>
    <w:rsid w:val="7F812A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4">
    <w:name w:val="heading 1"/>
    <w:basedOn w:val="1"/>
    <w:next w:val="1"/>
    <w:link w:val="52"/>
    <w:qFormat/>
    <w:uiPriority w:val="0"/>
    <w:pPr>
      <w:keepNext/>
      <w:keepLines/>
      <w:spacing w:before="340" w:after="330" w:line="578" w:lineRule="auto"/>
      <w:outlineLvl w:val="0"/>
    </w:pPr>
    <w:rPr>
      <w:rFonts w:ascii="宋体" w:hAnsi="宋体" w:eastAsia="宋体"/>
      <w:b/>
      <w:bCs/>
      <w:kern w:val="44"/>
      <w:sz w:val="44"/>
      <w:szCs w:val="44"/>
      <w:lang w:val="en-US" w:eastAsia="zh-CN" w:bidi="ar-SA"/>
    </w:rPr>
  </w:style>
  <w:style w:type="paragraph" w:styleId="5">
    <w:name w:val="heading 2"/>
    <w:basedOn w:val="1"/>
    <w:next w:val="1"/>
    <w:link w:val="53"/>
    <w:qFormat/>
    <w:uiPriority w:val="0"/>
    <w:pPr>
      <w:keepNext/>
      <w:ind w:firstLine="241" w:firstLineChars="100"/>
      <w:outlineLvl w:val="1"/>
    </w:pPr>
    <w:rPr>
      <w:rFonts w:ascii="宋体" w:hAnsi="宋体" w:eastAsia="宋体"/>
      <w:b/>
      <w:bCs/>
      <w:kern w:val="2"/>
      <w:sz w:val="24"/>
      <w:lang w:val="en-US" w:eastAsia="zh-CN" w:bidi="ar-SA"/>
    </w:rPr>
  </w:style>
  <w:style w:type="paragraph" w:styleId="6">
    <w:name w:val="heading 3"/>
    <w:basedOn w:val="1"/>
    <w:next w:val="1"/>
    <w:link w:val="54"/>
    <w:qFormat/>
    <w:uiPriority w:val="0"/>
    <w:pPr>
      <w:keepNext/>
      <w:keepLines/>
      <w:spacing w:before="260" w:after="260" w:line="416" w:lineRule="auto"/>
      <w:outlineLvl w:val="2"/>
    </w:pPr>
    <w:rPr>
      <w:rFonts w:ascii="宋体" w:hAnsi="宋体" w:eastAsia="宋体"/>
      <w:b/>
      <w:bCs/>
      <w:kern w:val="2"/>
      <w:sz w:val="32"/>
      <w:szCs w:val="32"/>
      <w:lang w:val="en-US" w:eastAsia="zh-CN" w:bidi="ar-SA"/>
    </w:rPr>
  </w:style>
  <w:style w:type="paragraph" w:styleId="7">
    <w:name w:val="heading 4"/>
    <w:basedOn w:val="1"/>
    <w:next w:val="1"/>
    <w:qFormat/>
    <w:uiPriority w:val="0"/>
    <w:pPr>
      <w:keepNext/>
      <w:keepLines/>
      <w:widowControl/>
      <w:numPr>
        <w:ilvl w:val="3"/>
        <w:numId w:val="1"/>
      </w:numPr>
      <w:tabs>
        <w:tab w:val="left" w:pos="432"/>
      </w:tabs>
      <w:spacing w:before="280" w:after="290" w:line="376" w:lineRule="auto"/>
      <w:jc w:val="left"/>
      <w:outlineLvl w:val="3"/>
    </w:pPr>
    <w:rPr>
      <w:rFonts w:ascii="Arial" w:hAnsi="Arial" w:eastAsia="黑体"/>
      <w:b/>
      <w:bCs/>
      <w:kern w:val="0"/>
      <w:szCs w:val="28"/>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4"/>
    </w:rPr>
  </w:style>
  <w:style w:type="paragraph" w:styleId="3">
    <w:name w:val="Body Text Indent"/>
    <w:basedOn w:val="1"/>
    <w:qFormat/>
    <w:uiPriority w:val="0"/>
    <w:pPr>
      <w:ind w:firstLine="538" w:firstLineChars="192"/>
      <w:jc w:val="left"/>
    </w:pPr>
  </w:style>
  <w:style w:type="paragraph" w:styleId="8">
    <w:name w:val="annotation text"/>
    <w:basedOn w:val="1"/>
    <w:link w:val="55"/>
    <w:qFormat/>
    <w:uiPriority w:val="0"/>
    <w:pPr>
      <w:jc w:val="left"/>
    </w:pPr>
    <w:rPr>
      <w:rFonts w:ascii="宋体" w:hAnsi="宋体"/>
      <w:kern w:val="2"/>
      <w:sz w:val="28"/>
      <w:szCs w:val="24"/>
    </w:rPr>
  </w:style>
  <w:style w:type="paragraph" w:styleId="9">
    <w:name w:val="Body Text"/>
    <w:basedOn w:val="1"/>
    <w:next w:val="1"/>
    <w:link w:val="56"/>
    <w:qFormat/>
    <w:uiPriority w:val="0"/>
    <w:pPr>
      <w:spacing w:after="120"/>
    </w:pPr>
    <w:rPr>
      <w:rFonts w:ascii="宋体" w:hAnsi="宋体"/>
      <w:kern w:val="2"/>
      <w:sz w:val="28"/>
      <w:szCs w:val="24"/>
      <w:lang w:bidi="ar-SA"/>
    </w:rPr>
  </w:style>
  <w:style w:type="paragraph" w:styleId="10">
    <w:name w:val="footer"/>
    <w:basedOn w:val="1"/>
    <w:link w:val="58"/>
    <w:qFormat/>
    <w:uiPriority w:val="0"/>
    <w:pPr>
      <w:tabs>
        <w:tab w:val="center" w:pos="4153"/>
        <w:tab w:val="right" w:pos="8306"/>
      </w:tabs>
      <w:snapToGrid w:val="0"/>
      <w:jc w:val="left"/>
    </w:pPr>
    <w:rPr>
      <w:rFonts w:ascii="宋体" w:hAnsi="宋体"/>
      <w:kern w:val="2"/>
      <w:sz w:val="18"/>
      <w:szCs w:val="18"/>
      <w:lang w:bidi="ar-SA"/>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4"/>
    <w:basedOn w:val="1"/>
    <w:next w:val="1"/>
    <w:qFormat/>
    <w:uiPriority w:val="0"/>
    <w:pPr>
      <w:ind w:left="1260" w:leftChars="600"/>
    </w:pPr>
  </w:style>
  <w:style w:type="paragraph" w:styleId="14">
    <w:name w:val="Subtitle"/>
    <w:basedOn w:val="1"/>
    <w:next w:val="1"/>
    <w:qFormat/>
    <w:uiPriority w:val="0"/>
    <w:pPr>
      <w:wordWrap w:val="0"/>
      <w:spacing w:after="60"/>
      <w:jc w:val="center"/>
    </w:pPr>
    <w:rPr>
      <w:rFonts w:ascii="Times New Roman" w:hAnsi="Times New Roman"/>
      <w:sz w:val="24"/>
    </w:rPr>
  </w:style>
  <w:style w:type="paragraph" w:styleId="15">
    <w:name w:val="Normal (Web)"/>
    <w:basedOn w:val="1"/>
    <w:qFormat/>
    <w:uiPriority w:val="0"/>
    <w:pPr>
      <w:widowControl/>
      <w:jc w:val="left"/>
    </w:pPr>
    <w:rPr>
      <w:rFonts w:ascii="Arial Unicode MS" w:hAnsi="Arial Unicode MS" w:eastAsia="Arial Unicode MS" w:cs="Arial Unicode MS"/>
      <w:kern w:val="0"/>
      <w:sz w:val="24"/>
    </w:rPr>
  </w:style>
  <w:style w:type="character" w:styleId="18">
    <w:name w:val="Strong"/>
    <w:basedOn w:val="17"/>
    <w:qFormat/>
    <w:uiPriority w:val="0"/>
    <w:rPr>
      <w:rFonts w:ascii="Arial" w:hAnsi="Arial" w:cs="Arial"/>
      <w:b/>
      <w:bCs/>
      <w:sz w:val="18"/>
      <w:szCs w:val="18"/>
    </w:rPr>
  </w:style>
  <w:style w:type="character" w:styleId="19">
    <w:name w:val="Hyperlink"/>
    <w:basedOn w:val="17"/>
    <w:qFormat/>
    <w:uiPriority w:val="0"/>
    <w:rPr>
      <w:color w:val="0000FF"/>
      <w:u w:val="single"/>
    </w:rPr>
  </w:style>
  <w:style w:type="paragraph" w:customStyle="1" w:styleId="20">
    <w:name w:val="批注框文本1"/>
    <w:basedOn w:val="1"/>
    <w:qFormat/>
    <w:uiPriority w:val="0"/>
    <w:rPr>
      <w:sz w:val="18"/>
      <w:szCs w:val="18"/>
    </w:rPr>
  </w:style>
  <w:style w:type="paragraph" w:customStyle="1" w:styleId="21">
    <w:name w:val="table of authorities"/>
    <w:basedOn w:val="1"/>
    <w:next w:val="1"/>
    <w:qFormat/>
    <w:uiPriority w:val="0"/>
    <w:pPr>
      <w:spacing w:before="100" w:beforeAutospacing="1" w:after="100" w:afterAutospacing="1"/>
      <w:ind w:left="420" w:leftChars="200"/>
    </w:pPr>
    <w:rPr>
      <w:szCs w:val="21"/>
    </w:rPr>
  </w:style>
  <w:style w:type="paragraph" w:customStyle="1" w:styleId="22">
    <w:name w:val="Normal Indent"/>
    <w:basedOn w:val="1"/>
    <w:qFormat/>
    <w:uiPriority w:val="0"/>
    <w:pPr>
      <w:ind w:firstLine="420"/>
    </w:pPr>
  </w:style>
  <w:style w:type="paragraph" w:customStyle="1" w:styleId="23">
    <w:name w:val="Salutation"/>
    <w:basedOn w:val="1"/>
    <w:next w:val="1"/>
    <w:qFormat/>
    <w:uiPriority w:val="0"/>
    <w:rPr>
      <w:szCs w:val="22"/>
    </w:rPr>
  </w:style>
  <w:style w:type="paragraph" w:customStyle="1" w:styleId="24">
    <w:name w:val="Body Text Indent"/>
    <w:basedOn w:val="1"/>
    <w:qFormat/>
    <w:uiPriority w:val="0"/>
    <w:pPr>
      <w:ind w:firstLine="538" w:firstLineChars="192"/>
      <w:jc w:val="left"/>
    </w:pPr>
  </w:style>
  <w:style w:type="paragraph" w:customStyle="1" w:styleId="25">
    <w:name w:val="Plain Text"/>
    <w:basedOn w:val="1"/>
    <w:link w:val="57"/>
    <w:qFormat/>
    <w:uiPriority w:val="0"/>
    <w:rPr>
      <w:rFonts w:ascii="宋体" w:hAnsi="Courier New" w:eastAsia="宋体" w:cs="Courier New"/>
      <w:kern w:val="2"/>
      <w:sz w:val="21"/>
      <w:szCs w:val="21"/>
      <w:lang w:val="en-US" w:eastAsia="zh-CN" w:bidi="ar-SA"/>
    </w:rPr>
  </w:style>
  <w:style w:type="paragraph" w:customStyle="1" w:styleId="26">
    <w:name w:val="Body Text Indent 2"/>
    <w:basedOn w:val="1"/>
    <w:qFormat/>
    <w:uiPriority w:val="0"/>
    <w:pPr>
      <w:ind w:firstLine="420" w:firstLineChars="150"/>
      <w:jc w:val="left"/>
    </w:pPr>
  </w:style>
  <w:style w:type="paragraph" w:customStyle="1" w:styleId="27">
    <w:name w:val="Body Text Indent 3"/>
    <w:basedOn w:val="1"/>
    <w:qFormat/>
    <w:uiPriority w:val="0"/>
    <w:pPr>
      <w:ind w:firstLine="560" w:firstLineChars="200"/>
    </w:pPr>
  </w:style>
  <w:style w:type="paragraph" w:customStyle="1" w:styleId="28">
    <w:name w:val="Normal (Web)"/>
    <w:basedOn w:val="1"/>
    <w:qFormat/>
    <w:uiPriority w:val="0"/>
    <w:pPr>
      <w:widowControl/>
      <w:jc w:val="left"/>
    </w:pPr>
    <w:rPr>
      <w:rFonts w:ascii="Arial Unicode MS" w:hAnsi="Arial Unicode MS" w:eastAsia="Arial Unicode MS" w:cs="Arial Unicode MS"/>
      <w:kern w:val="0"/>
      <w:sz w:val="24"/>
    </w:rPr>
  </w:style>
  <w:style w:type="paragraph" w:customStyle="1" w:styleId="29">
    <w:name w:val="annotation subject"/>
    <w:basedOn w:val="8"/>
    <w:next w:val="8"/>
    <w:link w:val="59"/>
    <w:qFormat/>
    <w:uiPriority w:val="0"/>
    <w:rPr>
      <w:rFonts w:ascii="宋体" w:hAnsi="宋体"/>
      <w:b/>
      <w:bCs/>
      <w:kern w:val="2"/>
      <w:sz w:val="28"/>
      <w:szCs w:val="24"/>
    </w:rPr>
  </w:style>
  <w:style w:type="paragraph" w:customStyle="1" w:styleId="30">
    <w:name w:val="Body Text First Indent"/>
    <w:basedOn w:val="9"/>
    <w:qFormat/>
    <w:uiPriority w:val="0"/>
    <w:pPr>
      <w:spacing w:line="312" w:lineRule="auto"/>
      <w:ind w:firstLine="420"/>
    </w:pPr>
  </w:style>
  <w:style w:type="paragraph" w:customStyle="1" w:styleId="31">
    <w:name w:val="Body Text First Indent 2"/>
    <w:basedOn w:val="24"/>
    <w:qFormat/>
    <w:uiPriority w:val="0"/>
    <w:pPr>
      <w:ind w:firstLine="420" w:firstLineChars="200"/>
    </w:pPr>
    <w:rPr>
      <w:sz w:val="24"/>
    </w:rPr>
  </w:style>
  <w:style w:type="paragraph" w:customStyle="1" w:styleId="32">
    <w:name w:val="Default"/>
    <w:next w:val="33"/>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customStyle="1" w:styleId="37">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38">
    <w:name w:val="列出段落1"/>
    <w:basedOn w:val="1"/>
    <w:qFormat/>
    <w:uiPriority w:val="0"/>
    <w:pPr>
      <w:widowControl/>
      <w:spacing w:line="300" w:lineRule="auto"/>
      <w:ind w:firstLine="200" w:firstLineChars="200"/>
    </w:pPr>
    <w:rPr>
      <w:rFonts w:ascii="Arial" w:hAnsi="Arial"/>
      <w:kern w:val="0"/>
      <w:sz w:val="18"/>
    </w:rPr>
  </w:style>
  <w:style w:type="paragraph" w:customStyle="1" w:styleId="39">
    <w:name w:val="纯文本111"/>
    <w:basedOn w:val="1"/>
    <w:qFormat/>
    <w:uiPriority w:val="0"/>
    <w:pPr>
      <w:adjustRightInd w:val="0"/>
      <w:textAlignment w:val="baseline"/>
    </w:pPr>
    <w:rPr>
      <w:rFonts w:hAnsi="Courier New"/>
      <w:szCs w:val="22"/>
    </w:rPr>
  </w:style>
  <w:style w:type="paragraph" w:customStyle="1" w:styleId="40">
    <w:name w:val="Blockquote"/>
    <w:basedOn w:val="1"/>
    <w:qFormat/>
    <w:uiPriority w:val="0"/>
    <w:pPr>
      <w:ind w:left="360" w:right="360"/>
    </w:pPr>
    <w:rPr>
      <w:rFonts w:ascii="Times New Roman"/>
    </w:rPr>
  </w:style>
  <w:style w:type="paragraph" w:customStyle="1" w:styleId="41">
    <w:name w:val="无间隔1"/>
    <w:basedOn w:val="1"/>
    <w:qFormat/>
    <w:uiPriority w:val="0"/>
    <w:pPr>
      <w:spacing w:line="400" w:lineRule="exact"/>
    </w:pPr>
    <w:rPr>
      <w:sz w:val="24"/>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paragraph" w:customStyle="1" w:styleId="45">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46">
    <w:name w:val="正文首行缩进两字符"/>
    <w:basedOn w:val="1"/>
    <w:qFormat/>
    <w:uiPriority w:val="0"/>
    <w:pPr>
      <w:spacing w:line="360" w:lineRule="auto"/>
      <w:ind w:firstLine="200" w:firstLineChars="200"/>
    </w:pPr>
    <w:rPr>
      <w:rFonts w:ascii="Times New Roman" w:hAnsi="Times New Roman"/>
      <w:sz w:val="21"/>
    </w:rPr>
  </w:style>
  <w:style w:type="paragraph" w:customStyle="1" w:styleId="47">
    <w:name w:val="List Paragraph"/>
    <w:basedOn w:val="1"/>
    <w:qFormat/>
    <w:uiPriority w:val="0"/>
    <w:pPr>
      <w:ind w:firstLine="420" w:firstLineChars="200"/>
    </w:pPr>
  </w:style>
  <w:style w:type="paragraph" w:customStyle="1" w:styleId="48">
    <w:name w:val="Table Paragraph"/>
    <w:basedOn w:val="1"/>
    <w:qFormat/>
    <w:uiPriority w:val="0"/>
    <w:pPr>
      <w:spacing w:line="360" w:lineRule="auto"/>
      <w:ind w:firstLine="602" w:firstLineChars="200"/>
      <w:jc w:val="left"/>
    </w:pPr>
    <w:rPr>
      <w:rFonts w:ascii="仿宋" w:hAnsi="仿宋" w:eastAsia="仿宋" w:cs="仿宋"/>
      <w:sz w:val="24"/>
      <w:lang w:val="zh-CN" w:bidi="zh-CN"/>
    </w:rPr>
  </w:style>
  <w:style w:type="paragraph" w:customStyle="1" w:styleId="49">
    <w:name w:val="null3"/>
    <w:qFormat/>
    <w:uiPriority w:val="0"/>
    <w:rPr>
      <w:rFonts w:hint="eastAsia" w:ascii="Calibri" w:hAnsi="Calibri" w:eastAsia="宋体" w:cs="黑体"/>
      <w:lang w:val="en-US" w:eastAsia="zh-CN" w:bidi="ar-SA"/>
    </w:rPr>
  </w:style>
  <w:style w:type="character" w:customStyle="1" w:styleId="50">
    <w:name w:val="page number"/>
    <w:qFormat/>
    <w:uiPriority w:val="0"/>
  </w:style>
  <w:style w:type="character" w:customStyle="1" w:styleId="51">
    <w:name w:val="annotation reference"/>
    <w:qFormat/>
    <w:uiPriority w:val="0"/>
    <w:rPr>
      <w:sz w:val="21"/>
      <w:szCs w:val="21"/>
    </w:rPr>
  </w:style>
  <w:style w:type="character" w:customStyle="1" w:styleId="52">
    <w:name w:val="标题 1 字符"/>
    <w:link w:val="4"/>
    <w:semiHidden/>
    <w:qFormat/>
    <w:uiPriority w:val="0"/>
    <w:rPr>
      <w:rFonts w:ascii="宋体" w:hAnsi="宋体" w:eastAsia="宋体"/>
      <w:b/>
      <w:bCs/>
      <w:kern w:val="44"/>
      <w:sz w:val="44"/>
      <w:szCs w:val="44"/>
      <w:lang w:val="en-US" w:eastAsia="zh-CN" w:bidi="ar-SA"/>
    </w:rPr>
  </w:style>
  <w:style w:type="character" w:customStyle="1" w:styleId="53">
    <w:name w:val="标题 2 字符"/>
    <w:link w:val="5"/>
    <w:semiHidden/>
    <w:qFormat/>
    <w:uiPriority w:val="0"/>
    <w:rPr>
      <w:rFonts w:ascii="宋体" w:hAnsi="宋体" w:eastAsia="宋体"/>
      <w:b/>
      <w:bCs/>
      <w:kern w:val="2"/>
      <w:sz w:val="24"/>
      <w:lang w:val="en-US" w:eastAsia="zh-CN" w:bidi="ar-SA"/>
    </w:rPr>
  </w:style>
  <w:style w:type="character" w:customStyle="1" w:styleId="54">
    <w:name w:val="标题 3 字符"/>
    <w:link w:val="6"/>
    <w:semiHidden/>
    <w:qFormat/>
    <w:uiPriority w:val="0"/>
    <w:rPr>
      <w:rFonts w:ascii="宋体" w:hAnsi="宋体" w:eastAsia="宋体"/>
      <w:b/>
      <w:bCs/>
      <w:kern w:val="2"/>
      <w:sz w:val="32"/>
      <w:szCs w:val="32"/>
      <w:lang w:val="en-US" w:eastAsia="zh-CN" w:bidi="ar-SA"/>
    </w:rPr>
  </w:style>
  <w:style w:type="character" w:customStyle="1" w:styleId="55">
    <w:name w:val="批注文字 字符"/>
    <w:link w:val="8"/>
    <w:semiHidden/>
    <w:qFormat/>
    <w:uiPriority w:val="0"/>
    <w:rPr>
      <w:rFonts w:ascii="宋体" w:hAnsi="宋体"/>
      <w:kern w:val="2"/>
      <w:sz w:val="28"/>
      <w:szCs w:val="24"/>
    </w:rPr>
  </w:style>
  <w:style w:type="character" w:customStyle="1" w:styleId="56">
    <w:name w:val="正文文本 字符"/>
    <w:link w:val="9"/>
    <w:semiHidden/>
    <w:qFormat/>
    <w:uiPriority w:val="0"/>
    <w:rPr>
      <w:rFonts w:ascii="宋体" w:hAnsi="宋体"/>
      <w:kern w:val="2"/>
      <w:sz w:val="28"/>
      <w:szCs w:val="24"/>
      <w:lang w:bidi="ar-SA"/>
    </w:rPr>
  </w:style>
  <w:style w:type="character" w:customStyle="1" w:styleId="57">
    <w:name w:val="纯文本 字符"/>
    <w:link w:val="25"/>
    <w:semiHidden/>
    <w:qFormat/>
    <w:uiPriority w:val="0"/>
    <w:rPr>
      <w:rFonts w:ascii="宋体" w:hAnsi="Courier New" w:eastAsia="宋体" w:cs="Courier New"/>
      <w:kern w:val="2"/>
      <w:sz w:val="21"/>
      <w:szCs w:val="21"/>
      <w:lang w:val="en-US" w:eastAsia="zh-CN" w:bidi="ar-SA"/>
    </w:rPr>
  </w:style>
  <w:style w:type="character" w:customStyle="1" w:styleId="58">
    <w:name w:val="页脚 字符"/>
    <w:link w:val="10"/>
    <w:semiHidden/>
    <w:qFormat/>
    <w:uiPriority w:val="0"/>
    <w:rPr>
      <w:rFonts w:ascii="宋体" w:hAnsi="宋体"/>
      <w:kern w:val="2"/>
      <w:sz w:val="18"/>
      <w:szCs w:val="18"/>
      <w:lang w:bidi="ar-SA"/>
    </w:rPr>
  </w:style>
  <w:style w:type="character" w:customStyle="1" w:styleId="59">
    <w:name w:val="批注主题 字符"/>
    <w:link w:val="29"/>
    <w:semiHidden/>
    <w:qFormat/>
    <w:uiPriority w:val="0"/>
    <w:rPr>
      <w:rFonts w:ascii="宋体" w:hAnsi="宋体"/>
      <w:b/>
      <w:bCs/>
      <w:kern w:val="2"/>
      <w:sz w:val="28"/>
      <w:szCs w:val="24"/>
    </w:rPr>
  </w:style>
  <w:style w:type="character" w:customStyle="1" w:styleId="60">
    <w:name w:val="_Style 36"/>
    <w:qFormat/>
    <w:uiPriority w:val="0"/>
    <w:rPr>
      <w:color w:val="605E5C"/>
      <w:shd w:val="clear" w:color="auto" w:fill="E1DFDD"/>
    </w:rPr>
  </w:style>
  <w:style w:type="character" w:customStyle="1" w:styleId="61">
    <w:name w:val="NormalCharacter"/>
    <w:qFormat/>
    <w:uiPriority w:val="0"/>
    <w:rPr>
      <w:rFonts w:ascii="Calibri" w:hAnsi="Calibri" w:eastAsia="宋体" w:cs="Times New Roman"/>
    </w:rPr>
  </w:style>
  <w:style w:type="character" w:customStyle="1" w:styleId="62">
    <w:name w:val="font11"/>
    <w:basedOn w:val="17"/>
    <w:qFormat/>
    <w:uiPriority w:val="0"/>
    <w:rPr>
      <w:rFonts w:hint="default" w:ascii="Arial" w:hAnsi="Arial" w:cs="Arial"/>
      <w:color w:val="000000"/>
      <w:sz w:val="10"/>
      <w:szCs w:val="10"/>
      <w:u w:val="none"/>
    </w:rPr>
  </w:style>
  <w:style w:type="character" w:customStyle="1" w:styleId="63">
    <w:name w:val="font51"/>
    <w:basedOn w:val="17"/>
    <w:qFormat/>
    <w:uiPriority w:val="0"/>
    <w:rPr>
      <w:rFonts w:hint="eastAsia" w:ascii="宋体" w:hAnsi="宋体" w:eastAsia="宋体" w:cs="宋体"/>
      <w:color w:val="000000"/>
      <w:sz w:val="24"/>
      <w:szCs w:val="24"/>
      <w:u w:val="none"/>
    </w:rPr>
  </w:style>
  <w:style w:type="character" w:customStyle="1" w:styleId="64">
    <w:name w:val="font31"/>
    <w:basedOn w:val="17"/>
    <w:qFormat/>
    <w:uiPriority w:val="0"/>
    <w:rPr>
      <w:rFonts w:hint="default" w:ascii="����" w:hAnsi="����" w:eastAsia="����" w:cs="����"/>
      <w:color w:val="000000"/>
      <w:sz w:val="24"/>
      <w:szCs w:val="24"/>
      <w:u w:val="none"/>
    </w:rPr>
  </w:style>
  <w:style w:type="character" w:customStyle="1" w:styleId="65">
    <w:name w:val="font71"/>
    <w:basedOn w:val="17"/>
    <w:qFormat/>
    <w:uiPriority w:val="0"/>
    <w:rPr>
      <w:rFonts w:hint="eastAsia" w:ascii="宋体" w:hAnsi="宋体" w:eastAsia="宋体" w:cs="宋体"/>
      <w:color w:val="000000"/>
      <w:sz w:val="18"/>
      <w:szCs w:val="18"/>
      <w:u w:val="none"/>
    </w:rPr>
  </w:style>
  <w:style w:type="character" w:customStyle="1" w:styleId="66">
    <w:name w:val="font151"/>
    <w:basedOn w:val="17"/>
    <w:qFormat/>
    <w:uiPriority w:val="0"/>
    <w:rPr>
      <w:rFonts w:hint="eastAsia" w:ascii="宋体" w:hAnsi="宋体" w:eastAsia="宋体" w:cs="宋体"/>
      <w:color w:val="000000"/>
      <w:sz w:val="18"/>
      <w:szCs w:val="18"/>
      <w:u w:val="none"/>
      <w:vertAlign w:val="superscript"/>
    </w:rPr>
  </w:style>
  <w:style w:type="character" w:customStyle="1" w:styleId="67">
    <w:name w:val="font81"/>
    <w:basedOn w:val="17"/>
    <w:qFormat/>
    <w:uiPriority w:val="0"/>
    <w:rPr>
      <w:rFonts w:hint="eastAsia" w:ascii="宋体" w:hAnsi="宋体" w:eastAsia="宋体" w:cs="宋体"/>
      <w:b/>
      <w:bCs/>
      <w:color w:val="000000"/>
      <w:sz w:val="22"/>
      <w:szCs w:val="22"/>
      <w:u w:val="none"/>
    </w:rPr>
  </w:style>
  <w:style w:type="character" w:customStyle="1" w:styleId="68">
    <w:name w:val="font12"/>
    <w:basedOn w:val="17"/>
    <w:qFormat/>
    <w:uiPriority w:val="0"/>
    <w:rPr>
      <w:rFonts w:hint="eastAsia" w:ascii="宋体" w:hAnsi="宋体" w:eastAsia="宋体" w:cs="宋体"/>
      <w:color w:val="000000"/>
      <w:sz w:val="18"/>
      <w:szCs w:val="18"/>
      <w:u w:val="none"/>
    </w:rPr>
  </w:style>
  <w:style w:type="character" w:customStyle="1" w:styleId="69">
    <w:name w:val="font21"/>
    <w:basedOn w:val="17"/>
    <w:qFormat/>
    <w:uiPriority w:val="0"/>
    <w:rPr>
      <w:rFonts w:hint="eastAsia" w:ascii="宋体" w:hAnsi="宋体" w:eastAsia="宋体" w:cs="宋体"/>
      <w:color w:val="000000"/>
      <w:sz w:val="20"/>
      <w:szCs w:val="20"/>
      <w:u w:val="none"/>
    </w:rPr>
  </w:style>
  <w:style w:type="character" w:customStyle="1" w:styleId="70">
    <w:name w:val="font111"/>
    <w:basedOn w:val="1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32</Pages>
  <Words>9105</Words>
  <Characters>9493</Characters>
  <Lines>90</Lines>
  <Paragraphs>25</Paragraphs>
  <TotalTime>6</TotalTime>
  <ScaleCrop>false</ScaleCrop>
  <LinksUpToDate>false</LinksUpToDate>
  <CharactersWithSpaces>9982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2023-11-27T14:44:00Z</dcterms:created>
  <dc:creator>Administrator</dc:creator>
  <cp:lastModifiedBy>周宣梅</cp:lastModifiedBy>
  <cp:lastPrinted>2026-01-21T06:45:39Z</cp:lastPrinted>
  <dcterms:modified xsi:type="dcterms:W3CDTF">2026-01-21T07:06:19Z</dcterms:modified>
  <dc:title>微信用户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A555A4C5C8AC4121BCA42AA598E8D86D_13</vt:lpwstr>
  </property>
  <property fmtid="{D5CDD505-2E9C-101B-9397-08002B2CF9AE}" pid="4" name="KSOTemplateDocerSaveRecord">
    <vt:lpwstr>eyJoZGlkIjoiYzczYjAzZTAxYTc4ZjNiOTVhZWFiZjJmZGNiYmVmZTUiLCJ1c2VySWQiOiIxNjU3MTI4MTgzIn0=</vt:lpwstr>
  </property>
</Properties>
</file>