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59A6C">
      <w:pPr>
        <w:spacing w:line="360" w:lineRule="auto"/>
        <w:ind w:right="-132" w:rightChars="-47"/>
        <w:jc w:val="center"/>
        <w:rPr>
          <w:rFonts w:hint="eastAsia" w:ascii="黑体" w:hAnsi="黑体" w:eastAsia="黑体" w:cs="黑体"/>
          <w:b/>
          <w:bCs/>
          <w:color w:val="auto"/>
          <w:sz w:val="44"/>
          <w:szCs w:val="44"/>
          <w:highlight w:val="none"/>
          <w:u w:val="none"/>
          <w:lang w:eastAsia="zh-CN"/>
        </w:rPr>
      </w:pPr>
      <w:bookmarkStart w:id="49" w:name="_GoBack"/>
      <w:bookmarkEnd w:id="49"/>
      <w:r>
        <w:rPr>
          <w:rFonts w:hint="eastAsia" w:ascii="黑体" w:hAnsi="黑体" w:eastAsia="黑体" w:cs="黑体"/>
          <w:b/>
          <w:bCs/>
          <w:color w:val="auto"/>
          <w:sz w:val="44"/>
          <w:szCs w:val="44"/>
          <w:highlight w:val="none"/>
          <w:u w:val="none"/>
          <w:lang w:eastAsia="zh-CN"/>
        </w:rPr>
        <w:t>凉山交城</w:t>
      </w:r>
      <w:r>
        <w:rPr>
          <w:rFonts w:hint="eastAsia" w:ascii="黑体" w:hAnsi="黑体" w:eastAsia="黑体" w:cs="黑体"/>
          <w:b/>
          <w:bCs/>
          <w:color w:val="auto"/>
          <w:sz w:val="44"/>
          <w:szCs w:val="44"/>
          <w:highlight w:val="none"/>
          <w:u w:val="none"/>
          <w:lang w:val="en-US" w:eastAsia="zh-CN"/>
        </w:rPr>
        <w:t>商</w:t>
      </w:r>
      <w:r>
        <w:rPr>
          <w:rFonts w:hint="eastAsia" w:ascii="黑体" w:hAnsi="黑体" w:eastAsia="黑体" w:cs="黑体"/>
          <w:b/>
          <w:bCs/>
          <w:color w:val="auto"/>
          <w:sz w:val="44"/>
          <w:szCs w:val="44"/>
          <w:highlight w:val="none"/>
          <w:u w:val="none"/>
          <w:lang w:eastAsia="zh-CN"/>
        </w:rPr>
        <w:t>业管理服务有限责任公司</w:t>
      </w:r>
    </w:p>
    <w:p w14:paraId="4017D932">
      <w:pPr>
        <w:pStyle w:val="16"/>
        <w:spacing w:line="579" w:lineRule="exact"/>
        <w:jc w:val="center"/>
        <w:rPr>
          <w:rFonts w:hint="eastAsia" w:ascii="黑体" w:hAnsi="黑体" w:eastAsia="黑体" w:cs="黑体"/>
          <w:b/>
          <w:bCs/>
          <w:color w:val="auto"/>
          <w:sz w:val="44"/>
          <w:szCs w:val="44"/>
          <w:highlight w:val="none"/>
          <w:lang w:eastAsia="zh-CN"/>
        </w:rPr>
      </w:pPr>
      <w:r>
        <w:rPr>
          <w:rFonts w:hint="eastAsia" w:ascii="黑体" w:hAnsi="黑体" w:eastAsia="黑体" w:cs="黑体"/>
          <w:b/>
          <w:bCs/>
          <w:color w:val="auto"/>
          <w:sz w:val="44"/>
          <w:szCs w:val="44"/>
          <w:highlight w:val="none"/>
          <w:u w:val="none"/>
          <w:lang w:val="en-US" w:eastAsia="zh-CN"/>
        </w:rPr>
        <w:t>越西县·嶲州铜锣湾时代广场项目</w:t>
      </w:r>
      <w:r>
        <w:rPr>
          <w:rFonts w:hint="eastAsia" w:ascii="黑体" w:hAnsi="黑体" w:eastAsia="黑体" w:cs="黑体"/>
          <w:b/>
          <w:bCs/>
          <w:color w:val="auto"/>
          <w:sz w:val="44"/>
          <w:szCs w:val="44"/>
          <w:highlight w:val="none"/>
          <w:u w:val="none"/>
          <w:lang w:eastAsia="zh-CN"/>
        </w:rPr>
        <w:t>电梯维保服务</w:t>
      </w:r>
    </w:p>
    <w:p w14:paraId="75495D8D">
      <w:pPr>
        <w:spacing w:line="360" w:lineRule="auto"/>
        <w:jc w:val="center"/>
        <w:rPr>
          <w:rFonts w:hint="eastAsia" w:ascii="仿宋" w:hAnsi="仿宋" w:eastAsia="仿宋" w:cs="仿宋"/>
          <w:color w:val="auto"/>
          <w:sz w:val="84"/>
          <w:szCs w:val="84"/>
          <w:highlight w:val="none"/>
        </w:rPr>
      </w:pPr>
    </w:p>
    <w:p w14:paraId="63AD63B3">
      <w:pPr>
        <w:pStyle w:val="16"/>
        <w:rPr>
          <w:rFonts w:hint="eastAsia" w:ascii="仿宋" w:hAnsi="仿宋" w:eastAsia="仿宋" w:cs="仿宋"/>
          <w:color w:val="auto"/>
          <w:sz w:val="84"/>
          <w:szCs w:val="84"/>
          <w:highlight w:val="none"/>
        </w:rPr>
      </w:pPr>
    </w:p>
    <w:p w14:paraId="2183B348">
      <w:pPr>
        <w:pStyle w:val="16"/>
        <w:rPr>
          <w:rFonts w:hint="eastAsia" w:ascii="仿宋" w:hAnsi="仿宋" w:eastAsia="仿宋" w:cs="仿宋"/>
          <w:color w:val="auto"/>
          <w:sz w:val="84"/>
          <w:szCs w:val="84"/>
          <w:highlight w:val="none"/>
        </w:rPr>
      </w:pPr>
    </w:p>
    <w:p w14:paraId="77697368">
      <w:pPr>
        <w:pStyle w:val="16"/>
        <w:rPr>
          <w:rFonts w:hint="eastAsia" w:ascii="仿宋" w:hAnsi="仿宋" w:eastAsia="仿宋" w:cs="仿宋"/>
          <w:color w:val="auto"/>
          <w:sz w:val="84"/>
          <w:szCs w:val="84"/>
          <w:highlight w:val="none"/>
        </w:rPr>
      </w:pPr>
    </w:p>
    <w:p w14:paraId="27D03DF3">
      <w:pPr>
        <w:pStyle w:val="16"/>
        <w:rPr>
          <w:color w:val="auto"/>
          <w:highlight w:val="none"/>
        </w:rPr>
      </w:pPr>
    </w:p>
    <w:p w14:paraId="4B9A2FAC">
      <w:pPr>
        <w:pStyle w:val="16"/>
        <w:rPr>
          <w:color w:val="auto"/>
          <w:highlight w:val="none"/>
        </w:rPr>
      </w:pPr>
    </w:p>
    <w:p w14:paraId="2EEC9A7C">
      <w:pPr>
        <w:spacing w:line="360" w:lineRule="auto"/>
        <w:jc w:val="center"/>
        <w:rPr>
          <w:rFonts w:hint="eastAsia" w:ascii="黑体" w:hAnsi="黑体" w:eastAsia="黑体" w:cs="黑体"/>
          <w:color w:val="auto"/>
          <w:sz w:val="84"/>
          <w:szCs w:val="84"/>
          <w:highlight w:val="none"/>
        </w:rPr>
      </w:pPr>
      <w:r>
        <w:rPr>
          <w:rFonts w:hint="eastAsia" w:ascii="黑体" w:hAnsi="黑体" w:eastAsia="黑体" w:cs="黑体"/>
          <w:color w:val="auto"/>
          <w:sz w:val="84"/>
          <w:szCs w:val="84"/>
          <w:highlight w:val="none"/>
          <w:lang w:eastAsia="zh-CN"/>
        </w:rPr>
        <w:t>招标</w:t>
      </w:r>
      <w:r>
        <w:rPr>
          <w:rFonts w:hint="eastAsia" w:ascii="黑体" w:hAnsi="黑体" w:eastAsia="黑体" w:cs="黑体"/>
          <w:color w:val="auto"/>
          <w:sz w:val="84"/>
          <w:szCs w:val="84"/>
          <w:highlight w:val="none"/>
        </w:rPr>
        <w:t>文件</w:t>
      </w:r>
    </w:p>
    <w:p w14:paraId="222C1EA1">
      <w:pPr>
        <w:spacing w:line="360" w:lineRule="auto"/>
        <w:jc w:val="center"/>
        <w:rPr>
          <w:rFonts w:hint="eastAsia" w:ascii="黑体" w:hAnsi="黑体" w:eastAsia="黑体" w:cs="黑体"/>
          <w:b/>
          <w:color w:val="auto"/>
          <w:sz w:val="44"/>
          <w:szCs w:val="44"/>
          <w:highlight w:val="none"/>
        </w:rPr>
      </w:pPr>
    </w:p>
    <w:p w14:paraId="3E6DDF1E">
      <w:pPr>
        <w:pStyle w:val="10"/>
        <w:rPr>
          <w:rFonts w:hint="eastAsia" w:ascii="黑体" w:hAnsi="黑体" w:eastAsia="黑体" w:cs="黑体"/>
          <w:b/>
          <w:color w:val="auto"/>
          <w:sz w:val="44"/>
          <w:szCs w:val="44"/>
          <w:highlight w:val="none"/>
        </w:rPr>
      </w:pPr>
    </w:p>
    <w:p w14:paraId="1B64B815">
      <w:pPr>
        <w:rPr>
          <w:rFonts w:hint="eastAsia"/>
          <w:color w:val="auto"/>
          <w:highlight w:val="none"/>
        </w:rPr>
      </w:pPr>
    </w:p>
    <w:p w14:paraId="204A7C74">
      <w:pPr>
        <w:pStyle w:val="10"/>
        <w:spacing w:after="0" w:line="360" w:lineRule="auto"/>
        <w:rPr>
          <w:rFonts w:hint="eastAsia" w:ascii="黑体" w:hAnsi="黑体" w:eastAsia="黑体" w:cs="黑体"/>
          <w:b/>
          <w:color w:val="auto"/>
          <w:sz w:val="44"/>
          <w:szCs w:val="44"/>
          <w:highlight w:val="none"/>
        </w:rPr>
      </w:pPr>
    </w:p>
    <w:p w14:paraId="76E9A52C">
      <w:pPr>
        <w:spacing w:line="579" w:lineRule="exact"/>
        <w:jc w:val="both"/>
        <w:rPr>
          <w:rFonts w:hint="eastAsia" w:ascii="黑体" w:hAnsi="黑体" w:eastAsia="黑体" w:cs="黑体"/>
          <w:b/>
          <w:color w:val="auto"/>
          <w:sz w:val="36"/>
          <w:szCs w:val="36"/>
          <w:highlight w:val="none"/>
          <w:lang w:eastAsia="zh-CN"/>
        </w:rPr>
      </w:pPr>
      <w:r>
        <w:rPr>
          <w:rFonts w:hint="eastAsia" w:ascii="黑体" w:hAnsi="黑体" w:eastAsia="黑体" w:cs="黑体"/>
          <w:color w:val="auto"/>
          <w:sz w:val="36"/>
          <w:szCs w:val="36"/>
          <w:highlight w:val="none"/>
          <w:lang w:eastAsia="zh-CN"/>
        </w:rPr>
        <w:t>招标</w:t>
      </w:r>
      <w:r>
        <w:rPr>
          <w:rFonts w:hint="eastAsia" w:ascii="黑体" w:hAnsi="黑体" w:eastAsia="黑体" w:cs="黑体"/>
          <w:b/>
          <w:color w:val="auto"/>
          <w:sz w:val="36"/>
          <w:szCs w:val="36"/>
          <w:highlight w:val="none"/>
        </w:rPr>
        <w:t>人：</w:t>
      </w:r>
      <w:r>
        <w:rPr>
          <w:rFonts w:hint="eastAsia" w:ascii="黑体" w:hAnsi="黑体" w:eastAsia="黑体" w:cs="黑体"/>
          <w:b/>
          <w:color w:val="auto"/>
          <w:sz w:val="36"/>
          <w:szCs w:val="36"/>
          <w:highlight w:val="none"/>
          <w:lang w:eastAsia="zh-CN"/>
        </w:rPr>
        <w:t>凉山交城商业管理服务有限责任公司</w:t>
      </w:r>
    </w:p>
    <w:p w14:paraId="6283D98B">
      <w:pPr>
        <w:pStyle w:val="10"/>
        <w:spacing w:after="0" w:line="579" w:lineRule="exact"/>
        <w:rPr>
          <w:rFonts w:hint="eastAsia" w:eastAsia="黑体"/>
          <w:color w:val="auto"/>
          <w:sz w:val="36"/>
          <w:szCs w:val="36"/>
          <w:highlight w:val="none"/>
        </w:rPr>
      </w:pPr>
      <w:r>
        <w:rPr>
          <w:rFonts w:hint="eastAsia" w:ascii="黑体" w:hAnsi="黑体" w:eastAsia="黑体" w:cs="黑体"/>
          <w:b/>
          <w:color w:val="auto"/>
          <w:sz w:val="36"/>
          <w:szCs w:val="36"/>
          <w:highlight w:val="none"/>
          <w:lang w:val="en-US" w:eastAsia="zh-CN"/>
        </w:rPr>
        <w:t>招标</w:t>
      </w:r>
      <w:r>
        <w:rPr>
          <w:rFonts w:hint="eastAsia" w:ascii="黑体" w:hAnsi="黑体" w:eastAsia="黑体" w:cs="黑体"/>
          <w:b/>
          <w:color w:val="auto"/>
          <w:sz w:val="36"/>
          <w:szCs w:val="36"/>
          <w:highlight w:val="none"/>
        </w:rPr>
        <w:t>代理机构：凉山交投工程规划设计管理有限公司</w:t>
      </w:r>
    </w:p>
    <w:p w14:paraId="5B60AF5C">
      <w:pPr>
        <w:pStyle w:val="10"/>
        <w:spacing w:after="0" w:line="579" w:lineRule="exact"/>
        <w:rPr>
          <w:rFonts w:hint="eastAsia" w:ascii="黑体" w:hAnsi="黑体" w:eastAsia="黑体" w:cs="黑体"/>
          <w:color w:val="auto"/>
          <w:sz w:val="44"/>
          <w:szCs w:val="44"/>
          <w:highlight w:val="none"/>
        </w:rPr>
      </w:pPr>
    </w:p>
    <w:p w14:paraId="126B9377">
      <w:pPr>
        <w:spacing w:line="360" w:lineRule="auto"/>
        <w:jc w:val="center"/>
        <w:rPr>
          <w:rFonts w:hint="eastAsia" w:ascii="黑体" w:hAnsi="黑体" w:eastAsia="黑体" w:cs="黑体"/>
          <w:b/>
          <w:color w:val="auto"/>
          <w:sz w:val="36"/>
          <w:szCs w:val="36"/>
          <w:highlight w:val="none"/>
        </w:rPr>
      </w:pPr>
      <w:r>
        <w:rPr>
          <w:rFonts w:hint="eastAsia" w:ascii="黑体" w:hAnsi="黑体" w:eastAsia="黑体" w:cs="黑体"/>
          <w:b/>
          <w:color w:val="auto"/>
          <w:sz w:val="36"/>
          <w:szCs w:val="36"/>
          <w:highlight w:val="none"/>
        </w:rPr>
        <w:t>202</w:t>
      </w:r>
      <w:r>
        <w:rPr>
          <w:rFonts w:hint="eastAsia" w:ascii="黑体" w:hAnsi="黑体" w:eastAsia="黑体" w:cs="黑体"/>
          <w:b/>
          <w:color w:val="auto"/>
          <w:sz w:val="36"/>
          <w:szCs w:val="36"/>
          <w:highlight w:val="none"/>
          <w:lang w:val="en-US" w:eastAsia="zh-CN"/>
        </w:rPr>
        <w:t>6</w:t>
      </w:r>
      <w:r>
        <w:rPr>
          <w:rFonts w:hint="eastAsia" w:ascii="黑体" w:hAnsi="黑体" w:eastAsia="黑体" w:cs="黑体"/>
          <w:b/>
          <w:color w:val="auto"/>
          <w:sz w:val="36"/>
          <w:szCs w:val="36"/>
          <w:highlight w:val="none"/>
        </w:rPr>
        <w:t>年</w:t>
      </w:r>
      <w:r>
        <w:rPr>
          <w:rFonts w:hint="eastAsia" w:ascii="黑体" w:hAnsi="黑体" w:eastAsia="黑体" w:cs="黑体"/>
          <w:b/>
          <w:color w:val="auto"/>
          <w:sz w:val="36"/>
          <w:szCs w:val="36"/>
          <w:highlight w:val="none"/>
          <w:lang w:val="en-US" w:eastAsia="zh-CN"/>
        </w:rPr>
        <w:t>1</w:t>
      </w:r>
      <w:r>
        <w:rPr>
          <w:rFonts w:hint="eastAsia" w:ascii="黑体" w:hAnsi="黑体" w:eastAsia="黑体" w:cs="黑体"/>
          <w:b/>
          <w:color w:val="auto"/>
          <w:sz w:val="36"/>
          <w:szCs w:val="36"/>
          <w:highlight w:val="none"/>
        </w:rPr>
        <w:t>月</w:t>
      </w:r>
    </w:p>
    <w:p w14:paraId="7A829A12">
      <w:pPr>
        <w:pageBreakBefore/>
        <w:spacing w:line="360" w:lineRule="auto"/>
        <w:jc w:val="center"/>
        <w:outlineLvl w:val="1"/>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目录</w:t>
      </w:r>
    </w:p>
    <w:p w14:paraId="57BBC75D">
      <w:pPr>
        <w:spacing w:line="360" w:lineRule="auto"/>
        <w:jc w:val="center"/>
        <w:rPr>
          <w:rFonts w:hint="eastAsia" w:ascii="仿宋" w:hAnsi="仿宋" w:eastAsia="仿宋" w:cs="仿宋"/>
          <w:color w:val="auto"/>
          <w:sz w:val="44"/>
          <w:szCs w:val="44"/>
          <w:highlight w:val="none"/>
        </w:rPr>
      </w:pPr>
    </w:p>
    <w:p w14:paraId="1393CD2D">
      <w:pPr>
        <w:pStyle w:val="18"/>
        <w:tabs>
          <w:tab w:val="right" w:leader="dot" w:pos="9377"/>
        </w:tabs>
        <w:rPr>
          <w:rFonts w:hint="eastAsia"/>
          <w:color w:val="auto"/>
          <w:highlight w:val="none"/>
        </w:rPr>
      </w:pPr>
      <w:bookmarkStart w:id="0" w:name="_Toc1063"/>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TOC  \* MERGEFORMAT </w:instrText>
      </w:r>
      <w:r>
        <w:rPr>
          <w:rFonts w:hint="eastAsia" w:ascii="仿宋" w:hAnsi="仿宋" w:eastAsia="仿宋" w:cs="仿宋"/>
          <w:b/>
          <w:bCs/>
          <w:color w:val="auto"/>
          <w:sz w:val="32"/>
          <w:szCs w:val="32"/>
          <w:highlight w:val="none"/>
        </w:rPr>
        <w:fldChar w:fldCharType="separate"/>
      </w:r>
      <w:bookmarkEnd w:id="0"/>
      <w:r>
        <w:rPr>
          <w:rFonts w:hint="eastAsia" w:ascii="仿宋" w:hAnsi="仿宋" w:eastAsia="仿宋" w:cs="仿宋"/>
          <w:color w:val="auto"/>
          <w:szCs w:val="32"/>
          <w:highlight w:val="none"/>
        </w:rPr>
        <w:t>第一章</w:t>
      </w:r>
      <w:r>
        <w:rPr>
          <w:rFonts w:hint="eastAsia" w:ascii="仿宋" w:hAnsi="仿宋" w:eastAsia="仿宋" w:cs="仿宋"/>
          <w:color w:val="auto"/>
          <w:szCs w:val="32"/>
          <w:highlight w:val="none"/>
          <w:lang w:eastAsia="zh-CN"/>
        </w:rPr>
        <w:t>招标</w:t>
      </w:r>
      <w:r>
        <w:rPr>
          <w:rFonts w:hint="eastAsia" w:ascii="仿宋" w:hAnsi="仿宋" w:eastAsia="仿宋" w:cs="仿宋"/>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_Toc562 \h </w:instrText>
      </w:r>
      <w:r>
        <w:rPr>
          <w:color w:val="auto"/>
          <w:highlight w:val="none"/>
        </w:rPr>
        <w:fldChar w:fldCharType="separate"/>
      </w:r>
      <w:r>
        <w:rPr>
          <w:color w:val="auto"/>
          <w:highlight w:val="none"/>
        </w:rPr>
        <w:t>3</w:t>
      </w:r>
      <w:r>
        <w:rPr>
          <w:color w:val="auto"/>
          <w:highlight w:val="none"/>
        </w:rPr>
        <w:fldChar w:fldCharType="end"/>
      </w:r>
    </w:p>
    <w:p w14:paraId="170D9220">
      <w:pPr>
        <w:pStyle w:val="18"/>
        <w:tabs>
          <w:tab w:val="right" w:leader="dot" w:pos="9377"/>
        </w:tabs>
        <w:rPr>
          <w:rFonts w:hint="eastAsia"/>
          <w:color w:val="auto"/>
          <w:highlight w:val="none"/>
        </w:rPr>
      </w:pPr>
      <w:r>
        <w:rPr>
          <w:rFonts w:hint="eastAsia" w:ascii="仿宋" w:hAnsi="仿宋" w:eastAsia="仿宋" w:cs="仿宋"/>
          <w:color w:val="auto"/>
          <w:szCs w:val="36"/>
          <w:highlight w:val="none"/>
        </w:rPr>
        <w:t>第二章</w:t>
      </w:r>
      <w:r>
        <w:rPr>
          <w:rFonts w:hint="eastAsia" w:ascii="仿宋" w:hAnsi="仿宋" w:eastAsia="仿宋" w:cs="仿宋"/>
          <w:color w:val="auto"/>
          <w:szCs w:val="36"/>
          <w:highlight w:val="none"/>
          <w:lang w:val="en-US" w:eastAsia="zh-CN"/>
        </w:rPr>
        <w:t>投标</w:t>
      </w:r>
      <w:r>
        <w:rPr>
          <w:rFonts w:hint="eastAsia" w:ascii="仿宋" w:hAnsi="仿宋" w:eastAsia="仿宋" w:cs="仿宋"/>
          <w:color w:val="auto"/>
          <w:szCs w:val="36"/>
          <w:highlight w:val="none"/>
        </w:rPr>
        <w:t>人须知</w:t>
      </w:r>
      <w:r>
        <w:rPr>
          <w:color w:val="auto"/>
          <w:highlight w:val="none"/>
        </w:rPr>
        <w:tab/>
      </w:r>
      <w:r>
        <w:rPr>
          <w:rFonts w:hint="eastAsia"/>
          <w:color w:val="auto"/>
          <w:highlight w:val="none"/>
        </w:rPr>
        <w:t>6</w:t>
      </w:r>
    </w:p>
    <w:p w14:paraId="464605A8">
      <w:pPr>
        <w:pStyle w:val="18"/>
        <w:tabs>
          <w:tab w:val="right" w:leader="dot" w:pos="9377"/>
        </w:tabs>
        <w:rPr>
          <w:rFonts w:hint="eastAsia"/>
          <w:color w:val="auto"/>
          <w:highlight w:val="none"/>
        </w:rPr>
      </w:pPr>
      <w:r>
        <w:rPr>
          <w:rFonts w:hint="eastAsia" w:ascii="仿宋" w:hAnsi="仿宋" w:eastAsia="仿宋" w:cs="仿宋"/>
          <w:color w:val="auto"/>
          <w:szCs w:val="36"/>
          <w:highlight w:val="none"/>
        </w:rPr>
        <w:t>第三章</w:t>
      </w:r>
      <w:r>
        <w:rPr>
          <w:rFonts w:hint="eastAsia" w:ascii="仿宋" w:hAnsi="仿宋" w:eastAsia="仿宋" w:cs="仿宋"/>
          <w:color w:val="auto"/>
          <w:szCs w:val="36"/>
          <w:highlight w:val="none"/>
          <w:lang w:val="en-US" w:eastAsia="zh-CN"/>
        </w:rPr>
        <w:t>评标</w:t>
      </w:r>
      <w:r>
        <w:rPr>
          <w:rFonts w:hint="eastAsia" w:ascii="仿宋" w:hAnsi="仿宋" w:eastAsia="仿宋" w:cs="仿宋"/>
          <w:color w:val="auto"/>
          <w:szCs w:val="36"/>
          <w:highlight w:val="none"/>
        </w:rPr>
        <w:t>办法</w:t>
      </w:r>
      <w:r>
        <w:rPr>
          <w:color w:val="auto"/>
          <w:highlight w:val="none"/>
        </w:rPr>
        <w:tab/>
      </w:r>
      <w:r>
        <w:rPr>
          <w:color w:val="auto"/>
          <w:highlight w:val="none"/>
        </w:rPr>
        <w:fldChar w:fldCharType="begin"/>
      </w:r>
      <w:r>
        <w:rPr>
          <w:color w:val="auto"/>
          <w:highlight w:val="none"/>
        </w:rPr>
        <w:instrText xml:space="preserve"> PAGEREF _Toc12010 \h </w:instrText>
      </w:r>
      <w:r>
        <w:rPr>
          <w:color w:val="auto"/>
          <w:highlight w:val="none"/>
        </w:rPr>
        <w:fldChar w:fldCharType="separate"/>
      </w:r>
      <w:r>
        <w:rPr>
          <w:color w:val="auto"/>
          <w:highlight w:val="none"/>
        </w:rPr>
        <w:t>12</w:t>
      </w:r>
      <w:r>
        <w:rPr>
          <w:color w:val="auto"/>
          <w:highlight w:val="none"/>
        </w:rPr>
        <w:fldChar w:fldCharType="end"/>
      </w:r>
    </w:p>
    <w:p w14:paraId="110CCAA6">
      <w:pPr>
        <w:pStyle w:val="18"/>
        <w:tabs>
          <w:tab w:val="right" w:leader="dot" w:pos="9377"/>
        </w:tabs>
        <w:rPr>
          <w:rFonts w:hint="eastAsia"/>
          <w:color w:val="auto"/>
          <w:highlight w:val="none"/>
        </w:rPr>
      </w:pPr>
      <w:r>
        <w:rPr>
          <w:rFonts w:hint="eastAsia" w:ascii="仿宋" w:hAnsi="仿宋" w:eastAsia="仿宋" w:cs="仿宋"/>
          <w:color w:val="auto"/>
          <w:szCs w:val="36"/>
          <w:highlight w:val="none"/>
        </w:rPr>
        <w:t>第四章合同条款</w:t>
      </w:r>
      <w:r>
        <w:rPr>
          <w:color w:val="auto"/>
          <w:highlight w:val="none"/>
        </w:rPr>
        <w:tab/>
      </w:r>
      <w:r>
        <w:rPr>
          <w:rFonts w:hint="eastAsia"/>
          <w:color w:val="auto"/>
          <w:highlight w:val="none"/>
        </w:rPr>
        <w:t>17</w:t>
      </w:r>
    </w:p>
    <w:p w14:paraId="28850E61">
      <w:pPr>
        <w:pStyle w:val="18"/>
        <w:tabs>
          <w:tab w:val="right" w:leader="dot" w:pos="9377"/>
        </w:tabs>
        <w:rPr>
          <w:rFonts w:hint="eastAsia"/>
          <w:color w:val="auto"/>
          <w:highlight w:val="none"/>
        </w:rPr>
      </w:pPr>
      <w:r>
        <w:rPr>
          <w:rFonts w:hint="eastAsia" w:ascii="仿宋" w:hAnsi="仿宋" w:eastAsia="仿宋" w:cs="仿宋"/>
          <w:color w:val="auto"/>
          <w:szCs w:val="36"/>
          <w:highlight w:val="none"/>
        </w:rPr>
        <w:t>第五章</w:t>
      </w:r>
      <w:r>
        <w:rPr>
          <w:rFonts w:hint="eastAsia" w:ascii="仿宋" w:hAnsi="仿宋" w:eastAsia="仿宋" w:cs="仿宋"/>
          <w:color w:val="auto"/>
          <w:szCs w:val="36"/>
          <w:highlight w:val="none"/>
          <w:lang w:val="en-US" w:eastAsia="zh-CN"/>
        </w:rPr>
        <w:t>投标</w:t>
      </w:r>
      <w:r>
        <w:rPr>
          <w:rFonts w:hint="eastAsia" w:ascii="仿宋" w:hAnsi="仿宋" w:eastAsia="仿宋" w:cs="仿宋"/>
          <w:color w:val="auto"/>
          <w:szCs w:val="36"/>
          <w:highlight w:val="none"/>
        </w:rPr>
        <w:t>文件格式</w:t>
      </w:r>
      <w:r>
        <w:rPr>
          <w:color w:val="auto"/>
          <w:highlight w:val="none"/>
        </w:rPr>
        <w:tab/>
      </w:r>
      <w:r>
        <w:rPr>
          <w:rFonts w:hint="eastAsia"/>
          <w:color w:val="auto"/>
          <w:highlight w:val="none"/>
        </w:rPr>
        <w:t>18</w:t>
      </w:r>
    </w:p>
    <w:p w14:paraId="6C3C8F98">
      <w:pPr>
        <w:pStyle w:val="2"/>
        <w:spacing w:before="0" w:after="0" w:line="360" w:lineRule="auto"/>
        <w:ind w:left="-840" w:leftChars="-300"/>
        <w:jc w:val="left"/>
        <w:rPr>
          <w:rFonts w:hint="eastAsia" w:ascii="仿宋" w:hAnsi="仿宋" w:eastAsia="仿宋" w:cs="仿宋"/>
          <w:color w:val="auto"/>
          <w:sz w:val="22"/>
          <w:szCs w:val="32"/>
          <w:highlight w:val="none"/>
        </w:rPr>
      </w:pPr>
      <w:r>
        <w:rPr>
          <w:rFonts w:hint="eastAsia" w:ascii="仿宋" w:hAnsi="仿宋" w:eastAsia="仿宋" w:cs="仿宋"/>
          <w:bCs w:val="0"/>
          <w:color w:val="auto"/>
          <w:kern w:val="2"/>
          <w:szCs w:val="32"/>
          <w:highlight w:val="none"/>
        </w:rPr>
        <w:fldChar w:fldCharType="end"/>
      </w:r>
      <w:bookmarkStart w:id="1" w:name="_Toc319145201"/>
      <w:bookmarkStart w:id="2" w:name="_Toc170621200"/>
      <w:bookmarkStart w:id="3" w:name="_Toc157235899"/>
      <w:bookmarkStart w:id="4" w:name="_Toc187120136"/>
      <w:bookmarkStart w:id="5" w:name="_Toc170621332"/>
    </w:p>
    <w:p w14:paraId="6CEC2021">
      <w:pPr>
        <w:spacing w:line="360" w:lineRule="auto"/>
        <w:rPr>
          <w:rFonts w:hint="eastAsia" w:ascii="仿宋" w:hAnsi="仿宋" w:eastAsia="仿宋" w:cs="仿宋"/>
          <w:color w:val="auto"/>
          <w:highlight w:val="none"/>
        </w:rPr>
      </w:pPr>
    </w:p>
    <w:p w14:paraId="722DBA4C">
      <w:pPr>
        <w:spacing w:line="360" w:lineRule="auto"/>
        <w:rPr>
          <w:rFonts w:hint="eastAsia" w:ascii="仿宋" w:hAnsi="仿宋" w:eastAsia="仿宋" w:cs="仿宋"/>
          <w:color w:val="auto"/>
          <w:highlight w:val="none"/>
        </w:rPr>
      </w:pPr>
    </w:p>
    <w:p w14:paraId="0737ACF9">
      <w:pPr>
        <w:spacing w:line="360" w:lineRule="auto"/>
        <w:rPr>
          <w:rFonts w:hint="eastAsia" w:ascii="仿宋" w:hAnsi="仿宋" w:eastAsia="仿宋" w:cs="仿宋"/>
          <w:color w:val="auto"/>
          <w:highlight w:val="none"/>
        </w:rPr>
      </w:pPr>
    </w:p>
    <w:p w14:paraId="63CE8D54">
      <w:pPr>
        <w:spacing w:line="360" w:lineRule="auto"/>
        <w:rPr>
          <w:rFonts w:hint="eastAsia" w:ascii="仿宋" w:hAnsi="仿宋" w:eastAsia="仿宋" w:cs="仿宋"/>
          <w:color w:val="auto"/>
          <w:highlight w:val="none"/>
        </w:rPr>
      </w:pPr>
    </w:p>
    <w:p w14:paraId="1E98B272">
      <w:pPr>
        <w:spacing w:line="360" w:lineRule="auto"/>
        <w:rPr>
          <w:rFonts w:hint="eastAsia" w:ascii="仿宋" w:hAnsi="仿宋" w:eastAsia="仿宋" w:cs="仿宋"/>
          <w:color w:val="auto"/>
          <w:highlight w:val="none"/>
        </w:rPr>
      </w:pPr>
    </w:p>
    <w:p w14:paraId="3DECF05F">
      <w:pPr>
        <w:spacing w:line="360" w:lineRule="auto"/>
        <w:rPr>
          <w:rFonts w:hint="eastAsia" w:ascii="仿宋" w:hAnsi="仿宋" w:eastAsia="仿宋" w:cs="仿宋"/>
          <w:color w:val="auto"/>
          <w:highlight w:val="none"/>
        </w:rPr>
      </w:pPr>
    </w:p>
    <w:p w14:paraId="76B49FED">
      <w:pPr>
        <w:pStyle w:val="10"/>
        <w:spacing w:after="0" w:line="360" w:lineRule="auto"/>
        <w:rPr>
          <w:rFonts w:hint="eastAsia" w:ascii="仿宋" w:hAnsi="仿宋" w:eastAsia="仿宋" w:cs="仿宋"/>
          <w:color w:val="auto"/>
          <w:highlight w:val="none"/>
        </w:rPr>
      </w:pPr>
    </w:p>
    <w:p w14:paraId="231270A6">
      <w:pPr>
        <w:spacing w:line="360" w:lineRule="auto"/>
        <w:rPr>
          <w:rFonts w:hint="eastAsia" w:ascii="仿宋" w:hAnsi="仿宋" w:eastAsia="仿宋" w:cs="仿宋"/>
          <w:color w:val="auto"/>
          <w:highlight w:val="none"/>
        </w:rPr>
      </w:pPr>
    </w:p>
    <w:p w14:paraId="49ED97B9">
      <w:pPr>
        <w:pStyle w:val="10"/>
        <w:spacing w:after="0" w:line="360" w:lineRule="auto"/>
        <w:rPr>
          <w:rFonts w:hint="eastAsia" w:ascii="仿宋" w:hAnsi="仿宋" w:eastAsia="仿宋" w:cs="仿宋"/>
          <w:color w:val="auto"/>
          <w:highlight w:val="none"/>
        </w:rPr>
      </w:pPr>
    </w:p>
    <w:p w14:paraId="68C03355">
      <w:pPr>
        <w:spacing w:line="360" w:lineRule="auto"/>
        <w:rPr>
          <w:rFonts w:hint="eastAsia" w:ascii="仿宋" w:hAnsi="仿宋" w:eastAsia="仿宋" w:cs="仿宋"/>
          <w:color w:val="auto"/>
          <w:highlight w:val="none"/>
        </w:rPr>
      </w:pPr>
    </w:p>
    <w:p w14:paraId="5FCA54A6">
      <w:pPr>
        <w:spacing w:line="360" w:lineRule="auto"/>
        <w:rPr>
          <w:rFonts w:hint="eastAsia" w:ascii="仿宋" w:hAnsi="仿宋" w:eastAsia="仿宋" w:cs="仿宋"/>
          <w:color w:val="auto"/>
          <w:highlight w:val="none"/>
        </w:rPr>
      </w:pPr>
    </w:p>
    <w:p w14:paraId="4CD8127B">
      <w:pPr>
        <w:pStyle w:val="10"/>
        <w:spacing w:after="0" w:line="360" w:lineRule="auto"/>
        <w:rPr>
          <w:rFonts w:hint="eastAsia" w:ascii="仿宋" w:hAnsi="仿宋" w:eastAsia="仿宋" w:cs="仿宋"/>
          <w:color w:val="auto"/>
          <w:highlight w:val="none"/>
        </w:rPr>
      </w:pPr>
    </w:p>
    <w:p w14:paraId="200DD202">
      <w:pPr>
        <w:rPr>
          <w:rFonts w:hint="eastAsia"/>
          <w:color w:val="auto"/>
          <w:highlight w:val="none"/>
        </w:rPr>
      </w:pPr>
    </w:p>
    <w:p w14:paraId="3E53DEF1">
      <w:pPr>
        <w:pStyle w:val="2"/>
        <w:spacing w:before="0" w:after="0" w:line="579" w:lineRule="exact"/>
        <w:jc w:val="center"/>
        <w:rPr>
          <w:rFonts w:hint="eastAsia" w:ascii="仿宋" w:hAnsi="仿宋" w:eastAsia="仿宋" w:cs="仿宋"/>
          <w:color w:val="auto"/>
          <w:highlight w:val="none"/>
        </w:rPr>
      </w:pPr>
      <w:bookmarkStart w:id="6" w:name="_Toc18142"/>
      <w:bookmarkStart w:id="7" w:name="_Toc562"/>
      <w:r>
        <w:rPr>
          <w:rFonts w:hint="eastAsia" w:ascii="仿宋" w:hAnsi="仿宋" w:eastAsia="仿宋" w:cs="仿宋"/>
          <w:color w:val="auto"/>
          <w:highlight w:val="none"/>
        </w:rPr>
        <w:t xml:space="preserve">第一章  </w:t>
      </w: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公告</w:t>
      </w:r>
      <w:bookmarkEnd w:id="6"/>
      <w:bookmarkEnd w:id="7"/>
    </w:p>
    <w:p w14:paraId="4BEF3667">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凉山交城商业管理服务有限责任公司</w:t>
      </w:r>
      <w:r>
        <w:rPr>
          <w:rFonts w:hint="eastAsia" w:ascii="仿宋" w:hAnsi="仿宋" w:eastAsia="仿宋" w:cs="仿宋"/>
          <w:color w:val="auto"/>
          <w:szCs w:val="28"/>
          <w:highlight w:val="none"/>
        </w:rPr>
        <w:t>根据</w:t>
      </w:r>
      <w:r>
        <w:rPr>
          <w:rFonts w:hint="eastAsia" w:ascii="仿宋" w:hAnsi="仿宋" w:eastAsia="仿宋" w:cs="仿宋"/>
          <w:color w:val="auto"/>
          <w:szCs w:val="28"/>
          <w:highlight w:val="none"/>
          <w:lang w:val="en-US" w:eastAsia="zh-CN"/>
        </w:rPr>
        <w:t>经营发展</w:t>
      </w:r>
      <w:r>
        <w:rPr>
          <w:rFonts w:hint="eastAsia" w:ascii="仿宋" w:hAnsi="仿宋" w:eastAsia="仿宋" w:cs="仿宋"/>
          <w:color w:val="auto"/>
          <w:szCs w:val="28"/>
          <w:highlight w:val="none"/>
        </w:rPr>
        <w:t>需要，对</w:t>
      </w:r>
      <w:r>
        <w:rPr>
          <w:rFonts w:hint="eastAsia" w:ascii="仿宋" w:hAnsi="仿宋" w:eastAsia="仿宋" w:cs="仿宋"/>
          <w:color w:val="auto"/>
          <w:szCs w:val="28"/>
          <w:highlight w:val="none"/>
          <w:lang w:val="en-US" w:eastAsia="zh-CN"/>
        </w:rPr>
        <w:t>越西县·嶲州铜锣湾时代广场项目电梯维保服务</w:t>
      </w:r>
      <w:r>
        <w:rPr>
          <w:rFonts w:hint="eastAsia" w:ascii="仿宋" w:hAnsi="仿宋" w:eastAsia="仿宋" w:cs="仿宋"/>
          <w:color w:val="auto"/>
          <w:szCs w:val="28"/>
          <w:highlight w:val="none"/>
        </w:rPr>
        <w:t>，通过公开</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方式确定</w:t>
      </w:r>
      <w:r>
        <w:rPr>
          <w:rFonts w:hint="eastAsia" w:ascii="仿宋" w:hAnsi="仿宋" w:eastAsia="仿宋" w:cs="仿宋"/>
          <w:color w:val="auto"/>
          <w:szCs w:val="28"/>
          <w:highlight w:val="none"/>
          <w:lang w:val="en-US" w:eastAsia="zh-CN"/>
        </w:rPr>
        <w:t>服务</w:t>
      </w:r>
      <w:r>
        <w:rPr>
          <w:rFonts w:hint="eastAsia" w:ascii="仿宋" w:hAnsi="仿宋" w:eastAsia="仿宋" w:cs="仿宋"/>
          <w:color w:val="auto"/>
          <w:szCs w:val="28"/>
          <w:highlight w:val="none"/>
        </w:rPr>
        <w:t>单位，现将有关事宜公告如下：</w:t>
      </w:r>
    </w:p>
    <w:p w14:paraId="4FEF8984">
      <w:pPr>
        <w:spacing w:line="520" w:lineRule="exact"/>
        <w:ind w:firstLine="562" w:firstLineChars="200"/>
        <w:jc w:val="left"/>
        <w:rPr>
          <w:rFonts w:hint="eastAsia" w:ascii="仿宋" w:hAnsi="仿宋" w:eastAsia="仿宋" w:cs="仿宋"/>
          <w:color w:val="auto"/>
          <w:szCs w:val="28"/>
          <w:highlight w:val="none"/>
        </w:rPr>
      </w:pPr>
      <w:r>
        <w:rPr>
          <w:rFonts w:hint="eastAsia" w:ascii="仿宋" w:hAnsi="仿宋" w:eastAsia="仿宋" w:cs="仿宋"/>
          <w:b/>
          <w:color w:val="auto"/>
          <w:szCs w:val="28"/>
          <w:highlight w:val="none"/>
        </w:rPr>
        <w:t>一、</w:t>
      </w:r>
      <w:r>
        <w:rPr>
          <w:rFonts w:hint="eastAsia" w:ascii="仿宋" w:hAnsi="仿宋" w:eastAsia="仿宋" w:cs="仿宋"/>
          <w:b/>
          <w:color w:val="auto"/>
          <w:szCs w:val="28"/>
          <w:highlight w:val="none"/>
          <w:lang w:eastAsia="zh-CN"/>
        </w:rPr>
        <w:t>招标</w:t>
      </w:r>
      <w:r>
        <w:rPr>
          <w:rFonts w:hint="eastAsia" w:ascii="仿宋" w:hAnsi="仿宋" w:eastAsia="仿宋" w:cs="仿宋"/>
          <w:b/>
          <w:color w:val="auto"/>
          <w:szCs w:val="28"/>
          <w:highlight w:val="none"/>
        </w:rPr>
        <w:t>项目情况：</w:t>
      </w:r>
    </w:p>
    <w:p w14:paraId="71A2E5DC">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b/>
          <w:bCs/>
          <w:color w:val="auto"/>
          <w:szCs w:val="28"/>
          <w:highlight w:val="none"/>
          <w:u w:val="single"/>
        </w:rPr>
      </w:pPr>
      <w:r>
        <w:rPr>
          <w:rFonts w:hint="eastAsia" w:ascii="仿宋" w:hAnsi="仿宋" w:eastAsia="仿宋" w:cs="仿宋"/>
          <w:color w:val="auto"/>
          <w:szCs w:val="28"/>
          <w:highlight w:val="none"/>
        </w:rPr>
        <w:t>1.1项目地点：</w:t>
      </w:r>
      <w:r>
        <w:rPr>
          <w:rFonts w:hint="eastAsia" w:ascii="仿宋" w:hAnsi="仿宋" w:eastAsia="仿宋" w:cs="仿宋"/>
          <w:color w:val="auto"/>
          <w:szCs w:val="28"/>
          <w:highlight w:val="none"/>
          <w:lang w:val="en-US" w:eastAsia="zh-CN"/>
        </w:rPr>
        <w:t>凉山州越西县</w:t>
      </w:r>
      <w:r>
        <w:rPr>
          <w:rFonts w:hint="eastAsia" w:ascii="仿宋" w:hAnsi="仿宋" w:eastAsia="仿宋" w:cs="仿宋"/>
          <w:color w:val="auto"/>
          <w:szCs w:val="28"/>
          <w:highlight w:val="none"/>
        </w:rPr>
        <w:t>。</w:t>
      </w:r>
    </w:p>
    <w:p w14:paraId="67186546">
      <w:pPr>
        <w:pageBreakBefore w:val="0"/>
        <w:widowControl w:val="0"/>
        <w:kinsoku/>
        <w:wordWrap/>
        <w:overflowPunct/>
        <w:topLinePunct w:val="0"/>
        <w:autoSpaceDE/>
        <w:autoSpaceDN/>
        <w:bidi w:val="0"/>
        <w:adjustRightInd/>
        <w:snapToGrid/>
        <w:spacing w:line="360" w:lineRule="auto"/>
        <w:ind w:right="-417" w:rightChars="-149" w:firstLine="560" w:firstLineChars="200"/>
        <w:textAlignment w:val="auto"/>
        <w:rPr>
          <w:rFonts w:hint="eastAsia" w:ascii="仿宋" w:hAnsi="仿宋" w:eastAsia="仿宋" w:cs="仿宋"/>
          <w:color w:val="auto"/>
          <w:szCs w:val="28"/>
          <w:highlight w:val="none"/>
          <w:u w:val="none"/>
          <w:lang w:val="en-US" w:eastAsia="zh-CN"/>
        </w:rPr>
      </w:pPr>
      <w:r>
        <w:rPr>
          <w:rFonts w:hint="eastAsia" w:ascii="仿宋" w:hAnsi="仿宋" w:eastAsia="仿宋" w:cs="仿宋"/>
          <w:color w:val="auto"/>
          <w:szCs w:val="28"/>
          <w:highlight w:val="none"/>
        </w:rPr>
        <w:t>1.2</w:t>
      </w:r>
      <w:r>
        <w:rPr>
          <w:rFonts w:hint="eastAsia" w:ascii="仿宋" w:hAnsi="仿宋" w:eastAsia="仿宋" w:cs="仿宋"/>
          <w:color w:val="auto"/>
          <w:szCs w:val="28"/>
          <w:highlight w:val="none"/>
          <w:lang w:val="en-US" w:eastAsia="zh-CN"/>
        </w:rPr>
        <w:t>建设规模服务范围</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曳引电梯3台、手扶电梯12台。</w:t>
      </w:r>
      <w:r>
        <w:rPr>
          <w:rFonts w:hint="eastAsia" w:ascii="仿宋" w:hAnsi="仿宋" w:eastAsia="仿宋" w:cs="仿宋"/>
          <w:color w:val="auto"/>
          <w:szCs w:val="28"/>
          <w:highlight w:val="none"/>
          <w:u w:val="none"/>
          <w:lang w:val="en-US" w:eastAsia="zh-CN"/>
        </w:rPr>
        <w:t>共计电梯</w:t>
      </w:r>
      <w:r>
        <w:rPr>
          <w:rFonts w:hint="eastAsia" w:ascii="仿宋" w:hAnsi="仿宋" w:eastAsia="仿宋" w:cs="仿宋"/>
          <w:color w:val="auto"/>
          <w:szCs w:val="28"/>
          <w:highlight w:val="none"/>
          <w:u w:val="none"/>
          <w:lang w:val="en-US" w:eastAsia="zh-CN"/>
        </w:rPr>
        <w:t>15</w:t>
      </w:r>
      <w:r>
        <w:rPr>
          <w:rFonts w:hint="eastAsia" w:ascii="仿宋" w:hAnsi="仿宋" w:eastAsia="仿宋" w:cs="仿宋"/>
          <w:color w:val="auto"/>
          <w:szCs w:val="28"/>
          <w:highlight w:val="none"/>
          <w:u w:val="none"/>
          <w:lang w:val="en-US" w:eastAsia="zh-CN"/>
        </w:rPr>
        <w:t>台。</w:t>
      </w:r>
    </w:p>
    <w:p w14:paraId="7E59B358">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lang w:val="en-US" w:eastAsia="zh-CN"/>
        </w:rPr>
        <w:t>1.3</w:t>
      </w:r>
      <w:r>
        <w:rPr>
          <w:rFonts w:hint="eastAsia" w:ascii="仿宋" w:hAnsi="仿宋" w:eastAsia="仿宋" w:cs="仿宋"/>
          <w:color w:val="auto"/>
          <w:szCs w:val="28"/>
          <w:highlight w:val="none"/>
          <w:lang w:val="en-US" w:eastAsia="zh-CN"/>
        </w:rPr>
        <w:t>服务要求：</w:t>
      </w:r>
      <w:r>
        <w:rPr>
          <w:rFonts w:hint="eastAsia" w:ascii="仿宋" w:hAnsi="仿宋" w:eastAsia="仿宋" w:cs="仿宋"/>
          <w:color w:val="auto"/>
          <w:szCs w:val="28"/>
          <w:highlight w:val="none"/>
          <w:u w:val="none"/>
        </w:rPr>
        <w:t>（1）每月进行两次规范化保养，严格遵守国家有关电梯的安全操作规范；</w:t>
      </w:r>
    </w:p>
    <w:p w14:paraId="176CE15C">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（2）临时故障的应急服务：当接到电梯报修电话后，城内30分钟赶赴现场；</w:t>
      </w:r>
    </w:p>
    <w:p w14:paraId="696DAB60">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（3）提供电梯机房、井道内的卫生清理服务；</w:t>
      </w:r>
    </w:p>
    <w:p w14:paraId="4E5068A8">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（4）提供电梯设备遭受意外损坏时的及时修复服务；</w:t>
      </w:r>
    </w:p>
    <w:p w14:paraId="287A9848">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（5）提供电梯设备修理、改造、更新最佳方案的咨询服务；</w:t>
      </w:r>
    </w:p>
    <w:p w14:paraId="6E2C40D6">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（6）保养时间经双方商议，安排在不影响甲方正常生产的时间进行；</w:t>
      </w:r>
    </w:p>
    <w:p w14:paraId="3F0FC965">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（7）机械或电气零部件更换服务；</w:t>
      </w:r>
    </w:p>
    <w:p w14:paraId="647A10EC">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（8）电梯各项性能及功能的定期检测调整服务；</w:t>
      </w:r>
    </w:p>
    <w:p w14:paraId="3548E400">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（9）电梯安全等重要指标的定期全面检测服务。</w:t>
      </w:r>
    </w:p>
    <w:p w14:paraId="0B27F236">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（10）以书面形式将例保、检查、检修情况向甲方报告，确保电梯处于良好的运行状态(轿厢内垃圾的清理不属保养范围)。</w:t>
      </w:r>
    </w:p>
    <w:p w14:paraId="364A9533">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宋体" w:hAnsi="宋体"/>
          <w:color w:val="auto"/>
          <w:szCs w:val="21"/>
          <w:highlight w:val="none"/>
          <w:u w:val="none"/>
        </w:rPr>
      </w:pPr>
      <w:r>
        <w:rPr>
          <w:rFonts w:hint="eastAsia" w:ascii="仿宋" w:hAnsi="仿宋" w:eastAsia="仿宋" w:cs="仿宋"/>
          <w:color w:val="auto"/>
          <w:szCs w:val="28"/>
          <w:highlight w:val="none"/>
          <w:u w:val="none"/>
        </w:rPr>
        <w:t>（11）配合电梯年检申请事宜（年检相关费用由服务采购方承担），并实施年检前后的整改工作，达到质量技术监督局的各项年检标准，并通过年检。</w:t>
      </w:r>
    </w:p>
    <w:p w14:paraId="59638AAB">
      <w:pPr>
        <w:keepNext w:val="0"/>
        <w:keepLines w:val="0"/>
        <w:pageBreakBefore w:val="0"/>
        <w:kinsoku/>
        <w:wordWrap/>
        <w:overflowPunct/>
        <w:topLinePunct w:val="0"/>
        <w:bidi w:val="0"/>
        <w:snapToGrid/>
        <w:spacing w:line="520" w:lineRule="exact"/>
        <w:ind w:firstLine="560" w:firstLineChars="200"/>
        <w:textAlignment w:val="auto"/>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1.4</w:t>
      </w:r>
      <w:r>
        <w:rPr>
          <w:rFonts w:hint="eastAsia" w:ascii="仿宋" w:hAnsi="仿宋" w:eastAsia="仿宋" w:cs="仿宋"/>
          <w:color w:val="auto"/>
          <w:szCs w:val="28"/>
          <w:highlight w:val="none"/>
        </w:rPr>
        <w:t>服务期限：</w:t>
      </w:r>
      <w:r>
        <w:rPr>
          <w:rFonts w:hint="eastAsia" w:ascii="仿宋" w:hAnsi="仿宋" w:eastAsia="仿宋" w:cs="仿宋"/>
          <w:color w:val="auto"/>
          <w:szCs w:val="28"/>
          <w:highlight w:val="none"/>
          <w:lang w:val="en-US" w:eastAsia="zh-CN"/>
        </w:rPr>
        <w:t>签订合同之日起12个月。</w:t>
      </w:r>
    </w:p>
    <w:p w14:paraId="2C309551">
      <w:pPr>
        <w:pStyle w:val="32"/>
        <w:spacing w:line="520" w:lineRule="exact"/>
        <w:ind w:firstLine="562" w:firstLineChars="200"/>
        <w:jc w:val="both"/>
        <w:rPr>
          <w:rFonts w:hint="eastAsia" w:ascii="仿宋" w:hAnsi="仿宋" w:eastAsia="仿宋" w:cs="仿宋"/>
          <w:b/>
          <w:color w:val="auto"/>
          <w:kern w:val="2"/>
          <w:sz w:val="28"/>
          <w:szCs w:val="28"/>
          <w:highlight w:val="none"/>
        </w:rPr>
      </w:pPr>
      <w:r>
        <w:rPr>
          <w:rFonts w:hint="eastAsia" w:ascii="仿宋" w:hAnsi="仿宋" w:eastAsia="仿宋" w:cs="仿宋"/>
          <w:b/>
          <w:color w:val="auto"/>
          <w:sz w:val="28"/>
          <w:szCs w:val="28"/>
          <w:highlight w:val="none"/>
        </w:rPr>
        <w:t>二</w:t>
      </w:r>
      <w:r>
        <w:rPr>
          <w:rFonts w:hint="eastAsia" w:ascii="仿宋" w:hAnsi="仿宋" w:eastAsia="仿宋" w:cs="仿宋"/>
          <w:b/>
          <w:color w:val="auto"/>
          <w:kern w:val="2"/>
          <w:sz w:val="28"/>
          <w:szCs w:val="28"/>
          <w:highlight w:val="none"/>
        </w:rPr>
        <w:t>、</w:t>
      </w:r>
      <w:r>
        <w:rPr>
          <w:rFonts w:hint="eastAsia" w:ascii="仿宋" w:hAnsi="仿宋" w:eastAsia="仿宋" w:cs="仿宋"/>
          <w:b/>
          <w:color w:val="auto"/>
          <w:kern w:val="2"/>
          <w:sz w:val="28"/>
          <w:szCs w:val="28"/>
          <w:highlight w:val="none"/>
          <w:lang w:val="en-US" w:eastAsia="zh-CN"/>
        </w:rPr>
        <w:t>投标人</w:t>
      </w:r>
      <w:r>
        <w:rPr>
          <w:rFonts w:hint="eastAsia" w:ascii="仿宋" w:hAnsi="仿宋" w:eastAsia="仿宋" w:cs="仿宋"/>
          <w:b/>
          <w:color w:val="auto"/>
          <w:kern w:val="2"/>
          <w:sz w:val="28"/>
          <w:szCs w:val="28"/>
          <w:highlight w:val="none"/>
        </w:rPr>
        <w:t>的资格要求</w:t>
      </w:r>
    </w:p>
    <w:p w14:paraId="2C3B7CE1">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2.1（1）本次采购的投标人应是在中华人民共和国境内依法注册,具有独立法人资格</w:t>
      </w:r>
      <w:r>
        <w:rPr>
          <w:rFonts w:hint="eastAsia" w:ascii="仿宋" w:hAnsi="仿宋" w:eastAsia="仿宋" w:cs="仿宋"/>
          <w:color w:val="auto"/>
          <w:szCs w:val="28"/>
          <w:highlight w:val="none"/>
          <w:lang w:val="en-US" w:eastAsia="zh-CN"/>
        </w:rPr>
        <w:t>。</w:t>
      </w:r>
      <w:r>
        <w:rPr>
          <w:rFonts w:hint="eastAsia" w:ascii="仿宋" w:hAnsi="仿宋" w:eastAsia="仿宋" w:cs="仿宋"/>
          <w:color w:val="auto"/>
          <w:szCs w:val="28"/>
          <w:highlight w:val="none"/>
          <w:lang w:val="en-US" w:eastAsia="zh-CN"/>
        </w:rPr>
        <w:t>（</w:t>
      </w:r>
      <w:r>
        <w:rPr>
          <w:rFonts w:hint="eastAsia" w:ascii="仿宋" w:hAnsi="仿宋" w:eastAsia="仿宋" w:cs="仿宋"/>
          <w:b w:val="0"/>
          <w:color w:val="auto"/>
          <w:szCs w:val="28"/>
          <w:highlight w:val="none"/>
          <w:u w:val="none"/>
          <w:lang w:val="en-US" w:eastAsia="zh-CN"/>
        </w:rPr>
        <w:t>提供有效的营业执照复印件）</w:t>
      </w:r>
    </w:p>
    <w:p w14:paraId="2BCFB258">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color w:val="auto"/>
          <w:szCs w:val="28"/>
          <w:highlight w:val="none"/>
          <w:lang w:eastAsia="zh-CN"/>
        </w:rPr>
      </w:pPr>
      <w:bookmarkStart w:id="8" w:name="_Hlk96777452"/>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具有独立承担民事责任的能力；具有良好的商业信誉和健全的财务会计制度；具有履行合同所必须的设备和专业技术能力；具有依法缴纳税收和社会保障资金的良好记录；</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提供承诺，格式自拟</w:t>
      </w:r>
      <w:r>
        <w:rPr>
          <w:rFonts w:hint="eastAsia" w:ascii="仿宋" w:hAnsi="仿宋" w:eastAsia="仿宋" w:cs="仿宋"/>
          <w:color w:val="auto"/>
          <w:szCs w:val="28"/>
          <w:highlight w:val="none"/>
          <w:lang w:eastAsia="zh-CN"/>
        </w:rPr>
        <w:t>）</w:t>
      </w:r>
    </w:p>
    <w:bookmarkEnd w:id="8"/>
    <w:p w14:paraId="3B80E75C">
      <w:pPr>
        <w:keepNext w:val="0"/>
        <w:keepLines w:val="0"/>
        <w:pageBreakBefore w:val="0"/>
        <w:kinsoku/>
        <w:wordWrap/>
        <w:overflowPunct/>
        <w:topLinePunct w:val="0"/>
        <w:bidi w:val="0"/>
        <w:snapToGrid/>
        <w:spacing w:line="520" w:lineRule="exact"/>
        <w:ind w:firstLine="560" w:firstLineChars="200"/>
        <w:textAlignment w:val="auto"/>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2.2项目负责人：/</w:t>
      </w:r>
    </w:p>
    <w:p w14:paraId="5170B92A">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2.3财务要求：具备一般纳税人资格，并能开具现行法律法规规定税率为6%的增值税专用发票。（提供税务系统查询证明或税务机关出具的证明文件或提供承诺，格式自拟）</w:t>
      </w:r>
    </w:p>
    <w:p w14:paraId="5E47C8CF">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 xml:space="preserve"> 信誉要求：</w:t>
      </w:r>
    </w:p>
    <w:p w14:paraId="2531361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（1）被州级及以上主管部门取消</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项目所在地的投标资格且处于有效期内，不接受其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（需提供书面承诺，格式自拟）。</w:t>
      </w:r>
    </w:p>
    <w:p w14:paraId="17766141">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（2）被责令停业，暂扣或吊销执照，或吊销资质证书，不接受其</w:t>
      </w:r>
      <w:r>
        <w:rPr>
          <w:rFonts w:hint="eastAsia" w:ascii="仿宋" w:hAnsi="仿宋" w:eastAsia="仿宋" w:cs="仿宋"/>
          <w:color w:val="auto"/>
          <w:szCs w:val="28"/>
          <w:highlight w:val="none"/>
          <w:lang w:val="en-US" w:eastAsia="zh-CN"/>
        </w:rPr>
        <w:t>投</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（需提供书面承诺，格式自拟）。</w:t>
      </w:r>
    </w:p>
    <w:p w14:paraId="15836F1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（3）进入清算程序，或被宣告破产，或其他丧失履约能力的情形，不接受其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需提供书面承诺，格式自拟）。</w:t>
      </w:r>
    </w:p>
    <w:p w14:paraId="2EE6B060">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（4）在国家企业信用信息公示系统（http://www.gsxt.gov.cn/）中被列入严重违法失信企业名单，不接受其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提供网络截图。</w:t>
      </w:r>
    </w:p>
    <w:p w14:paraId="396902DA">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（5）在“信用中国”网站（http://www.creditchina.gov.cn/）中被列入失信被执行人名单，不接受其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，提供网络截图。</w:t>
      </w:r>
    </w:p>
    <w:p w14:paraId="0F4FF613">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（6）近三年内，</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或其法定代表人、拟委任的项目负责人无行贿犯罪行为（需提供书面承诺，格式自拟）。</w:t>
      </w:r>
    </w:p>
    <w:p w14:paraId="30574133">
      <w:pPr>
        <w:spacing w:line="520" w:lineRule="exact"/>
        <w:ind w:firstLine="560" w:firstLineChars="200"/>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2.5特殊资质要求：投标人具有《特种设备安装改造维修许可证》。提供证书复印件</w:t>
      </w:r>
    </w:p>
    <w:p w14:paraId="66D17185">
      <w:pPr>
        <w:widowControl/>
        <w:spacing w:line="520" w:lineRule="exact"/>
        <w:ind w:firstLine="542" w:firstLineChars="200"/>
        <w:jc w:val="left"/>
        <w:rPr>
          <w:rFonts w:hint="eastAsia" w:ascii="仿宋" w:hAnsi="仿宋" w:eastAsia="仿宋" w:cs="仿宋"/>
          <w:color w:val="auto"/>
          <w:highlight w:val="none"/>
        </w:rPr>
      </w:pPr>
      <w:r>
        <w:rPr>
          <w:rFonts w:hint="eastAsia" w:ascii="仿宋" w:hAnsi="仿宋" w:eastAsia="仿宋" w:cs="仿宋"/>
          <w:b/>
          <w:bCs/>
          <w:color w:val="auto"/>
          <w:kern w:val="0"/>
          <w:sz w:val="27"/>
          <w:szCs w:val="27"/>
          <w:highlight w:val="none"/>
        </w:rPr>
        <w:t>三</w:t>
      </w:r>
      <w:r>
        <w:rPr>
          <w:rFonts w:hint="eastAsia" w:ascii="仿宋" w:hAnsi="仿宋" w:eastAsia="仿宋" w:cs="仿宋"/>
          <w:color w:val="auto"/>
          <w:kern w:val="0"/>
          <w:sz w:val="27"/>
          <w:szCs w:val="27"/>
          <w:highlight w:val="none"/>
        </w:rPr>
        <w:t>、</w:t>
      </w:r>
      <w:r>
        <w:rPr>
          <w:rFonts w:hint="eastAsia" w:ascii="仿宋" w:hAnsi="仿宋" w:eastAsia="仿宋" w:cs="仿宋"/>
          <w:b/>
          <w:color w:val="auto"/>
          <w:szCs w:val="28"/>
          <w:highlight w:val="none"/>
        </w:rPr>
        <w:t>其他要求</w:t>
      </w:r>
      <w:r>
        <w:rPr>
          <w:rFonts w:hint="eastAsia" w:ascii="仿宋" w:hAnsi="仿宋" w:eastAsia="仿宋" w:cs="仿宋"/>
          <w:color w:val="auto"/>
          <w:kern w:val="0"/>
          <w:sz w:val="27"/>
          <w:szCs w:val="27"/>
          <w:highlight w:val="none"/>
        </w:rPr>
        <w:t>：/</w:t>
      </w:r>
    </w:p>
    <w:p w14:paraId="4DF36678">
      <w:pPr>
        <w:spacing w:line="520" w:lineRule="exact"/>
        <w:ind w:firstLine="562" w:firstLineChars="20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四、</w:t>
      </w:r>
      <w:r>
        <w:rPr>
          <w:rFonts w:hint="eastAsia" w:ascii="仿宋" w:hAnsi="仿宋" w:eastAsia="仿宋" w:cs="仿宋"/>
          <w:b/>
          <w:color w:val="auto"/>
          <w:szCs w:val="28"/>
          <w:highlight w:val="none"/>
          <w:lang w:eastAsia="zh-CN"/>
        </w:rPr>
        <w:t>招标</w:t>
      </w:r>
      <w:r>
        <w:rPr>
          <w:rFonts w:hint="eastAsia" w:ascii="仿宋" w:hAnsi="仿宋" w:eastAsia="仿宋" w:cs="仿宋"/>
          <w:b/>
          <w:color w:val="auto"/>
          <w:szCs w:val="28"/>
          <w:highlight w:val="none"/>
        </w:rPr>
        <w:t>文件的获取及公示</w:t>
      </w:r>
    </w:p>
    <w:p w14:paraId="4B83F418">
      <w:pPr>
        <w:spacing w:line="520" w:lineRule="exact"/>
        <w:ind w:firstLine="560" w:firstLineChars="200"/>
        <w:rPr>
          <w:rFonts w:hint="eastAsia" w:ascii="仿宋" w:hAnsi="仿宋" w:eastAsia="仿宋" w:cs="仿宋"/>
          <w:color w:val="auto"/>
          <w:szCs w:val="28"/>
          <w:highlight w:val="none"/>
        </w:rPr>
      </w:pPr>
      <w:bookmarkStart w:id="9" w:name="_Toc184635065"/>
      <w:r>
        <w:rPr>
          <w:rFonts w:hint="eastAsia" w:ascii="仿宋" w:hAnsi="仿宋" w:eastAsia="仿宋" w:cs="仿宋"/>
          <w:color w:val="auto"/>
          <w:szCs w:val="28"/>
          <w:highlight w:val="none"/>
          <w:lang w:val="en-US" w:eastAsia="zh-CN"/>
        </w:rPr>
        <w:t>4.1</w:t>
      </w:r>
      <w:r>
        <w:rPr>
          <w:rFonts w:hint="eastAsia" w:ascii="仿宋" w:hAnsi="仿宋" w:eastAsia="仿宋" w:cs="仿宋"/>
          <w:color w:val="auto"/>
          <w:szCs w:val="28"/>
          <w:highlight w:val="none"/>
        </w:rPr>
        <w:t>凡有意参加比选者，于 202</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1</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21</w:t>
      </w:r>
      <w:r>
        <w:rPr>
          <w:rFonts w:hint="eastAsia" w:ascii="仿宋" w:hAnsi="仿宋" w:eastAsia="仿宋" w:cs="仿宋"/>
          <w:color w:val="auto"/>
          <w:szCs w:val="28"/>
          <w:highlight w:val="none"/>
        </w:rPr>
        <w:t>日至 202</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 xml:space="preserve"> 年</w:t>
      </w:r>
      <w:r>
        <w:rPr>
          <w:rFonts w:hint="eastAsia" w:ascii="仿宋" w:hAnsi="仿宋" w:eastAsia="仿宋" w:cs="仿宋"/>
          <w:color w:val="auto"/>
          <w:szCs w:val="28"/>
          <w:highlight w:val="none"/>
          <w:lang w:val="en-US" w:eastAsia="zh-CN"/>
        </w:rPr>
        <w:t>1</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25</w:t>
      </w:r>
      <w:r>
        <w:rPr>
          <w:rFonts w:hint="eastAsia" w:ascii="仿宋" w:hAnsi="仿宋" w:eastAsia="仿宋" w:cs="仿宋"/>
          <w:color w:val="auto"/>
          <w:szCs w:val="28"/>
          <w:highlight w:val="none"/>
        </w:rPr>
        <w:t>日在凉山州交通城市建设投资集团有限责任公司（网址：http://www.lsjtjt.cn/index.html）下载比选文件。</w:t>
      </w:r>
    </w:p>
    <w:p w14:paraId="1CEE3570">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.2中标结果公示网站：公示期限：3天，凉山州交通城市建设投资集团有限责任公司（网址：http://www.lsjtjt.cn/index.html）网站公示。</w:t>
      </w:r>
    </w:p>
    <w:p w14:paraId="57F82DF1">
      <w:pPr>
        <w:spacing w:line="52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五、</w:t>
      </w:r>
      <w:r>
        <w:rPr>
          <w:rFonts w:hint="eastAsia" w:ascii="仿宋" w:hAnsi="仿宋" w:eastAsia="仿宋" w:cs="仿宋"/>
          <w:b/>
          <w:bCs/>
          <w:color w:val="auto"/>
          <w:szCs w:val="28"/>
          <w:highlight w:val="none"/>
          <w:lang w:val="en-US" w:eastAsia="zh-CN"/>
        </w:rPr>
        <w:t>投标</w:t>
      </w:r>
      <w:r>
        <w:rPr>
          <w:rFonts w:hint="eastAsia" w:ascii="仿宋" w:hAnsi="仿宋" w:eastAsia="仿宋" w:cs="仿宋"/>
          <w:b/>
          <w:bCs/>
          <w:color w:val="auto"/>
          <w:szCs w:val="28"/>
          <w:highlight w:val="none"/>
        </w:rPr>
        <w:t>文件的递交</w:t>
      </w:r>
      <w:bookmarkEnd w:id="9"/>
      <w:r>
        <w:rPr>
          <w:rFonts w:hint="eastAsia" w:ascii="仿宋" w:hAnsi="仿宋" w:eastAsia="仿宋" w:cs="仿宋"/>
          <w:b/>
          <w:bCs/>
          <w:color w:val="auto"/>
          <w:szCs w:val="28"/>
          <w:highlight w:val="none"/>
        </w:rPr>
        <w:t>及相关事宜</w:t>
      </w:r>
    </w:p>
    <w:p w14:paraId="02E7A99F">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5.1</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文件递交的截止时间（</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截止时间，下同）为:202</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1</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26</w:t>
      </w:r>
      <w:r>
        <w:rPr>
          <w:rFonts w:hint="eastAsia" w:ascii="仿宋" w:hAnsi="仿宋" w:eastAsia="仿宋" w:cs="仿宋"/>
          <w:color w:val="auto"/>
          <w:szCs w:val="28"/>
          <w:highlight w:val="none"/>
        </w:rPr>
        <w:t>日 09时30分，地点为:凉山州交通城市建设投资集团有限责任公司五楼会议室（西昌市长安东路53号邮政储蓄银行内）。</w:t>
      </w:r>
    </w:p>
    <w:p w14:paraId="34E3ABC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5.2 逾期送达的或者未送达指定地点的不按照</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文件要求密封的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w:t>
      </w:r>
      <w:r>
        <w:rPr>
          <w:rFonts w:hint="eastAsia" w:ascii="仿宋" w:hAnsi="仿宋" w:eastAsia="仿宋" w:cs="仿宋"/>
          <w:color w:val="auto"/>
          <w:szCs w:val="28"/>
          <w:highlight w:val="none"/>
          <w:lang w:eastAsia="zh-CN"/>
        </w:rPr>
        <w:t>招标人</w:t>
      </w:r>
      <w:r>
        <w:rPr>
          <w:rFonts w:hint="eastAsia" w:ascii="仿宋" w:hAnsi="仿宋" w:eastAsia="仿宋" w:cs="仿宋"/>
          <w:color w:val="auto"/>
          <w:szCs w:val="28"/>
          <w:highlight w:val="none"/>
        </w:rPr>
        <w:t>将予以拒收。</w:t>
      </w:r>
    </w:p>
    <w:p w14:paraId="3C7413D2">
      <w:pPr>
        <w:spacing w:line="520" w:lineRule="exact"/>
        <w:ind w:firstLine="560" w:firstLineChars="200"/>
        <w:rPr>
          <w:rFonts w:hint="eastAsia" w:ascii="仿宋" w:hAnsi="仿宋" w:eastAsia="仿宋" w:cs="仿宋"/>
          <w:b/>
          <w:bCs/>
          <w:color w:val="auto"/>
          <w:szCs w:val="28"/>
          <w:highlight w:val="none"/>
        </w:rPr>
      </w:pPr>
      <w:r>
        <w:rPr>
          <w:rFonts w:hint="eastAsia" w:ascii="仿宋" w:hAnsi="仿宋" w:eastAsia="仿宋" w:cs="仿宋"/>
          <w:color w:val="auto"/>
          <w:szCs w:val="28"/>
          <w:highlight w:val="none"/>
        </w:rPr>
        <w:t>5.3</w:t>
      </w:r>
      <w:r>
        <w:rPr>
          <w:rFonts w:hint="eastAsia" w:ascii="仿宋" w:hAnsi="仿宋" w:eastAsia="仿宋" w:cs="仿宋"/>
          <w:b/>
          <w:bCs/>
          <w:color w:val="auto"/>
          <w:szCs w:val="28"/>
          <w:highlight w:val="none"/>
          <w:lang w:eastAsia="zh-CN"/>
        </w:rPr>
        <w:t>投标人</w:t>
      </w:r>
      <w:r>
        <w:rPr>
          <w:rFonts w:hint="eastAsia" w:ascii="仿宋" w:hAnsi="仿宋" w:eastAsia="仿宋" w:cs="仿宋"/>
          <w:b/>
          <w:bCs/>
          <w:color w:val="auto"/>
          <w:szCs w:val="28"/>
          <w:highlight w:val="none"/>
        </w:rPr>
        <w:t>代表递交</w:t>
      </w:r>
      <w:r>
        <w:rPr>
          <w:rFonts w:hint="eastAsia" w:ascii="仿宋" w:hAnsi="仿宋" w:eastAsia="仿宋" w:cs="仿宋"/>
          <w:b/>
          <w:bCs/>
          <w:color w:val="auto"/>
          <w:szCs w:val="28"/>
          <w:highlight w:val="none"/>
          <w:lang w:val="en-US" w:eastAsia="zh-CN"/>
        </w:rPr>
        <w:t>投标</w:t>
      </w:r>
      <w:r>
        <w:rPr>
          <w:rFonts w:hint="eastAsia" w:ascii="仿宋" w:hAnsi="仿宋" w:eastAsia="仿宋" w:cs="仿宋"/>
          <w:b/>
          <w:bCs/>
          <w:color w:val="auto"/>
          <w:szCs w:val="28"/>
          <w:highlight w:val="none"/>
        </w:rPr>
        <w:t>文件时应提供以下资料，未提供或提供有缺漏的</w:t>
      </w:r>
      <w:r>
        <w:rPr>
          <w:rFonts w:hint="eastAsia" w:ascii="仿宋" w:hAnsi="仿宋" w:eastAsia="仿宋" w:cs="仿宋"/>
          <w:b/>
          <w:bCs/>
          <w:color w:val="auto"/>
          <w:szCs w:val="28"/>
          <w:highlight w:val="none"/>
          <w:lang w:eastAsia="zh-CN"/>
        </w:rPr>
        <w:t>招标人</w:t>
      </w:r>
      <w:r>
        <w:rPr>
          <w:rFonts w:hint="eastAsia" w:ascii="仿宋" w:hAnsi="仿宋" w:eastAsia="仿宋" w:cs="仿宋"/>
          <w:b/>
          <w:bCs/>
          <w:color w:val="auto"/>
          <w:szCs w:val="28"/>
          <w:highlight w:val="none"/>
        </w:rPr>
        <w:t>将予以拒收：</w:t>
      </w:r>
    </w:p>
    <w:p w14:paraId="0CC74E7E">
      <w:pPr>
        <w:spacing w:line="52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（1）若为委托代理人（限1人）时应当提供：①授权委托书（原件）；②身份证（原件及复印件加盖公章）；③委托代理人社保缴费证明。</w:t>
      </w:r>
    </w:p>
    <w:p w14:paraId="3BF2480A">
      <w:pPr>
        <w:spacing w:line="52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注：社保缴费证明是指：由社保部门出具的主要人员在该比选申请单位最近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w:t>
      </w:r>
    </w:p>
    <w:p w14:paraId="1DD806B0">
      <w:pPr>
        <w:numPr>
          <w:ilvl w:val="0"/>
          <w:numId w:val="3"/>
        </w:numPr>
        <w:spacing w:line="52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若为法定代表人时应当提供：①法定代表人身份证明（原件）；②身份证（原件及复印件加盖公章）。</w:t>
      </w:r>
    </w:p>
    <w:p w14:paraId="0208A02B">
      <w:pPr>
        <w:spacing w:line="520" w:lineRule="exact"/>
        <w:ind w:firstLine="562" w:firstLineChars="20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六、联系方式</w:t>
      </w:r>
    </w:p>
    <w:p w14:paraId="7B303EAA">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jc w:val="left"/>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招标人：</w:t>
      </w:r>
      <w:r>
        <w:rPr>
          <w:rFonts w:hint="eastAsia" w:ascii="仿宋" w:hAnsi="仿宋" w:eastAsia="仿宋" w:cs="仿宋"/>
          <w:color w:val="auto"/>
          <w:szCs w:val="28"/>
          <w:highlight w:val="none"/>
          <w:lang w:val="en-US" w:eastAsia="zh-CN"/>
        </w:rPr>
        <w:t>凉山交城商业管理服务有限责任公司</w:t>
      </w:r>
    </w:p>
    <w:p w14:paraId="5FFDFDA3">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jc w:val="left"/>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地  址：四川省西昌市河东大道24-34号团结村安置小区28幢4楼</w:t>
      </w:r>
    </w:p>
    <w:p w14:paraId="02381F01">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jc w:val="lef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联系人：</w:t>
      </w:r>
      <w:r>
        <w:rPr>
          <w:rFonts w:hint="eastAsia" w:ascii="仿宋" w:hAnsi="仿宋" w:eastAsia="仿宋" w:cs="仿宋"/>
          <w:color w:val="auto"/>
          <w:szCs w:val="28"/>
          <w:highlight w:val="none"/>
        </w:rPr>
        <w:t>龙先生</w:t>
      </w:r>
    </w:p>
    <w:p w14:paraId="7677014A">
      <w:pPr>
        <w:spacing w:beforeLines="0" w:afterLines="0" w:line="500" w:lineRule="exact"/>
        <w:ind w:firstLine="560" w:firstLineChars="200"/>
        <w:jc w:val="left"/>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联系电话：19983801121</w:t>
      </w:r>
    </w:p>
    <w:p w14:paraId="1FC89D53">
      <w:pPr>
        <w:spacing w:line="520" w:lineRule="exact"/>
        <w:ind w:firstLine="560" w:firstLineChars="200"/>
        <w:jc w:val="left"/>
        <w:rPr>
          <w:rFonts w:hint="eastAsia" w:ascii="仿宋" w:hAnsi="仿宋" w:eastAsia="仿宋" w:cs="仿宋"/>
          <w:color w:val="auto"/>
          <w:szCs w:val="28"/>
          <w:highlight w:val="none"/>
          <w:lang w:eastAsia="zh-CN"/>
        </w:rPr>
      </w:pPr>
    </w:p>
    <w:p w14:paraId="3FE15241">
      <w:pPr>
        <w:spacing w:line="520" w:lineRule="exact"/>
        <w:ind w:firstLine="560" w:firstLineChars="20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代理机构：凉山交投工程规划设计管理有限公司</w:t>
      </w:r>
    </w:p>
    <w:p w14:paraId="3D1533A3">
      <w:pPr>
        <w:spacing w:line="520" w:lineRule="exact"/>
        <w:ind w:firstLine="560" w:firstLineChars="20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地址：西昌市长安东路53号</w:t>
      </w:r>
    </w:p>
    <w:p w14:paraId="678A8074">
      <w:pPr>
        <w:spacing w:line="520" w:lineRule="exact"/>
        <w:ind w:firstLine="560" w:firstLineChars="20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r>
        <w:rPr>
          <w:rFonts w:hint="eastAsia" w:ascii="仿宋" w:hAnsi="仿宋" w:eastAsia="仿宋" w:cs="仿宋"/>
          <w:color w:val="auto"/>
          <w:szCs w:val="28"/>
          <w:highlight w:val="none"/>
          <w:lang w:val="en-US" w:eastAsia="zh-CN"/>
        </w:rPr>
        <w:t>周</w:t>
      </w:r>
      <w:r>
        <w:rPr>
          <w:rFonts w:hint="eastAsia" w:ascii="仿宋" w:hAnsi="仿宋" w:eastAsia="仿宋" w:cs="仿宋"/>
          <w:color w:val="auto"/>
          <w:szCs w:val="28"/>
          <w:highlight w:val="none"/>
        </w:rPr>
        <w:t>女士</w:t>
      </w:r>
    </w:p>
    <w:p w14:paraId="7C843F87">
      <w:pPr>
        <w:spacing w:line="520" w:lineRule="exact"/>
        <w:ind w:firstLine="560" w:firstLineChars="200"/>
        <w:jc w:val="left"/>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rPr>
        <w:t>联系电话：0834-61</w:t>
      </w:r>
      <w:r>
        <w:rPr>
          <w:rFonts w:hint="eastAsia" w:ascii="仿宋" w:hAnsi="仿宋" w:eastAsia="仿宋" w:cs="仿宋"/>
          <w:color w:val="auto"/>
          <w:szCs w:val="28"/>
          <w:highlight w:val="none"/>
          <w:lang w:val="en-US" w:eastAsia="zh-CN"/>
        </w:rPr>
        <w:t>33013</w:t>
      </w:r>
    </w:p>
    <w:p w14:paraId="4B3ADF97">
      <w:pPr>
        <w:spacing w:line="520" w:lineRule="exact"/>
        <w:ind w:firstLine="560" w:firstLineChars="200"/>
        <w:jc w:val="center"/>
        <w:rPr>
          <w:rFonts w:hint="default" w:ascii="仿宋" w:hAnsi="仿宋" w:eastAsia="仿宋" w:cs="仿宋"/>
          <w:color w:val="auto"/>
          <w:szCs w:val="28"/>
          <w:highlight w:val="none"/>
          <w:lang w:val="en-US" w:eastAsia="zh-CN"/>
        </w:rPr>
      </w:pPr>
    </w:p>
    <w:p w14:paraId="339D6DE6">
      <w:pPr>
        <w:pStyle w:val="2"/>
        <w:pageBreakBefore/>
        <w:spacing w:before="0" w:after="0" w:line="579" w:lineRule="exact"/>
        <w:jc w:val="center"/>
        <w:rPr>
          <w:rFonts w:hint="eastAsia" w:ascii="仿宋" w:hAnsi="仿宋" w:eastAsia="仿宋" w:cs="仿宋"/>
          <w:bCs w:val="0"/>
          <w:color w:val="auto"/>
          <w:highlight w:val="none"/>
        </w:rPr>
      </w:pPr>
      <w:bookmarkStart w:id="10" w:name="_Toc2388"/>
      <w:bookmarkStart w:id="11" w:name="_Toc8308"/>
      <w:bookmarkStart w:id="12" w:name="_第一章__投标须知"/>
      <w:r>
        <w:rPr>
          <w:rFonts w:hint="eastAsia" w:ascii="仿宋" w:hAnsi="仿宋" w:eastAsia="仿宋" w:cs="仿宋"/>
          <w:bCs w:val="0"/>
          <w:color w:val="auto"/>
          <w:highlight w:val="none"/>
        </w:rPr>
        <w:t xml:space="preserve">第二章 </w:t>
      </w:r>
      <w:r>
        <w:rPr>
          <w:rFonts w:hint="eastAsia" w:ascii="仿宋" w:hAnsi="仿宋" w:eastAsia="仿宋" w:cs="仿宋"/>
          <w:bCs w:val="0"/>
          <w:color w:val="auto"/>
          <w:highlight w:val="none"/>
          <w:lang w:val="en-US" w:eastAsia="zh-CN"/>
        </w:rPr>
        <w:t>投标人</w:t>
      </w:r>
      <w:r>
        <w:rPr>
          <w:rFonts w:hint="eastAsia" w:ascii="仿宋" w:hAnsi="仿宋" w:eastAsia="仿宋" w:cs="仿宋"/>
          <w:bCs w:val="0"/>
          <w:color w:val="auto"/>
          <w:highlight w:val="none"/>
        </w:rPr>
        <w:t>须知</w:t>
      </w:r>
      <w:bookmarkEnd w:id="1"/>
      <w:bookmarkEnd w:id="2"/>
      <w:bookmarkEnd w:id="3"/>
      <w:bookmarkEnd w:id="4"/>
      <w:bookmarkEnd w:id="5"/>
      <w:bookmarkEnd w:id="10"/>
      <w:bookmarkEnd w:id="11"/>
    </w:p>
    <w:bookmarkEnd w:id="12"/>
    <w:p w14:paraId="074499D4">
      <w:pPr>
        <w:pStyle w:val="24"/>
        <w:keepNext w:val="0"/>
        <w:keepLines w:val="0"/>
        <w:pageBreakBefore w:val="0"/>
        <w:kinsoku/>
        <w:wordWrap/>
        <w:overflowPunct/>
        <w:topLinePunct w:val="0"/>
        <w:bidi w:val="0"/>
        <w:spacing w:line="520" w:lineRule="exact"/>
        <w:ind w:firstLine="0" w:firstLineChars="0"/>
        <w:rPr>
          <w:rFonts w:hint="eastAsia" w:ascii="仿宋" w:hAnsi="仿宋" w:eastAsia="仿宋" w:cs="仿宋"/>
          <w:color w:val="auto"/>
          <w:sz w:val="28"/>
          <w:szCs w:val="28"/>
          <w:highlight w:val="none"/>
        </w:rPr>
      </w:pPr>
      <w:bookmarkStart w:id="13" w:name="_Toc170621333"/>
      <w:bookmarkStart w:id="14" w:name="_Toc157235900"/>
      <w:bookmarkStart w:id="15" w:name="_Toc170621201"/>
      <w:r>
        <w:rPr>
          <w:rFonts w:hint="eastAsia" w:ascii="仿宋" w:hAnsi="仿宋" w:eastAsia="仿宋" w:cs="仿宋"/>
          <w:b/>
          <w:bCs/>
          <w:color w:val="auto"/>
          <w:kern w:val="44"/>
          <w:szCs w:val="28"/>
          <w:highlight w:val="none"/>
        </w:rPr>
        <w:t>一</w:t>
      </w:r>
      <w:r>
        <w:rPr>
          <w:rFonts w:hint="eastAsia" w:ascii="仿宋" w:hAnsi="仿宋" w:eastAsia="仿宋" w:cs="仿宋"/>
          <w:b/>
          <w:bCs/>
          <w:color w:val="auto"/>
          <w:kern w:val="44"/>
          <w:szCs w:val="28"/>
          <w:highlight w:val="none"/>
          <w:lang w:eastAsia="zh-CN"/>
        </w:rPr>
        <w:t>、</w:t>
      </w:r>
      <w:r>
        <w:rPr>
          <w:rFonts w:hint="eastAsia" w:ascii="仿宋" w:hAnsi="仿宋" w:eastAsia="仿宋" w:cs="仿宋"/>
          <w:b/>
          <w:bCs/>
          <w:color w:val="auto"/>
          <w:sz w:val="28"/>
          <w:szCs w:val="28"/>
          <w:highlight w:val="none"/>
        </w:rPr>
        <w:t>项目名称：</w:t>
      </w:r>
      <w:r>
        <w:rPr>
          <w:rFonts w:hint="eastAsia" w:ascii="仿宋" w:hAnsi="仿宋" w:eastAsia="仿宋" w:cs="仿宋"/>
          <w:color w:val="auto"/>
          <w:sz w:val="28"/>
          <w:szCs w:val="28"/>
          <w:highlight w:val="none"/>
          <w:lang w:val="en-US" w:eastAsia="zh-CN"/>
        </w:rPr>
        <w:t>越西县·嶲州铜锣湾时代广场项目电梯维保服务</w:t>
      </w:r>
      <w:r>
        <w:rPr>
          <w:rFonts w:hint="eastAsia" w:ascii="仿宋" w:hAnsi="仿宋" w:eastAsia="仿宋" w:cs="仿宋"/>
          <w:color w:val="auto"/>
          <w:sz w:val="28"/>
          <w:szCs w:val="28"/>
          <w:highlight w:val="none"/>
        </w:rPr>
        <w:t>。</w:t>
      </w:r>
    </w:p>
    <w:p w14:paraId="1FE36E33">
      <w:pPr>
        <w:pageBreakBefore w:val="0"/>
        <w:widowControl/>
        <w:kinsoku/>
        <w:wordWrap/>
        <w:overflowPunct/>
        <w:topLinePunct w:val="0"/>
        <w:autoSpaceDE/>
        <w:autoSpaceDN/>
        <w:bidi w:val="0"/>
        <w:adjustRightInd/>
        <w:snapToGrid/>
        <w:spacing w:line="520" w:lineRule="exact"/>
        <w:ind w:right="0" w:rightChars="0" w:firstLine="0" w:firstLineChars="0"/>
        <w:textAlignment w:val="auto"/>
        <w:rPr>
          <w:rFonts w:ascii="仿宋" w:hAnsi="仿宋" w:eastAsia="仿宋" w:cs="仿宋"/>
          <w:b/>
          <w:bCs/>
          <w:color w:val="auto"/>
          <w:kern w:val="44"/>
          <w:sz w:val="28"/>
          <w:szCs w:val="28"/>
          <w:highlight w:val="none"/>
        </w:rPr>
      </w:pPr>
      <w:r>
        <w:rPr>
          <w:rFonts w:ascii="仿宋" w:hAnsi="仿宋" w:eastAsia="仿宋" w:cs="仿宋"/>
          <w:b/>
          <w:bCs/>
          <w:color w:val="auto"/>
          <w:kern w:val="44"/>
          <w:sz w:val="28"/>
          <w:szCs w:val="28"/>
          <w:highlight w:val="none"/>
        </w:rPr>
        <w:t>二、</w:t>
      </w:r>
      <w:r>
        <w:rPr>
          <w:rFonts w:hint="eastAsia" w:ascii="仿宋" w:hAnsi="仿宋" w:eastAsia="仿宋" w:cs="仿宋"/>
          <w:b/>
          <w:bCs/>
          <w:color w:val="auto"/>
          <w:kern w:val="44"/>
          <w:sz w:val="28"/>
          <w:szCs w:val="28"/>
          <w:highlight w:val="none"/>
          <w:lang w:eastAsia="zh-CN"/>
        </w:rPr>
        <w:t>招标</w:t>
      </w:r>
      <w:r>
        <w:rPr>
          <w:rFonts w:ascii="仿宋" w:hAnsi="仿宋" w:eastAsia="仿宋" w:cs="仿宋"/>
          <w:b/>
          <w:bCs/>
          <w:color w:val="auto"/>
          <w:kern w:val="44"/>
          <w:sz w:val="28"/>
          <w:szCs w:val="28"/>
          <w:highlight w:val="none"/>
        </w:rPr>
        <w:t>范围：</w:t>
      </w:r>
    </w:p>
    <w:p w14:paraId="5F155F1E">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（1）每月进行两次规范化保养，严格遵守国家有关电梯的安全操作规范；</w:t>
      </w:r>
    </w:p>
    <w:p w14:paraId="553BD3DA">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（2）临时故障的应急服务：当接到电梯报修电话后，城内30分钟赶赴现场；</w:t>
      </w:r>
    </w:p>
    <w:p w14:paraId="13D90DB1">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（3）提供电梯机房、井道内的卫生清理服务；</w:t>
      </w:r>
    </w:p>
    <w:p w14:paraId="09BBACF0">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（4）提供电梯设备遭受意外损坏时的及时修复服务；</w:t>
      </w:r>
    </w:p>
    <w:p w14:paraId="055222D1">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（5）提供电梯设备修理、改造、更新最佳方案的咨询服务；</w:t>
      </w:r>
    </w:p>
    <w:p w14:paraId="54DD4E7E">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（6）保养时间经双方商议，安排在不影响甲方正常生产的时间进行；</w:t>
      </w:r>
    </w:p>
    <w:p w14:paraId="01259B65">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（7）机械或电气零部件更换服务；</w:t>
      </w:r>
    </w:p>
    <w:p w14:paraId="10805BFA">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（8）电梯各项性能及功能的定期检测调整服务；</w:t>
      </w:r>
    </w:p>
    <w:p w14:paraId="5B9D2E18">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（9）电梯安全等重要指标的定期全面检测服务。</w:t>
      </w:r>
    </w:p>
    <w:p w14:paraId="7BDA97A3">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（10）以书面形式将例保、检查、检修情况向甲方报告，确保电梯处于良好的运行状态(轿厢内垃圾的清理不属保养范围)。</w:t>
      </w:r>
    </w:p>
    <w:p w14:paraId="175BA095">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（11）配合电梯年检申请事宜（年检相关费用由服务采购方承担），并实施年检前后的整改工作，达到质量技术监督局的各项年检标准，并通过年检。</w:t>
      </w:r>
    </w:p>
    <w:p w14:paraId="66C7093C">
      <w:pPr>
        <w:spacing w:line="520" w:lineRule="exact"/>
        <w:rPr>
          <w:rFonts w:hint="eastAsia" w:ascii="仿宋" w:hAnsi="仿宋" w:eastAsia="仿宋" w:cs="仿宋"/>
          <w:bCs/>
          <w:color w:val="auto"/>
          <w:szCs w:val="28"/>
          <w:highlight w:val="none"/>
        </w:rPr>
      </w:pPr>
      <w:r>
        <w:rPr>
          <w:rFonts w:hint="eastAsia" w:ascii="仿宋" w:hAnsi="仿宋" w:eastAsia="仿宋" w:cs="仿宋"/>
          <w:b/>
          <w:bCs/>
          <w:color w:val="auto"/>
          <w:kern w:val="44"/>
          <w:szCs w:val="28"/>
          <w:highlight w:val="none"/>
        </w:rPr>
        <w:t>三、</w:t>
      </w:r>
      <w:r>
        <w:rPr>
          <w:rFonts w:hint="eastAsia" w:ascii="仿宋" w:hAnsi="仿宋" w:eastAsia="仿宋" w:cs="仿宋"/>
          <w:b/>
          <w:bCs/>
          <w:color w:val="auto"/>
          <w:szCs w:val="28"/>
          <w:highlight w:val="none"/>
        </w:rPr>
        <w:t>服务期限：</w:t>
      </w:r>
      <w:r>
        <w:rPr>
          <w:rFonts w:hint="eastAsia" w:ascii="仿宋" w:hAnsi="仿宋" w:eastAsia="仿宋" w:cs="仿宋"/>
          <w:color w:val="auto"/>
          <w:szCs w:val="28"/>
          <w:highlight w:val="none"/>
          <w:lang w:val="en-US" w:eastAsia="zh-CN"/>
        </w:rPr>
        <w:t>签订合同之日起12个月。</w:t>
      </w:r>
    </w:p>
    <w:p w14:paraId="2E8508A5">
      <w:pPr>
        <w:numPr>
          <w:ilvl w:val="0"/>
          <w:numId w:val="0"/>
        </w:numPr>
        <w:spacing w:line="520" w:lineRule="exac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四、投标人</w:t>
      </w:r>
      <w:r>
        <w:rPr>
          <w:rFonts w:hint="eastAsia" w:ascii="仿宋" w:hAnsi="仿宋" w:eastAsia="仿宋" w:cs="仿宋"/>
          <w:b/>
          <w:bCs/>
          <w:color w:val="auto"/>
          <w:kern w:val="44"/>
          <w:szCs w:val="28"/>
          <w:highlight w:val="none"/>
        </w:rPr>
        <w:t>资格要求：详见</w:t>
      </w:r>
      <w:r>
        <w:rPr>
          <w:rFonts w:hint="eastAsia" w:ascii="仿宋" w:hAnsi="仿宋" w:eastAsia="仿宋" w:cs="仿宋"/>
          <w:b/>
          <w:bCs/>
          <w:color w:val="auto"/>
          <w:kern w:val="44"/>
          <w:szCs w:val="28"/>
          <w:highlight w:val="none"/>
          <w:lang w:eastAsia="zh-CN"/>
        </w:rPr>
        <w:t>招标</w:t>
      </w:r>
      <w:r>
        <w:rPr>
          <w:rFonts w:hint="eastAsia" w:ascii="仿宋" w:hAnsi="仿宋" w:eastAsia="仿宋" w:cs="仿宋"/>
          <w:b/>
          <w:bCs/>
          <w:color w:val="auto"/>
          <w:kern w:val="44"/>
          <w:szCs w:val="28"/>
          <w:highlight w:val="none"/>
        </w:rPr>
        <w:t>公告。</w:t>
      </w:r>
    </w:p>
    <w:p w14:paraId="423BC132">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五</w:t>
      </w:r>
      <w:r>
        <w:rPr>
          <w:rFonts w:hint="eastAsia" w:ascii="仿宋" w:hAnsi="仿宋" w:eastAsia="仿宋" w:cs="仿宋"/>
          <w:b/>
          <w:bCs/>
          <w:color w:val="auto"/>
          <w:kern w:val="44"/>
          <w:szCs w:val="28"/>
          <w:highlight w:val="none"/>
        </w:rPr>
        <w:t>、</w:t>
      </w:r>
      <w:r>
        <w:rPr>
          <w:rFonts w:hint="eastAsia" w:ascii="仿宋" w:hAnsi="仿宋" w:eastAsia="仿宋" w:cs="仿宋"/>
          <w:b/>
          <w:bCs/>
          <w:color w:val="auto"/>
          <w:kern w:val="44"/>
          <w:szCs w:val="28"/>
          <w:highlight w:val="none"/>
          <w:lang w:val="en-US" w:eastAsia="zh-CN"/>
        </w:rPr>
        <w:t>投标人</w:t>
      </w:r>
      <w:r>
        <w:rPr>
          <w:rFonts w:hint="eastAsia" w:ascii="仿宋" w:hAnsi="仿宋" w:eastAsia="仿宋" w:cs="仿宋"/>
          <w:b/>
          <w:bCs/>
          <w:color w:val="auto"/>
          <w:kern w:val="44"/>
          <w:szCs w:val="28"/>
          <w:highlight w:val="none"/>
        </w:rPr>
        <w:t>不得与</w:t>
      </w:r>
      <w:r>
        <w:rPr>
          <w:rFonts w:hint="eastAsia" w:ascii="仿宋" w:hAnsi="仿宋" w:eastAsia="仿宋" w:cs="仿宋"/>
          <w:b/>
          <w:bCs/>
          <w:color w:val="auto"/>
          <w:kern w:val="44"/>
          <w:szCs w:val="28"/>
          <w:highlight w:val="none"/>
          <w:lang w:eastAsia="zh-CN"/>
        </w:rPr>
        <w:t>招标</w:t>
      </w:r>
      <w:r>
        <w:rPr>
          <w:rFonts w:hint="eastAsia" w:ascii="仿宋" w:hAnsi="仿宋" w:eastAsia="仿宋" w:cs="仿宋"/>
          <w:b/>
          <w:bCs/>
          <w:color w:val="auto"/>
          <w:kern w:val="44"/>
          <w:szCs w:val="28"/>
          <w:highlight w:val="none"/>
        </w:rPr>
        <w:t>项目相关单位存在下列关联情形：</w:t>
      </w:r>
    </w:p>
    <w:p w14:paraId="139BCA74">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人存在利害关系且可能影响招标公正性；</w:t>
      </w:r>
    </w:p>
    <w:p w14:paraId="3FE666A9">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项目的其他</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人同为一个单位负责人；</w:t>
      </w:r>
    </w:p>
    <w:p w14:paraId="23FFB9D6">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项目的其他</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存在控股、管理关系；</w:t>
      </w:r>
    </w:p>
    <w:p w14:paraId="4EEA2B1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（4）法律法规规定的其他情形。</w:t>
      </w:r>
    </w:p>
    <w:bookmarkEnd w:id="13"/>
    <w:bookmarkEnd w:id="14"/>
    <w:bookmarkEnd w:id="15"/>
    <w:p w14:paraId="5A9A3606">
      <w:pPr>
        <w:spacing w:line="520" w:lineRule="exact"/>
        <w:jc w:val="left"/>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lang w:val="en-US" w:eastAsia="zh-CN"/>
        </w:rPr>
        <w:t>六</w:t>
      </w:r>
      <w:r>
        <w:rPr>
          <w:rFonts w:hint="eastAsia" w:ascii="仿宋" w:hAnsi="仿宋" w:eastAsia="仿宋" w:cs="仿宋"/>
          <w:b/>
          <w:bCs/>
          <w:color w:val="auto"/>
          <w:kern w:val="44"/>
          <w:szCs w:val="28"/>
          <w:highlight w:val="none"/>
        </w:rPr>
        <w:t>、</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保证金：</w:t>
      </w:r>
      <w:r>
        <w:rPr>
          <w:rFonts w:hint="eastAsia" w:ascii="仿宋" w:hAnsi="仿宋" w:eastAsia="仿宋" w:cs="仿宋"/>
          <w:color w:val="auto"/>
          <w:szCs w:val="28"/>
          <w:highlight w:val="none"/>
          <w:u w:val="single"/>
        </w:rPr>
        <w:t>无</w:t>
      </w:r>
      <w:r>
        <w:rPr>
          <w:rFonts w:hint="eastAsia" w:ascii="仿宋" w:hAnsi="仿宋" w:eastAsia="仿宋" w:cs="仿宋"/>
          <w:color w:val="auto"/>
          <w:szCs w:val="28"/>
          <w:highlight w:val="none"/>
        </w:rPr>
        <w:t>。</w:t>
      </w:r>
      <w:bookmarkStart w:id="16" w:name="_Toc319145206"/>
    </w:p>
    <w:bookmarkEnd w:id="16"/>
    <w:p w14:paraId="31685BE6">
      <w:pPr>
        <w:pageBreakBefore w:val="0"/>
        <w:kinsoku/>
        <w:wordWrap/>
        <w:overflowPunct/>
        <w:topLinePunct w:val="0"/>
        <w:autoSpaceDE/>
        <w:autoSpaceDN/>
        <w:bidi w:val="0"/>
        <w:adjustRightInd/>
        <w:snapToGrid/>
        <w:spacing w:line="500" w:lineRule="exact"/>
        <w:ind w:firstLine="0" w:firstLineChars="0"/>
        <w:contextualSpacing/>
        <w:jc w:val="left"/>
        <w:textAlignment w:val="auto"/>
        <w:rPr>
          <w:rFonts w:hint="default" w:ascii="仿宋" w:hAnsi="仿宋" w:eastAsia="仿宋" w:cs="仿宋"/>
          <w:b/>
          <w:color w:val="auto"/>
          <w:sz w:val="28"/>
          <w:szCs w:val="28"/>
          <w:highlight w:val="none"/>
          <w:lang w:val="en-US" w:eastAsia="zh-CN"/>
        </w:rPr>
      </w:pPr>
      <w:bookmarkStart w:id="17" w:name="_Toc170621337"/>
      <w:bookmarkStart w:id="18" w:name="_Toc170621205"/>
      <w:bookmarkStart w:id="19" w:name="_Toc157235904"/>
      <w:bookmarkStart w:id="20" w:name="_Toc319145207"/>
      <w:bookmarkStart w:id="21" w:name="_Toc187120143"/>
      <w:r>
        <w:rPr>
          <w:rFonts w:hint="eastAsia" w:ascii="仿宋" w:hAnsi="仿宋" w:eastAsia="仿宋" w:cs="仿宋"/>
          <w:b/>
          <w:color w:val="auto"/>
          <w:sz w:val="28"/>
          <w:szCs w:val="28"/>
          <w:highlight w:val="none"/>
          <w:lang w:val="en-US" w:eastAsia="zh-CN"/>
        </w:rPr>
        <w:t>七、投标报价说明</w:t>
      </w:r>
    </w:p>
    <w:p w14:paraId="36A5142B">
      <w:pPr>
        <w:spacing w:line="520" w:lineRule="exact"/>
        <w:ind w:firstLine="560" w:firstLineChars="200"/>
        <w:contextualSpacing w:val="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1、控制价：</w:t>
      </w:r>
      <w:r>
        <w:rPr>
          <w:rFonts w:hint="eastAsia" w:ascii="仿宋" w:hAnsi="仿宋" w:eastAsia="仿宋" w:cs="仿宋"/>
          <w:color w:val="auto"/>
          <w:szCs w:val="28"/>
          <w:highlight w:val="none"/>
          <w:lang w:val="en-US" w:eastAsia="zh-CN"/>
        </w:rPr>
        <w:t>按曳引电梯单台5700</w:t>
      </w:r>
      <w:r>
        <w:rPr>
          <w:rFonts w:hint="eastAsia" w:ascii="仿宋" w:hAnsi="仿宋" w:eastAsia="仿宋" w:cs="仿宋"/>
          <w:color w:val="auto"/>
          <w:szCs w:val="28"/>
          <w:highlight w:val="none"/>
        </w:rPr>
        <w:t>元/台</w:t>
      </w:r>
      <w:r>
        <w:rPr>
          <w:rFonts w:hint="eastAsia" w:ascii="仿宋" w:hAnsi="仿宋" w:eastAsia="仿宋" w:cs="仿宋"/>
          <w:color w:val="auto"/>
          <w:szCs w:val="28"/>
          <w:highlight w:val="none"/>
          <w:lang w:eastAsia="zh-CN"/>
        </w:rPr>
        <w:t>（含最低</w:t>
      </w:r>
      <w:r>
        <w:rPr>
          <w:rFonts w:hint="eastAsia" w:ascii="仿宋" w:hAnsi="仿宋" w:eastAsia="仿宋" w:cs="仿宋"/>
          <w:color w:val="auto"/>
          <w:szCs w:val="28"/>
          <w:highlight w:val="none"/>
          <w:lang w:val="en-US" w:eastAsia="zh-CN"/>
        </w:rPr>
        <w:t>300元/台配件及黄机油</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进行报价，手扶电梯单台7900元/台（</w:t>
      </w:r>
      <w:r>
        <w:rPr>
          <w:rFonts w:hint="eastAsia" w:ascii="仿宋" w:hAnsi="仿宋" w:eastAsia="仿宋" w:cs="仿宋"/>
          <w:color w:val="auto"/>
          <w:szCs w:val="28"/>
          <w:highlight w:val="none"/>
          <w:lang w:eastAsia="zh-CN"/>
        </w:rPr>
        <w:t>含最低</w:t>
      </w:r>
      <w:r>
        <w:rPr>
          <w:rFonts w:hint="eastAsia" w:ascii="仿宋" w:hAnsi="仿宋" w:eastAsia="仿宋" w:cs="仿宋"/>
          <w:color w:val="auto"/>
          <w:szCs w:val="28"/>
          <w:highlight w:val="none"/>
          <w:lang w:val="en-US" w:eastAsia="zh-CN"/>
        </w:rPr>
        <w:t>300元/台配件及黄机油</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进行报价，</w:t>
      </w:r>
      <w:r>
        <w:rPr>
          <w:rFonts w:hint="eastAsia" w:ascii="仿宋" w:hAnsi="仿宋" w:eastAsia="仿宋" w:cs="仿宋"/>
          <w:color w:val="auto"/>
          <w:szCs w:val="28"/>
          <w:highlight w:val="none"/>
        </w:rPr>
        <w:t>超出控制价的申请报价，</w:t>
      </w:r>
      <w:r>
        <w:rPr>
          <w:rFonts w:hint="eastAsia" w:ascii="仿宋" w:hAnsi="仿宋" w:eastAsia="仿宋" w:cs="仿宋"/>
          <w:color w:val="auto"/>
          <w:szCs w:val="28"/>
          <w:highlight w:val="none"/>
          <w:lang w:eastAsia="zh-CN"/>
        </w:rPr>
        <w:t>招标人</w:t>
      </w:r>
      <w:r>
        <w:rPr>
          <w:rFonts w:hint="eastAsia" w:ascii="仿宋" w:hAnsi="仿宋" w:eastAsia="仿宋" w:cs="仿宋"/>
          <w:color w:val="auto"/>
          <w:szCs w:val="28"/>
          <w:highlight w:val="none"/>
        </w:rPr>
        <w:t>将不予接受，评审小组在评审时作否决参选处理。</w:t>
      </w:r>
    </w:p>
    <w:p w14:paraId="1CB1DE65">
      <w:pPr>
        <w:spacing w:line="520" w:lineRule="exact"/>
        <w:ind w:firstLine="560" w:firstLineChars="200"/>
        <w:contextualSpacing w:val="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根据自身情况及本项目实际情况自主报价，按含税包干价进行报价，以元为单位。</w:t>
      </w:r>
    </w:p>
    <w:p w14:paraId="509C6CFC">
      <w:pPr>
        <w:pageBreakBefore w:val="0"/>
        <w:numPr>
          <w:ilvl w:val="-1"/>
          <w:numId w:val="0"/>
        </w:numPr>
        <w:kinsoku/>
        <w:wordWrap/>
        <w:overflowPunct/>
        <w:topLinePunct w:val="0"/>
        <w:autoSpaceDE/>
        <w:autoSpaceDN/>
        <w:bidi w:val="0"/>
        <w:adjustRightInd/>
        <w:snapToGrid/>
        <w:spacing w:line="520" w:lineRule="exact"/>
        <w:ind w:firstLine="560" w:firstLineChars="200"/>
        <w:contextualSpacing w:val="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3、报价应包括且不限于为完成本项目合同约定工作内容所发生的成本、利润、管理费、税金、风险、不可预见费、赶工费等全部费用。</w:t>
      </w:r>
      <w:r>
        <w:rPr>
          <w:rFonts w:hint="eastAsia" w:ascii="仿宋" w:hAnsi="仿宋" w:eastAsia="仿宋" w:cs="仿宋"/>
          <w:color w:val="auto"/>
          <w:szCs w:val="28"/>
          <w:highlight w:val="none"/>
          <w:lang w:eastAsia="zh-CN"/>
        </w:rPr>
        <w:t>投标人</w:t>
      </w:r>
      <w:r>
        <w:rPr>
          <w:rFonts w:hint="eastAsia" w:ascii="仿宋" w:hAnsi="仿宋" w:eastAsia="仿宋" w:cs="仿宋"/>
          <w:color w:val="auto"/>
          <w:szCs w:val="28"/>
          <w:highlight w:val="none"/>
        </w:rPr>
        <w:t>按比选文件的要求进行报价。</w:t>
      </w:r>
      <w:r>
        <w:rPr>
          <w:rFonts w:hint="eastAsia" w:ascii="仿宋" w:hAnsi="仿宋" w:eastAsia="仿宋" w:cs="仿宋"/>
          <w:color w:val="auto"/>
          <w:szCs w:val="28"/>
          <w:highlight w:val="none"/>
          <w:lang w:eastAsia="zh-CN"/>
        </w:rPr>
        <w:t>投标人</w:t>
      </w:r>
      <w:r>
        <w:rPr>
          <w:rFonts w:hint="eastAsia" w:ascii="仿宋" w:hAnsi="仿宋" w:eastAsia="仿宋" w:cs="仿宋"/>
          <w:color w:val="auto"/>
          <w:szCs w:val="28"/>
          <w:highlight w:val="none"/>
        </w:rPr>
        <w:t>应充分考虑服务期间各种情况和风险。</w:t>
      </w:r>
    </w:p>
    <w:p w14:paraId="786D2EA0">
      <w:pPr>
        <w:keepNext w:val="0"/>
        <w:keepLines w:val="0"/>
        <w:pageBreakBefore w:val="0"/>
        <w:widowControl w:val="0"/>
        <w:kinsoku/>
        <w:wordWrap/>
        <w:overflowPunct/>
        <w:topLinePunct w:val="0"/>
        <w:autoSpaceDE/>
        <w:autoSpaceDN/>
        <w:bidi w:val="0"/>
        <w:adjustRightInd/>
        <w:spacing w:beforeLines="0" w:afterLines="0" w:line="500" w:lineRule="exact"/>
        <w:ind w:firstLine="560" w:firstLineChars="200"/>
        <w:textAlignment w:val="auto"/>
        <w:rPr>
          <w:rFonts w:hint="eastAsia" w:ascii="仿宋" w:hAnsi="仿宋" w:eastAsia="仿宋" w:cs="仿宋"/>
          <w:b/>
          <w:bCs w:val="0"/>
          <w:color w:val="auto"/>
          <w:szCs w:val="28"/>
          <w:highlight w:val="none"/>
          <w:lang w:val="en-US" w:eastAsia="zh-CN"/>
        </w:rPr>
      </w:pPr>
      <w:r>
        <w:rPr>
          <w:rFonts w:hint="eastAsia" w:ascii="仿宋" w:hAnsi="仿宋" w:eastAsia="仿宋" w:cs="仿宋"/>
          <w:bCs/>
          <w:color w:val="auto"/>
          <w:szCs w:val="28"/>
          <w:highlight w:val="none"/>
          <w:lang w:val="en-US" w:eastAsia="zh-CN"/>
        </w:rPr>
        <w:t>7</w:t>
      </w:r>
      <w:r>
        <w:rPr>
          <w:rFonts w:hint="eastAsia" w:ascii="仿宋" w:hAnsi="仿宋" w:eastAsia="仿宋" w:cs="仿宋"/>
          <w:bCs/>
          <w:color w:val="auto"/>
          <w:szCs w:val="28"/>
          <w:highlight w:val="none"/>
        </w:rPr>
        <w:t>.</w:t>
      </w:r>
      <w:r>
        <w:rPr>
          <w:rFonts w:hint="eastAsia" w:ascii="仿宋" w:hAnsi="仿宋" w:eastAsia="仿宋" w:cs="仿宋"/>
          <w:bCs/>
          <w:color w:val="auto"/>
          <w:szCs w:val="28"/>
          <w:highlight w:val="none"/>
          <w:lang w:val="en-US" w:eastAsia="zh-CN"/>
        </w:rPr>
        <w:t>2</w:t>
      </w:r>
      <w:r>
        <w:rPr>
          <w:rFonts w:hint="eastAsia" w:ascii="仿宋" w:hAnsi="仿宋" w:eastAsia="仿宋" w:cs="仿宋"/>
          <w:b/>
          <w:bCs w:val="0"/>
          <w:color w:val="auto"/>
          <w:szCs w:val="28"/>
          <w:highlight w:val="none"/>
          <w:lang w:val="en-US" w:eastAsia="zh-CN"/>
        </w:rPr>
        <w:t>招标代理服务费：由中标人支付。</w:t>
      </w:r>
    </w:p>
    <w:p w14:paraId="220EC59E">
      <w:pPr>
        <w:keepNext w:val="0"/>
        <w:keepLines w:val="0"/>
        <w:pageBreakBefore w:val="0"/>
        <w:widowControl w:val="0"/>
        <w:kinsoku/>
        <w:wordWrap/>
        <w:overflowPunct/>
        <w:topLinePunct w:val="0"/>
        <w:autoSpaceDE/>
        <w:autoSpaceDN/>
        <w:bidi w:val="0"/>
        <w:adjustRightInd/>
        <w:spacing w:beforeLines="0" w:afterLines="0" w:line="500" w:lineRule="exact"/>
        <w:ind w:firstLine="560" w:firstLineChars="200"/>
        <w:textAlignment w:val="auto"/>
        <w:rPr>
          <w:rFonts w:hint="default" w:ascii="仿宋" w:hAnsi="仿宋" w:eastAsia="仿宋" w:cs="仿宋"/>
          <w:b w:val="0"/>
          <w:bCs/>
          <w:color w:val="auto"/>
          <w:szCs w:val="28"/>
          <w:highlight w:val="none"/>
          <w:lang w:val="en-US" w:eastAsia="zh-CN"/>
        </w:rPr>
      </w:pPr>
      <w:r>
        <w:rPr>
          <w:rFonts w:hint="eastAsia" w:ascii="仿宋" w:hAnsi="仿宋" w:eastAsia="仿宋" w:cs="仿宋"/>
          <w:b w:val="0"/>
          <w:bCs/>
          <w:color w:val="auto"/>
          <w:szCs w:val="28"/>
          <w:highlight w:val="none"/>
          <w:lang w:val="en-US" w:eastAsia="zh-CN"/>
        </w:rPr>
        <w:t>招标代理服务费收费标准：大写：叁仟元整（小写：3000,00元）</w:t>
      </w:r>
    </w:p>
    <w:p w14:paraId="625C2494">
      <w:pPr>
        <w:pStyle w:val="24"/>
        <w:keepNext w:val="0"/>
        <w:keepLines w:val="0"/>
        <w:pageBreakBefore w:val="0"/>
        <w:widowControl w:val="0"/>
        <w:kinsoku/>
        <w:wordWrap/>
        <w:overflowPunct/>
        <w:topLinePunct w:val="0"/>
        <w:autoSpaceDE/>
        <w:autoSpaceDN/>
        <w:bidi w:val="0"/>
        <w:adjustRightInd/>
        <w:spacing w:beforeLines="0" w:afterLines="0" w:line="50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代理服务费由中标</w:t>
      </w:r>
      <w:r>
        <w:rPr>
          <w:rFonts w:hint="eastAsia" w:ascii="仿宋" w:hAnsi="仿宋" w:eastAsia="仿宋" w:cs="仿宋"/>
          <w:b/>
          <w:color w:val="auto"/>
          <w:sz w:val="28"/>
          <w:szCs w:val="28"/>
          <w:highlight w:val="none"/>
          <w:lang w:eastAsia="zh-CN"/>
        </w:rPr>
        <w:t>单位账户</w:t>
      </w:r>
      <w:r>
        <w:rPr>
          <w:rFonts w:hint="eastAsia" w:ascii="仿宋" w:hAnsi="仿宋" w:eastAsia="仿宋" w:cs="仿宋"/>
          <w:b/>
          <w:color w:val="auto"/>
          <w:sz w:val="28"/>
          <w:szCs w:val="28"/>
          <w:highlight w:val="none"/>
        </w:rPr>
        <w:t>转入，</w:t>
      </w:r>
      <w:r>
        <w:rPr>
          <w:rFonts w:hint="eastAsia" w:ascii="仿宋" w:hAnsi="仿宋" w:eastAsia="仿宋" w:cs="仿宋"/>
          <w:b/>
          <w:color w:val="auto"/>
          <w:sz w:val="28"/>
          <w:szCs w:val="28"/>
          <w:highlight w:val="none"/>
          <w:lang w:eastAsia="zh-CN"/>
        </w:rPr>
        <w:t>转账后</w:t>
      </w:r>
      <w:r>
        <w:rPr>
          <w:rFonts w:hint="eastAsia" w:ascii="仿宋" w:hAnsi="仿宋" w:eastAsia="仿宋" w:cs="仿宋"/>
          <w:b/>
          <w:color w:val="auto"/>
          <w:sz w:val="28"/>
          <w:szCs w:val="28"/>
          <w:highlight w:val="none"/>
        </w:rPr>
        <w:t>在税务系统自行下载发票。</w:t>
      </w:r>
    </w:p>
    <w:p w14:paraId="1D755CE9">
      <w:pPr>
        <w:keepNext w:val="0"/>
        <w:keepLines w:val="0"/>
        <w:pageBreakBefore w:val="0"/>
        <w:widowControl w:val="0"/>
        <w:kinsoku/>
        <w:wordWrap/>
        <w:overflowPunct/>
        <w:topLinePunct w:val="0"/>
        <w:autoSpaceDE/>
        <w:autoSpaceDN/>
        <w:bidi w:val="0"/>
        <w:adjustRightInd/>
        <w:spacing w:beforeLines="0" w:afterLines="0" w:line="500" w:lineRule="exact"/>
        <w:ind w:firstLine="562"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账户</w:t>
      </w:r>
      <w:r>
        <w:rPr>
          <w:rFonts w:hint="eastAsia" w:ascii="仿宋" w:hAnsi="仿宋" w:eastAsia="仿宋" w:cs="仿宋"/>
          <w:b/>
          <w:color w:val="auto"/>
          <w:sz w:val="28"/>
          <w:szCs w:val="28"/>
          <w:highlight w:val="none"/>
          <w:lang w:eastAsia="zh-CN"/>
        </w:rPr>
        <w:t>名称</w:t>
      </w:r>
      <w:r>
        <w:rPr>
          <w:rFonts w:hint="eastAsia" w:ascii="仿宋" w:hAnsi="仿宋" w:eastAsia="仿宋" w:cs="仿宋"/>
          <w:b/>
          <w:color w:val="auto"/>
          <w:sz w:val="28"/>
          <w:szCs w:val="28"/>
          <w:highlight w:val="none"/>
        </w:rPr>
        <w:t>：凉山交投工程规划设计管理有限公司</w:t>
      </w:r>
    </w:p>
    <w:p w14:paraId="644CE1D4">
      <w:pPr>
        <w:keepNext w:val="0"/>
        <w:keepLines w:val="0"/>
        <w:pageBreakBefore w:val="0"/>
        <w:widowControl w:val="0"/>
        <w:kinsoku/>
        <w:wordWrap/>
        <w:overflowPunct/>
        <w:topLinePunct w:val="0"/>
        <w:autoSpaceDE/>
        <w:autoSpaceDN/>
        <w:bidi w:val="0"/>
        <w:adjustRightInd/>
        <w:spacing w:beforeLines="0" w:afterLines="0" w:line="500" w:lineRule="exact"/>
        <w:ind w:firstLine="562" w:firstLineChars="200"/>
        <w:jc w:val="left"/>
        <w:textAlignment w:val="auto"/>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开户银行：中国邮政储蓄银行</w:t>
      </w:r>
      <w:r>
        <w:rPr>
          <w:rFonts w:hint="eastAsia" w:ascii="仿宋" w:hAnsi="仿宋" w:eastAsia="仿宋" w:cs="仿宋"/>
          <w:b/>
          <w:color w:val="auto"/>
          <w:sz w:val="28"/>
          <w:szCs w:val="28"/>
          <w:highlight w:val="none"/>
          <w:lang w:val="en-US" w:eastAsia="zh-CN"/>
        </w:rPr>
        <w:t>股</w:t>
      </w:r>
      <w:r>
        <w:rPr>
          <w:rFonts w:hint="eastAsia" w:ascii="仿宋" w:hAnsi="仿宋" w:eastAsia="仿宋" w:cs="仿宋"/>
          <w:b/>
          <w:color w:val="auto"/>
          <w:sz w:val="28"/>
          <w:szCs w:val="28"/>
          <w:highlight w:val="none"/>
        </w:rPr>
        <w:t>份有限公司西昌市支行</w:t>
      </w:r>
      <w:r>
        <w:rPr>
          <w:rFonts w:hint="eastAsia" w:ascii="仿宋" w:hAnsi="仿宋" w:eastAsia="仿宋" w:cs="仿宋"/>
          <w:b/>
          <w:color w:val="auto"/>
          <w:sz w:val="28"/>
          <w:szCs w:val="28"/>
          <w:highlight w:val="none"/>
          <w:lang w:val="en-US" w:eastAsia="zh-CN"/>
        </w:rPr>
        <w:t>营业部</w:t>
      </w:r>
    </w:p>
    <w:p w14:paraId="0E85F77C">
      <w:pPr>
        <w:keepNext w:val="0"/>
        <w:keepLines w:val="0"/>
        <w:pageBreakBefore w:val="0"/>
        <w:widowControl w:val="0"/>
        <w:kinsoku/>
        <w:wordWrap/>
        <w:overflowPunct/>
        <w:topLinePunct w:val="0"/>
        <w:autoSpaceDE/>
        <w:autoSpaceDN/>
        <w:bidi w:val="0"/>
        <w:adjustRightInd/>
        <w:spacing w:beforeLines="0" w:afterLines="0" w:line="500" w:lineRule="exact"/>
        <w:ind w:firstLine="562" w:firstLineChars="200"/>
        <w:jc w:val="left"/>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银行账户：951000010005068935</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转账时备注项目名称</w:t>
      </w:r>
      <w:r>
        <w:rPr>
          <w:rFonts w:hint="eastAsia" w:ascii="仿宋" w:hAnsi="仿宋" w:eastAsia="仿宋" w:cs="仿宋"/>
          <w:b/>
          <w:color w:val="auto"/>
          <w:sz w:val="28"/>
          <w:szCs w:val="28"/>
          <w:highlight w:val="none"/>
          <w:lang w:eastAsia="zh-CN"/>
        </w:rPr>
        <w:t>）</w:t>
      </w:r>
    </w:p>
    <w:p w14:paraId="240D8B8A">
      <w:pPr>
        <w:keepNext w:val="0"/>
        <w:keepLines w:val="0"/>
        <w:pageBreakBefore w:val="0"/>
        <w:widowControl w:val="0"/>
        <w:kinsoku/>
        <w:wordWrap/>
        <w:overflowPunct/>
        <w:topLinePunct w:val="0"/>
        <w:autoSpaceDE/>
        <w:autoSpaceDN/>
        <w:bidi w:val="0"/>
        <w:adjustRightInd/>
        <w:spacing w:beforeLines="0" w:afterLines="0" w:line="500" w:lineRule="exact"/>
        <w:ind w:firstLine="562" w:firstLineChars="200"/>
        <w:jc w:val="left"/>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基本户银行联号:403684000063</w:t>
      </w:r>
    </w:p>
    <w:p w14:paraId="0E168751">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八</w:t>
      </w:r>
      <w:r>
        <w:rPr>
          <w:rFonts w:hint="eastAsia" w:ascii="仿宋" w:hAnsi="仿宋" w:eastAsia="仿宋" w:cs="仿宋"/>
          <w:b/>
          <w:bCs/>
          <w:color w:val="auto"/>
          <w:kern w:val="44"/>
          <w:szCs w:val="28"/>
          <w:highlight w:val="none"/>
        </w:rPr>
        <w:t>、</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文件的编制要求</w:t>
      </w:r>
      <w:bookmarkEnd w:id="17"/>
      <w:bookmarkEnd w:id="18"/>
      <w:bookmarkEnd w:id="19"/>
      <w:bookmarkEnd w:id="20"/>
      <w:bookmarkEnd w:id="21"/>
    </w:p>
    <w:p w14:paraId="0C9B788B">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.1</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应对招标文件提出的所有实质性要求和条件作出实质性响应，并且实质性响应的内容不得互相矛盾。</w:t>
      </w:r>
    </w:p>
    <w:p w14:paraId="3167797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.2</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应内容完整，字迹清晰可辨。</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申请文件（包括所附证明材料）字迹或印章模糊导致无法确认的，应作无效</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处理。</w:t>
      </w:r>
    </w:p>
    <w:p w14:paraId="7380018F">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.3</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所附证明材料应内容完整并清晰可辨。所附证明材料内容不完整或字迹、印章模糊的，评标委员会应要求</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提供原件核验。</w:t>
      </w:r>
    </w:p>
    <w:p w14:paraId="0989988C">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.4</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格式中明确要求签字的地方都应用不褪色的墨水或签字笔由本人亲笔手写签字（包括姓和名），不得用印章、签名章或电子版章代替，也不得由他人代签。</w:t>
      </w:r>
    </w:p>
    <w:p w14:paraId="547F1EE3">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.5</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格式上所有要求盖章的地方都须加盖</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单位（法定名称）章（鲜章）,不得使用专用印章（如经济合同章、投标专用章等）或下属单位印章代替，单位章内容须与单位营业执照名称一致。</w:t>
      </w:r>
    </w:p>
    <w:p w14:paraId="7F01F2D1">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.6</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格式中要求</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“法定代表人或其委托代理人”签字的，如法定代表人亲自参加投标而不委托代理人投标的，由法定代表人签字；如法定代表人授权委托代理人参加投标的，由委托代理人签字，也可由法定代表人签字。</w:t>
      </w:r>
    </w:p>
    <w:p w14:paraId="151C292C">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.7法定代表人身份证明、授权委托书（如有）应符合第五章“</w:t>
      </w:r>
      <w:r>
        <w:rPr>
          <w:rFonts w:hint="eastAsia" w:ascii="仿宋" w:hAnsi="仿宋" w:eastAsia="仿宋" w:cs="仿宋"/>
          <w:color w:val="auto"/>
          <w:szCs w:val="28"/>
          <w:highlight w:val="none"/>
          <w:lang w:val="en-US" w:eastAsia="zh-CN"/>
        </w:rPr>
        <w:t>投标文件</w:t>
      </w:r>
      <w:r>
        <w:rPr>
          <w:rFonts w:hint="eastAsia" w:ascii="仿宋" w:hAnsi="仿宋" w:eastAsia="仿宋" w:cs="仿宋"/>
          <w:color w:val="auto"/>
          <w:szCs w:val="28"/>
          <w:highlight w:val="none"/>
        </w:rPr>
        <w:t>格式”的要求。</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不需要逐页小签。</w:t>
      </w:r>
    </w:p>
    <w:p w14:paraId="784A667B">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.8</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的正本与副本（副本可以是正本的复印件或影印件）应采用粘贴或装订方式分别装订成册，</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文件要求附原件的资料，应一律附于</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“正本”内。修改的</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的装订也应按本要求办理。</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b/>
          <w:bCs/>
          <w:color w:val="auto"/>
          <w:szCs w:val="28"/>
          <w:highlight w:val="none"/>
        </w:rPr>
        <w:t>正本一份，副本一份</w:t>
      </w:r>
      <w:r>
        <w:rPr>
          <w:rFonts w:hint="eastAsia" w:ascii="仿宋" w:hAnsi="仿宋" w:eastAsia="仿宋" w:cs="仿宋"/>
          <w:color w:val="auto"/>
          <w:szCs w:val="28"/>
          <w:highlight w:val="none"/>
        </w:rPr>
        <w:t>，应在封面注明“正本”或“副本”字样，当正副本不一致时以正本为准；</w:t>
      </w:r>
    </w:p>
    <w:p w14:paraId="2FF17E19">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所有</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应密封完好，封口处应加盖单位公章或法定代表人印章。外包装上还应写明：</w:t>
      </w:r>
    </w:p>
    <w:p w14:paraId="12452000">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（1）项目名称；</w:t>
      </w:r>
    </w:p>
    <w:p w14:paraId="32CE1C5C">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招标人</w:t>
      </w:r>
      <w:r>
        <w:rPr>
          <w:rFonts w:hint="eastAsia" w:ascii="仿宋" w:hAnsi="仿宋" w:eastAsia="仿宋" w:cs="仿宋"/>
          <w:color w:val="auto"/>
          <w:szCs w:val="28"/>
          <w:highlight w:val="none"/>
        </w:rPr>
        <w:t>名称、地址；</w:t>
      </w:r>
    </w:p>
    <w:p w14:paraId="280F7450">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（3）“202</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 xml:space="preserve"> 年 月 日 时 分前不得拆封”字样。</w:t>
      </w:r>
    </w:p>
    <w:p w14:paraId="1D0CE289">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逾期送达的、未送达指定地点的或不按照</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文件要求密封的</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人将予以拒收。</w:t>
      </w:r>
    </w:p>
    <w:p w14:paraId="7E6422ED">
      <w:pPr>
        <w:spacing w:line="520" w:lineRule="exact"/>
        <w:jc w:val="left"/>
        <w:rPr>
          <w:rFonts w:hint="eastAsia" w:ascii="仿宋" w:hAnsi="仿宋" w:eastAsia="仿宋" w:cs="仿宋"/>
          <w:b/>
          <w:color w:val="auto"/>
          <w:szCs w:val="28"/>
          <w:highlight w:val="none"/>
          <w:lang w:eastAsia="zh-CN"/>
        </w:rPr>
      </w:pPr>
      <w:r>
        <w:rPr>
          <w:rFonts w:hint="eastAsia" w:ascii="仿宋" w:hAnsi="仿宋" w:eastAsia="仿宋" w:cs="仿宋"/>
          <w:b/>
          <w:bCs/>
          <w:color w:val="auto"/>
          <w:kern w:val="44"/>
          <w:szCs w:val="28"/>
          <w:highlight w:val="none"/>
          <w:lang w:val="en-US" w:eastAsia="zh-CN"/>
        </w:rPr>
        <w:t>九</w:t>
      </w:r>
      <w:r>
        <w:rPr>
          <w:rFonts w:hint="eastAsia" w:ascii="仿宋" w:hAnsi="仿宋" w:eastAsia="仿宋" w:cs="仿宋"/>
          <w:b/>
          <w:bCs/>
          <w:color w:val="auto"/>
          <w:kern w:val="44"/>
          <w:szCs w:val="28"/>
          <w:highlight w:val="none"/>
        </w:rPr>
        <w:t>、</w:t>
      </w:r>
      <w:r>
        <w:rPr>
          <w:rFonts w:hint="eastAsia" w:ascii="仿宋" w:hAnsi="仿宋" w:eastAsia="仿宋" w:cs="仿宋"/>
          <w:b/>
          <w:color w:val="auto"/>
          <w:szCs w:val="28"/>
          <w:highlight w:val="none"/>
        </w:rPr>
        <w:t>履约保证金：</w:t>
      </w:r>
      <w:r>
        <w:rPr>
          <w:rFonts w:hint="eastAsia" w:ascii="仿宋" w:hAnsi="仿宋" w:eastAsia="仿宋" w:cs="仿宋"/>
          <w:b/>
          <w:color w:val="auto"/>
          <w:szCs w:val="28"/>
          <w:highlight w:val="none"/>
          <w:lang w:val="en-US" w:eastAsia="zh-CN"/>
        </w:rPr>
        <w:t>/</w:t>
      </w:r>
    </w:p>
    <w:p w14:paraId="38D2829B">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有效期：</w:t>
      </w:r>
      <w:r>
        <w:rPr>
          <w:rFonts w:hint="eastAsia" w:ascii="仿宋" w:hAnsi="仿宋" w:eastAsia="仿宋" w:cs="仿宋"/>
          <w:color w:val="auto"/>
          <w:szCs w:val="28"/>
          <w:highlight w:val="none"/>
        </w:rPr>
        <w:t>自</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提交</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文件截止之日起计算30天。</w:t>
      </w:r>
    </w:p>
    <w:p w14:paraId="3937699A">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rPr>
        <w:t>、</w:t>
      </w:r>
      <w:r>
        <w:rPr>
          <w:rFonts w:hint="eastAsia" w:ascii="仿宋" w:hAnsi="仿宋" w:eastAsia="仿宋" w:cs="仿宋"/>
          <w:b/>
          <w:bCs/>
          <w:color w:val="auto"/>
          <w:kern w:val="44"/>
          <w:szCs w:val="28"/>
          <w:highlight w:val="none"/>
          <w:lang w:eastAsia="zh-CN"/>
        </w:rPr>
        <w:t>招标</w:t>
      </w:r>
      <w:r>
        <w:rPr>
          <w:rFonts w:hint="eastAsia" w:ascii="仿宋" w:hAnsi="仿宋" w:eastAsia="仿宋" w:cs="仿宋"/>
          <w:b/>
          <w:bCs/>
          <w:color w:val="auto"/>
          <w:kern w:val="44"/>
          <w:szCs w:val="28"/>
          <w:highlight w:val="none"/>
        </w:rPr>
        <w:t>流程</w:t>
      </w:r>
    </w:p>
    <w:p w14:paraId="5B7D5DF0">
      <w:pPr>
        <w:spacing w:line="520" w:lineRule="exact"/>
        <w:ind w:firstLine="560" w:firstLineChars="200"/>
        <w:rPr>
          <w:rFonts w:hint="eastAsia" w:ascii="仿宋" w:hAnsi="仿宋" w:eastAsia="仿宋" w:cs="仿宋"/>
          <w:b w:val="0"/>
          <w:bCs w:val="0"/>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人按</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文件规定的投标截止时间（</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时间）和地点</w:t>
      </w:r>
      <w:r>
        <w:rPr>
          <w:rFonts w:hint="eastAsia" w:ascii="仿宋" w:hAnsi="仿宋" w:eastAsia="仿宋" w:cs="仿宋"/>
          <w:b w:val="0"/>
          <w:bCs w:val="0"/>
          <w:color w:val="auto"/>
          <w:szCs w:val="28"/>
          <w:highlight w:val="none"/>
        </w:rPr>
        <w:t>对</w:t>
      </w:r>
      <w:r>
        <w:rPr>
          <w:rFonts w:hint="eastAsia" w:ascii="仿宋" w:hAnsi="仿宋" w:eastAsia="仿宋" w:cs="仿宋"/>
          <w:b w:val="0"/>
          <w:bCs w:val="0"/>
          <w:color w:val="auto"/>
          <w:kern w:val="44"/>
          <w:szCs w:val="28"/>
          <w:highlight w:val="none"/>
          <w:lang w:val="en-US" w:eastAsia="zh-CN"/>
        </w:rPr>
        <w:t>投标</w:t>
      </w:r>
      <w:r>
        <w:rPr>
          <w:rFonts w:hint="eastAsia" w:ascii="仿宋" w:hAnsi="仿宋" w:eastAsia="仿宋" w:cs="仿宋"/>
          <w:b w:val="0"/>
          <w:bCs w:val="0"/>
          <w:color w:val="auto"/>
          <w:kern w:val="44"/>
          <w:szCs w:val="28"/>
          <w:highlight w:val="none"/>
        </w:rPr>
        <w:t>文件</w:t>
      </w:r>
      <w:r>
        <w:rPr>
          <w:rFonts w:hint="eastAsia" w:ascii="仿宋" w:hAnsi="仿宋" w:eastAsia="仿宋" w:cs="仿宋"/>
          <w:b w:val="0"/>
          <w:bCs w:val="0"/>
          <w:color w:val="auto"/>
          <w:szCs w:val="28"/>
          <w:highlight w:val="none"/>
        </w:rPr>
        <w:t>公开</w:t>
      </w:r>
      <w:r>
        <w:rPr>
          <w:rFonts w:hint="eastAsia" w:ascii="仿宋" w:hAnsi="仿宋" w:eastAsia="仿宋" w:cs="仿宋"/>
          <w:b w:val="0"/>
          <w:bCs w:val="0"/>
          <w:color w:val="auto"/>
          <w:szCs w:val="28"/>
          <w:highlight w:val="none"/>
          <w:lang w:eastAsia="zh-CN"/>
        </w:rPr>
        <w:t>招标</w:t>
      </w:r>
      <w:r>
        <w:rPr>
          <w:rFonts w:hint="eastAsia" w:ascii="仿宋" w:hAnsi="仿宋" w:eastAsia="仿宋" w:cs="仿宋"/>
          <w:b w:val="0"/>
          <w:bCs w:val="0"/>
          <w:color w:val="auto"/>
          <w:szCs w:val="28"/>
          <w:highlight w:val="none"/>
        </w:rPr>
        <w:t>，并邀请所有</w:t>
      </w:r>
      <w:r>
        <w:rPr>
          <w:rFonts w:hint="eastAsia" w:ascii="仿宋" w:hAnsi="仿宋" w:eastAsia="仿宋" w:cs="仿宋"/>
          <w:b w:val="0"/>
          <w:bCs w:val="0"/>
          <w:color w:val="auto"/>
          <w:szCs w:val="28"/>
          <w:highlight w:val="none"/>
          <w:lang w:val="en-US" w:eastAsia="zh-CN"/>
        </w:rPr>
        <w:t>投标人</w:t>
      </w:r>
      <w:r>
        <w:rPr>
          <w:rFonts w:hint="eastAsia" w:ascii="仿宋" w:hAnsi="仿宋" w:eastAsia="仿宋" w:cs="仿宋"/>
          <w:b w:val="0"/>
          <w:bCs w:val="0"/>
          <w:color w:val="auto"/>
          <w:szCs w:val="28"/>
          <w:highlight w:val="none"/>
        </w:rPr>
        <w:t>的法定代表人或其委托代理人准时参加；</w:t>
      </w:r>
    </w:p>
    <w:p w14:paraId="4A7FB678">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b w:val="0"/>
          <w:bCs w:val="0"/>
          <w:color w:val="auto"/>
          <w:szCs w:val="28"/>
          <w:highlight w:val="none"/>
          <w:lang w:val="en-US" w:eastAsia="zh-CN"/>
        </w:rPr>
        <w:t>11</w:t>
      </w:r>
      <w:r>
        <w:rPr>
          <w:rFonts w:hint="eastAsia" w:ascii="仿宋" w:hAnsi="仿宋" w:eastAsia="仿宋" w:cs="仿宋"/>
          <w:b w:val="0"/>
          <w:bCs w:val="0"/>
          <w:color w:val="auto"/>
          <w:szCs w:val="28"/>
          <w:highlight w:val="none"/>
        </w:rPr>
        <w:t>.2按规定提交合格的撤回通知的</w:t>
      </w:r>
      <w:r>
        <w:rPr>
          <w:rFonts w:hint="eastAsia" w:ascii="仿宋" w:hAnsi="仿宋" w:eastAsia="仿宋" w:cs="仿宋"/>
          <w:b w:val="0"/>
          <w:bCs w:val="0"/>
          <w:color w:val="auto"/>
          <w:kern w:val="44"/>
          <w:szCs w:val="28"/>
          <w:highlight w:val="none"/>
          <w:lang w:val="en-US" w:eastAsia="zh-CN"/>
        </w:rPr>
        <w:t>投标</w:t>
      </w:r>
      <w:r>
        <w:rPr>
          <w:rFonts w:hint="eastAsia" w:ascii="仿宋" w:hAnsi="仿宋" w:eastAsia="仿宋" w:cs="仿宋"/>
          <w:b w:val="0"/>
          <w:bCs w:val="0"/>
          <w:color w:val="auto"/>
          <w:kern w:val="44"/>
          <w:szCs w:val="28"/>
          <w:highlight w:val="none"/>
        </w:rPr>
        <w:t>文件</w:t>
      </w:r>
      <w:r>
        <w:rPr>
          <w:rFonts w:hint="eastAsia" w:ascii="仿宋" w:hAnsi="仿宋" w:eastAsia="仿宋" w:cs="仿宋"/>
          <w:b w:val="0"/>
          <w:bCs w:val="0"/>
          <w:color w:val="auto"/>
          <w:szCs w:val="28"/>
          <w:highlight w:val="none"/>
        </w:rPr>
        <w:t>不予开封，并退还给</w:t>
      </w:r>
      <w:r>
        <w:rPr>
          <w:rFonts w:hint="eastAsia" w:ascii="仿宋" w:hAnsi="仿宋" w:eastAsia="仿宋" w:cs="仿宋"/>
          <w:b w:val="0"/>
          <w:bCs w:val="0"/>
          <w:color w:val="auto"/>
          <w:szCs w:val="28"/>
          <w:highlight w:val="none"/>
          <w:lang w:val="en-US" w:eastAsia="zh-CN"/>
        </w:rPr>
        <w:t>投</w:t>
      </w:r>
      <w:r>
        <w:rPr>
          <w:rFonts w:hint="eastAsia" w:ascii="仿宋" w:hAnsi="仿宋" w:eastAsia="仿宋" w:cs="仿宋"/>
          <w:color w:val="auto"/>
          <w:szCs w:val="28"/>
          <w:highlight w:val="none"/>
          <w:lang w:val="en-US" w:eastAsia="zh-CN"/>
        </w:rPr>
        <w:t>标人</w:t>
      </w:r>
      <w:r>
        <w:rPr>
          <w:rFonts w:hint="eastAsia" w:ascii="仿宋" w:hAnsi="仿宋" w:eastAsia="仿宋" w:cs="仿宋"/>
          <w:color w:val="auto"/>
          <w:szCs w:val="28"/>
          <w:highlight w:val="none"/>
        </w:rPr>
        <w:t>；</w:t>
      </w:r>
    </w:p>
    <w:p w14:paraId="1C9CAB2B">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.3按照</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签到顺序当众开标，公布标段名称、</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名称、</w:t>
      </w:r>
      <w:r>
        <w:rPr>
          <w:rFonts w:hint="eastAsia" w:ascii="仿宋" w:hAnsi="仿宋" w:eastAsia="仿宋" w:cs="仿宋"/>
          <w:color w:val="auto"/>
          <w:szCs w:val="28"/>
          <w:highlight w:val="none"/>
          <w:lang w:val="en-US" w:eastAsia="zh-CN"/>
        </w:rPr>
        <w:t>投</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保证金的递交情况、</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报价及其他内容等，并记录在案；</w:t>
      </w:r>
    </w:p>
    <w:p w14:paraId="1777BFE7">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人代表、监督人等有关人员在开标记录上签字确认；</w:t>
      </w:r>
    </w:p>
    <w:p w14:paraId="12356579">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文件规定递交了</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文件，不参加开标会或在开标会中途退场的，视为认可开标结果，事后不应再对</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程序的公正合法性等提出质疑或异议。</w:t>
      </w:r>
    </w:p>
    <w:p w14:paraId="119986EF">
      <w:pPr>
        <w:spacing w:line="520" w:lineRule="exact"/>
        <w:jc w:val="left"/>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二</w:t>
      </w:r>
      <w:r>
        <w:rPr>
          <w:rFonts w:hint="eastAsia" w:ascii="仿宋" w:hAnsi="仿宋" w:eastAsia="仿宋" w:cs="仿宋"/>
          <w:b/>
          <w:bCs/>
          <w:color w:val="auto"/>
          <w:kern w:val="44"/>
          <w:szCs w:val="28"/>
          <w:highlight w:val="none"/>
        </w:rPr>
        <w:t>、评审：</w:t>
      </w:r>
      <w:r>
        <w:rPr>
          <w:rFonts w:hint="eastAsia" w:ascii="仿宋" w:hAnsi="仿宋" w:eastAsia="仿宋" w:cs="仿宋"/>
          <w:color w:val="auto"/>
          <w:szCs w:val="28"/>
          <w:highlight w:val="none"/>
        </w:rPr>
        <w:t>评审活动遵循公平、公正、科学和择优的原则。</w:t>
      </w:r>
    </w:p>
    <w:p w14:paraId="0739AF76">
      <w:pPr>
        <w:spacing w:line="520" w:lineRule="exact"/>
        <w:ind w:firstLine="560" w:firstLineChars="200"/>
        <w:rPr>
          <w:rFonts w:hint="default" w:ascii="仿宋" w:hAnsi="仿宋" w:eastAsia="仿宋" w:cs="仿宋"/>
          <w:color w:val="auto"/>
          <w:szCs w:val="28"/>
          <w:highlight w:val="none"/>
          <w:lang w:val="en-US"/>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.1评审由</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人依法组建的评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委员会负责。评标委员会构成：</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人，其中业主代表1人</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专家2人</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专家确定方式；评标专家在西南联合产权交易所凉山分所企业专家库系统中随机抽取。</w:t>
      </w:r>
    </w:p>
    <w:p w14:paraId="34E591B3">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12</w:t>
      </w:r>
      <w:r>
        <w:rPr>
          <w:rFonts w:hint="eastAsia" w:ascii="仿宋" w:hAnsi="仿宋" w:eastAsia="仿宋" w:cs="仿宋"/>
          <w:color w:val="auto"/>
          <w:szCs w:val="28"/>
          <w:highlight w:val="none"/>
        </w:rPr>
        <w:t>.2 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委员会按照第三章“评标办法”规定的方法、评审因素、标准和程序对</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进行评审。第三章“评标办法”没有规定的方法、评审因素和标准，不作为评审依据。</w:t>
      </w:r>
    </w:p>
    <w:p w14:paraId="7A96351D">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12</w:t>
      </w:r>
      <w:r>
        <w:rPr>
          <w:rFonts w:hint="eastAsia" w:ascii="仿宋" w:hAnsi="仿宋" w:eastAsia="仿宋" w:cs="仿宋"/>
          <w:color w:val="auto"/>
          <w:szCs w:val="28"/>
          <w:highlight w:val="none"/>
        </w:rPr>
        <w:t>.3评审完成后，评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委员会应当向</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人提交书面评审报告和中选候选人名单。评审委员会推荐中标候选人的人数：1-3名</w:t>
      </w:r>
    </w:p>
    <w:p w14:paraId="3DC54B83">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三</w:t>
      </w:r>
      <w:r>
        <w:rPr>
          <w:rFonts w:hint="eastAsia" w:ascii="仿宋" w:hAnsi="仿宋" w:eastAsia="仿宋" w:cs="仿宋"/>
          <w:b/>
          <w:bCs/>
          <w:color w:val="auto"/>
          <w:kern w:val="44"/>
          <w:szCs w:val="28"/>
          <w:highlight w:val="none"/>
        </w:rPr>
        <w:t>、合同授予</w:t>
      </w:r>
    </w:p>
    <w:p w14:paraId="3E99C58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13</w:t>
      </w:r>
      <w:r>
        <w:rPr>
          <w:rFonts w:hint="eastAsia" w:ascii="仿宋" w:hAnsi="仿宋" w:eastAsia="仿宋" w:cs="仿宋"/>
          <w:color w:val="auto"/>
          <w:szCs w:val="28"/>
          <w:highlight w:val="none"/>
        </w:rPr>
        <w:t>.1中选候选人公示：在收到评审报告之日起3日内，按照招标公告规定的公示媒介和期限公示中选候选人，公示期不得少于3日。</w:t>
      </w:r>
    </w:p>
    <w:p w14:paraId="03701B4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13</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人将确定排名第1的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为中选人。排名在前的中选人因不可抗力提出不能履行合同的，</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人可以确定相同标段排名次之的为中选人，并以相同标段报价较低的报价签订合同，以此类推。</w:t>
      </w:r>
    </w:p>
    <w:p w14:paraId="385FCFAC">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13</w:t>
      </w:r>
      <w:r>
        <w:rPr>
          <w:rFonts w:hint="eastAsia" w:ascii="仿宋" w:hAnsi="仿宋" w:eastAsia="仿宋" w:cs="仿宋"/>
          <w:color w:val="auto"/>
          <w:szCs w:val="28"/>
          <w:highlight w:val="none"/>
        </w:rPr>
        <w:t>.3 中选人应于收到中选通知书之日起15个工作日内，由法定代表人或其授权人办理合同签订事宜。合同经双方加盖公章后生效；</w:t>
      </w:r>
    </w:p>
    <w:p w14:paraId="340FA1A9">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13</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人和中选人在签订合同协议书的同时，须按照本</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文件规定的格式和要求签订廉政合同，明确双方在廉政建设方面的权利和义务以及应承担的违约责任；</w:t>
      </w:r>
    </w:p>
    <w:p w14:paraId="0353798E">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.5在合同实施期限内中选人若更换负责人的，必须事先取得</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人书面批准，更换后的人员应为本单位人员，且不得低于原</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承诺人员所具有的资格和条件。</w:t>
      </w:r>
    </w:p>
    <w:p w14:paraId="47CF2618">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四</w:t>
      </w:r>
      <w:r>
        <w:rPr>
          <w:rFonts w:hint="eastAsia" w:ascii="仿宋" w:hAnsi="仿宋" w:eastAsia="仿宋" w:cs="仿宋"/>
          <w:b/>
          <w:bCs/>
          <w:color w:val="auto"/>
          <w:kern w:val="44"/>
          <w:szCs w:val="28"/>
          <w:highlight w:val="none"/>
        </w:rPr>
        <w:t>、</w:t>
      </w:r>
      <w:r>
        <w:rPr>
          <w:rFonts w:hint="eastAsia" w:ascii="仿宋" w:hAnsi="仿宋" w:eastAsia="仿宋" w:cs="仿宋"/>
          <w:b/>
          <w:bCs/>
          <w:color w:val="auto"/>
          <w:kern w:val="44"/>
          <w:szCs w:val="28"/>
          <w:highlight w:val="none"/>
          <w:lang w:eastAsia="zh-CN"/>
        </w:rPr>
        <w:t>招标</w:t>
      </w:r>
      <w:r>
        <w:rPr>
          <w:rFonts w:hint="eastAsia" w:ascii="仿宋" w:hAnsi="仿宋" w:eastAsia="仿宋" w:cs="仿宋"/>
          <w:b/>
          <w:bCs/>
          <w:color w:val="auto"/>
          <w:kern w:val="44"/>
          <w:szCs w:val="28"/>
          <w:highlight w:val="none"/>
        </w:rPr>
        <w:t>人的权利</w:t>
      </w:r>
    </w:p>
    <w:p w14:paraId="5A34CFC4">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人保留在授予中选通知书前的任何时候取消本次</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活动以及拒绝所有的</w:t>
      </w:r>
      <w:r>
        <w:rPr>
          <w:rFonts w:hint="eastAsia" w:ascii="仿宋" w:hAnsi="仿宋" w:eastAsia="仿宋" w:cs="仿宋"/>
          <w:color w:val="auto"/>
          <w:szCs w:val="28"/>
          <w:highlight w:val="none"/>
          <w:lang w:val="en-US" w:eastAsia="zh-CN"/>
        </w:rPr>
        <w:t>投标文件</w:t>
      </w:r>
      <w:r>
        <w:rPr>
          <w:rFonts w:hint="eastAsia" w:ascii="仿宋" w:hAnsi="仿宋" w:eastAsia="仿宋" w:cs="仿宋"/>
          <w:color w:val="auto"/>
          <w:szCs w:val="28"/>
          <w:highlight w:val="none"/>
        </w:rPr>
        <w:t>的权利，且无须向受影响的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解释有关原因；</w:t>
      </w:r>
    </w:p>
    <w:p w14:paraId="2A671E2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.2对未中标的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人将不作任何解释。</w:t>
      </w:r>
    </w:p>
    <w:p w14:paraId="222B18B8">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十七、不正当竞争与纪律监督</w:t>
      </w:r>
    </w:p>
    <w:p w14:paraId="14495995">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.1严禁</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向参与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、评审工作的有关人员行贿，使其泄露一切与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、评审工作的有关信息；</w:t>
      </w:r>
    </w:p>
    <w:p w14:paraId="7E01A19B">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 xml:space="preserve">.2 </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在投标过程中严禁互相串通、结盟，损害招标的公正性和竞争性，或以任何方式影响其他</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参与正当投标。</w:t>
      </w:r>
    </w:p>
    <w:p w14:paraId="38C343BA">
      <w:pPr>
        <w:pStyle w:val="2"/>
        <w:keepNext w:val="0"/>
        <w:pageBreakBefore/>
        <w:spacing w:before="0" w:after="0" w:line="579" w:lineRule="exact"/>
        <w:jc w:val="center"/>
        <w:rPr>
          <w:rFonts w:hint="eastAsia" w:ascii="仿宋" w:hAnsi="仿宋" w:eastAsia="仿宋" w:cs="仿宋"/>
          <w:color w:val="auto"/>
          <w:highlight w:val="none"/>
        </w:rPr>
      </w:pPr>
      <w:bookmarkStart w:id="22" w:name="_Toc157235656"/>
      <w:bookmarkStart w:id="23" w:name="_Toc157235929"/>
      <w:bookmarkStart w:id="24" w:name="_Toc170621363"/>
      <w:bookmarkStart w:id="25" w:name="_Toc319145237"/>
      <w:bookmarkStart w:id="26" w:name="_Toc12010"/>
      <w:bookmarkStart w:id="27" w:name="_Toc27124"/>
      <w:bookmarkStart w:id="28" w:name="__x000F_第四章__评标方法"/>
      <w:r>
        <w:rPr>
          <w:rFonts w:hint="eastAsia" w:ascii="仿宋" w:hAnsi="仿宋" w:eastAsia="仿宋" w:cs="仿宋"/>
          <w:color w:val="auto"/>
          <w:highlight w:val="none"/>
        </w:rPr>
        <w:t>第三章</w:t>
      </w:r>
      <w:bookmarkEnd w:id="22"/>
      <w:bookmarkEnd w:id="23"/>
      <w:bookmarkEnd w:id="24"/>
      <w:bookmarkEnd w:id="25"/>
      <w:r>
        <w:rPr>
          <w:rFonts w:hint="eastAsia" w:ascii="仿宋" w:hAnsi="仿宋" w:eastAsia="仿宋" w:cs="仿宋"/>
          <w:color w:val="auto"/>
          <w:highlight w:val="none"/>
        </w:rPr>
        <w:t xml:space="preserve">  评标办法</w:t>
      </w:r>
      <w:bookmarkEnd w:id="26"/>
      <w:bookmarkEnd w:id="27"/>
    </w:p>
    <w:bookmarkEnd w:id="28"/>
    <w:p w14:paraId="4B81D79B">
      <w:pPr>
        <w:pStyle w:val="21"/>
        <w:spacing w:line="520" w:lineRule="exact"/>
        <w:rPr>
          <w:rFonts w:hint="eastAsia" w:ascii="仿宋" w:hAnsi="仿宋" w:eastAsia="仿宋" w:cs="仿宋"/>
          <w:b/>
          <w:bCs/>
          <w:color w:val="auto"/>
          <w:sz w:val="28"/>
          <w:szCs w:val="28"/>
          <w:highlight w:val="none"/>
        </w:rPr>
      </w:pPr>
      <w:bookmarkStart w:id="29" w:name="_Toc17197784"/>
      <w:bookmarkStart w:id="30" w:name="_Toc56590948"/>
      <w:bookmarkStart w:id="31" w:name="_Toc182301988"/>
      <w:bookmarkStart w:id="32" w:name="_Toc170621231"/>
      <w:bookmarkStart w:id="33" w:name="_Toc182306255"/>
      <w:bookmarkStart w:id="34" w:name="_Toc157235930"/>
      <w:bookmarkStart w:id="35" w:name="_Toc170621364"/>
      <w:r>
        <w:rPr>
          <w:rFonts w:hint="eastAsia" w:ascii="仿宋" w:hAnsi="仿宋" w:eastAsia="仿宋" w:cs="仿宋"/>
          <w:b/>
          <w:bCs/>
          <w:color w:val="auto"/>
          <w:sz w:val="28"/>
          <w:szCs w:val="28"/>
          <w:highlight w:val="none"/>
        </w:rPr>
        <w:t>一、总则</w:t>
      </w:r>
    </w:p>
    <w:p w14:paraId="2D6C2554">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（一）评审遵循公平、公正、科学、择优的原则；</w:t>
      </w:r>
    </w:p>
    <w:p w14:paraId="6F9DAB75">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（二）评审方法：</w:t>
      </w:r>
      <w:r>
        <w:rPr>
          <w:rFonts w:hint="eastAsia" w:ascii="仿宋" w:hAnsi="仿宋" w:eastAsia="仿宋" w:cs="仿宋"/>
          <w:color w:val="auto"/>
          <w:szCs w:val="28"/>
          <w:highlight w:val="none"/>
          <w:lang w:val="en-US" w:eastAsia="zh-CN"/>
        </w:rPr>
        <w:t>综合评标</w:t>
      </w:r>
      <w:r>
        <w:rPr>
          <w:rFonts w:hint="eastAsia" w:ascii="仿宋" w:hAnsi="仿宋" w:eastAsia="仿宋" w:cs="仿宋"/>
          <w:color w:val="auto"/>
          <w:szCs w:val="28"/>
          <w:highlight w:val="none"/>
        </w:rPr>
        <w:t>法；</w:t>
      </w:r>
    </w:p>
    <w:p w14:paraId="34A6E2ED">
      <w:pPr>
        <w:pStyle w:val="21"/>
        <w:spacing w:line="52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二、评审小组</w:t>
      </w:r>
    </w:p>
    <w:p w14:paraId="4FE2D9C6">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（一）本项目的评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委员会由</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人按照相关规定组建；</w:t>
      </w:r>
    </w:p>
    <w:p w14:paraId="7B1F6278">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委员会应当客观、公正地履行职责，遵守职业道德，对所提出的评审意见承担个人责任；</w:t>
      </w:r>
    </w:p>
    <w:p w14:paraId="41C7CDF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（三）评标程序：形式评审---资格评审---编写评审报告；</w:t>
      </w:r>
    </w:p>
    <w:p w14:paraId="286F362E">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（四）在评审过程中，凡未通过上一评标程序的</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申请文件，不再进入后续的评审程序；</w:t>
      </w:r>
    </w:p>
    <w:p w14:paraId="2532DA03">
      <w:pPr>
        <w:pStyle w:val="21"/>
        <w:spacing w:line="520" w:lineRule="exact"/>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三、初步评审</w:t>
      </w:r>
    </w:p>
    <w:p w14:paraId="4639C38A">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（一）初步评审主要对各</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是否在实质上响应了</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文件要求进行评审；</w:t>
      </w:r>
    </w:p>
    <w:p w14:paraId="69D8BF75">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（二）初步评审标准：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0903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67" w:type="dxa"/>
            <w:tcBorders>
              <w:top w:val="single" w:color="auto" w:sz="12" w:space="0"/>
              <w:left w:val="single" w:color="auto" w:sz="12" w:space="0"/>
            </w:tcBorders>
            <w:vAlign w:val="center"/>
          </w:tcPr>
          <w:p w14:paraId="31591C79">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vAlign w:val="center"/>
          </w:tcPr>
          <w:p w14:paraId="537A50AC">
            <w:pPr>
              <w:spacing w:line="360" w:lineRule="auto"/>
              <w:ind w:left="538" w:leftChars="192"/>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vAlign w:val="center"/>
          </w:tcPr>
          <w:p w14:paraId="35031A27">
            <w:pPr>
              <w:spacing w:line="360" w:lineRule="auto"/>
              <w:rPr>
                <w:rFonts w:hint="eastAsia" w:ascii="仿宋" w:hAnsi="仿宋" w:eastAsia="仿宋" w:cs="仿宋"/>
                <w:color w:val="auto"/>
                <w:szCs w:val="28"/>
                <w:highlight w:val="none"/>
              </w:rPr>
            </w:pPr>
            <w:r>
              <w:rPr>
                <w:rFonts w:hint="eastAsia" w:ascii="仿宋" w:hAnsi="仿宋" w:eastAsia="仿宋" w:cs="仿宋"/>
                <w:color w:val="auto"/>
                <w:sz w:val="24"/>
                <w:highlight w:val="none"/>
              </w:rPr>
              <w:t>是否通过（填写“是”或“否”）</w:t>
            </w:r>
          </w:p>
        </w:tc>
      </w:tr>
      <w:tr w14:paraId="5366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067" w:type="dxa"/>
            <w:tcBorders>
              <w:left w:val="single" w:color="auto" w:sz="12" w:space="0"/>
            </w:tcBorders>
            <w:vAlign w:val="center"/>
          </w:tcPr>
          <w:p w14:paraId="52C2CFCF">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p>
        </w:tc>
        <w:tc>
          <w:tcPr>
            <w:tcW w:w="6141" w:type="dxa"/>
            <w:vAlign w:val="center"/>
          </w:tcPr>
          <w:p w14:paraId="0CF0EDD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名称与营业执照</w:t>
            </w:r>
          </w:p>
        </w:tc>
        <w:tc>
          <w:tcPr>
            <w:tcW w:w="2341" w:type="dxa"/>
            <w:tcBorders>
              <w:right w:val="single" w:color="auto" w:sz="12" w:space="0"/>
            </w:tcBorders>
            <w:vAlign w:val="center"/>
          </w:tcPr>
          <w:p w14:paraId="7E3FBCA7">
            <w:pPr>
              <w:spacing w:line="360" w:lineRule="auto"/>
              <w:ind w:left="538" w:leftChars="192"/>
              <w:rPr>
                <w:rFonts w:hint="eastAsia" w:ascii="仿宋" w:hAnsi="仿宋" w:eastAsia="仿宋" w:cs="仿宋"/>
                <w:color w:val="auto"/>
                <w:szCs w:val="28"/>
                <w:highlight w:val="none"/>
              </w:rPr>
            </w:pPr>
          </w:p>
        </w:tc>
      </w:tr>
      <w:tr w14:paraId="36D4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67" w:type="dxa"/>
            <w:tcBorders>
              <w:left w:val="single" w:color="auto" w:sz="12" w:space="0"/>
            </w:tcBorders>
            <w:vAlign w:val="center"/>
          </w:tcPr>
          <w:p w14:paraId="1D112812">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p>
        </w:tc>
        <w:tc>
          <w:tcPr>
            <w:tcW w:w="6141" w:type="dxa"/>
            <w:vAlign w:val="center"/>
          </w:tcPr>
          <w:p w14:paraId="22C7CE3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文件符合</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文件要求</w:t>
            </w:r>
          </w:p>
        </w:tc>
        <w:tc>
          <w:tcPr>
            <w:tcW w:w="2341" w:type="dxa"/>
            <w:tcBorders>
              <w:right w:val="single" w:color="auto" w:sz="12" w:space="0"/>
            </w:tcBorders>
            <w:vAlign w:val="center"/>
          </w:tcPr>
          <w:p w14:paraId="23771AD5">
            <w:pPr>
              <w:spacing w:line="360" w:lineRule="auto"/>
              <w:ind w:left="538" w:leftChars="192"/>
              <w:rPr>
                <w:rFonts w:hint="eastAsia" w:ascii="仿宋" w:hAnsi="仿宋" w:eastAsia="仿宋" w:cs="仿宋"/>
                <w:color w:val="auto"/>
                <w:szCs w:val="28"/>
                <w:highlight w:val="none"/>
              </w:rPr>
            </w:pPr>
          </w:p>
        </w:tc>
      </w:tr>
      <w:tr w14:paraId="5BB1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67" w:type="dxa"/>
            <w:tcBorders>
              <w:left w:val="single" w:color="auto" w:sz="12" w:space="0"/>
            </w:tcBorders>
            <w:vAlign w:val="center"/>
          </w:tcPr>
          <w:p w14:paraId="25970B75">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p>
        </w:tc>
        <w:tc>
          <w:tcPr>
            <w:tcW w:w="6141" w:type="dxa"/>
            <w:vAlign w:val="center"/>
          </w:tcPr>
          <w:p w14:paraId="112FB75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文件规定，未超过最高限价</w:t>
            </w:r>
          </w:p>
        </w:tc>
        <w:tc>
          <w:tcPr>
            <w:tcW w:w="2341" w:type="dxa"/>
            <w:tcBorders>
              <w:right w:val="single" w:color="auto" w:sz="12" w:space="0"/>
            </w:tcBorders>
            <w:vAlign w:val="center"/>
          </w:tcPr>
          <w:p w14:paraId="2984C118">
            <w:pPr>
              <w:spacing w:line="360" w:lineRule="auto"/>
              <w:ind w:left="538" w:leftChars="192"/>
              <w:rPr>
                <w:rFonts w:hint="eastAsia" w:ascii="仿宋" w:hAnsi="仿宋" w:eastAsia="仿宋" w:cs="仿宋"/>
                <w:color w:val="auto"/>
                <w:szCs w:val="28"/>
                <w:highlight w:val="none"/>
              </w:rPr>
            </w:pPr>
          </w:p>
        </w:tc>
      </w:tr>
      <w:tr w14:paraId="452A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67" w:type="dxa"/>
            <w:tcBorders>
              <w:left w:val="single" w:color="auto" w:sz="12" w:space="0"/>
            </w:tcBorders>
            <w:vAlign w:val="center"/>
          </w:tcPr>
          <w:p w14:paraId="1C73809A">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4</w:t>
            </w:r>
          </w:p>
        </w:tc>
        <w:tc>
          <w:tcPr>
            <w:tcW w:w="6141" w:type="dxa"/>
            <w:vAlign w:val="center"/>
          </w:tcPr>
          <w:p w14:paraId="13333F49">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服务期限符合</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文件要求</w:t>
            </w:r>
          </w:p>
        </w:tc>
        <w:tc>
          <w:tcPr>
            <w:tcW w:w="2341" w:type="dxa"/>
            <w:tcBorders>
              <w:right w:val="single" w:color="auto" w:sz="12" w:space="0"/>
            </w:tcBorders>
            <w:vAlign w:val="center"/>
          </w:tcPr>
          <w:p w14:paraId="2B9B0F3F">
            <w:pPr>
              <w:spacing w:line="360" w:lineRule="auto"/>
              <w:ind w:left="538" w:leftChars="192"/>
              <w:rPr>
                <w:rFonts w:hint="eastAsia" w:ascii="仿宋" w:hAnsi="仿宋" w:eastAsia="仿宋" w:cs="仿宋"/>
                <w:color w:val="auto"/>
                <w:szCs w:val="28"/>
                <w:highlight w:val="none"/>
              </w:rPr>
            </w:pPr>
          </w:p>
        </w:tc>
      </w:tr>
      <w:tr w14:paraId="0346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67" w:type="dxa"/>
            <w:tcBorders>
              <w:left w:val="single" w:color="auto" w:sz="12" w:space="0"/>
            </w:tcBorders>
            <w:vAlign w:val="center"/>
          </w:tcPr>
          <w:p w14:paraId="08121B72">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5</w:t>
            </w:r>
          </w:p>
        </w:tc>
        <w:tc>
          <w:tcPr>
            <w:tcW w:w="6141" w:type="dxa"/>
            <w:vAlign w:val="center"/>
          </w:tcPr>
          <w:p w14:paraId="729CCE40">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lang w:eastAsia="zh-CN"/>
              </w:rPr>
              <w:t>文件未附</w:t>
            </w:r>
            <w:r>
              <w:rPr>
                <w:rFonts w:hint="eastAsia" w:ascii="仿宋" w:hAnsi="仿宋" w:eastAsia="仿宋" w:cs="仿宋"/>
                <w:color w:val="auto"/>
                <w:sz w:val="24"/>
                <w:highlight w:val="none"/>
              </w:rPr>
              <w:t>有</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人不能接受的条件</w:t>
            </w:r>
          </w:p>
        </w:tc>
        <w:tc>
          <w:tcPr>
            <w:tcW w:w="2341" w:type="dxa"/>
            <w:tcBorders>
              <w:right w:val="single" w:color="auto" w:sz="12" w:space="0"/>
            </w:tcBorders>
            <w:vAlign w:val="center"/>
          </w:tcPr>
          <w:p w14:paraId="13925D9D">
            <w:pPr>
              <w:spacing w:line="360" w:lineRule="auto"/>
              <w:ind w:left="538" w:leftChars="192"/>
              <w:rPr>
                <w:rFonts w:hint="eastAsia" w:ascii="仿宋" w:hAnsi="仿宋" w:eastAsia="仿宋" w:cs="仿宋"/>
                <w:color w:val="auto"/>
                <w:szCs w:val="28"/>
                <w:highlight w:val="none"/>
              </w:rPr>
            </w:pPr>
          </w:p>
        </w:tc>
      </w:tr>
      <w:tr w14:paraId="52E3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vAlign w:val="center"/>
          </w:tcPr>
          <w:p w14:paraId="34E1AF5F">
            <w:pPr>
              <w:spacing w:line="360" w:lineRule="auto"/>
              <w:ind w:left="538" w:leftChars="192" w:firstLine="1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结论（应填写“通过”或“不通过”）</w:t>
            </w:r>
          </w:p>
        </w:tc>
        <w:tc>
          <w:tcPr>
            <w:tcW w:w="2341" w:type="dxa"/>
            <w:tcBorders>
              <w:right w:val="single" w:color="auto" w:sz="12" w:space="0"/>
            </w:tcBorders>
            <w:vAlign w:val="center"/>
          </w:tcPr>
          <w:p w14:paraId="2CAE5B9A">
            <w:pPr>
              <w:spacing w:line="360" w:lineRule="auto"/>
              <w:ind w:left="538" w:leftChars="192"/>
              <w:rPr>
                <w:rFonts w:hint="eastAsia" w:ascii="仿宋" w:hAnsi="仿宋" w:eastAsia="仿宋" w:cs="仿宋"/>
                <w:color w:val="auto"/>
                <w:szCs w:val="28"/>
                <w:highlight w:val="none"/>
              </w:rPr>
            </w:pPr>
          </w:p>
        </w:tc>
      </w:tr>
    </w:tbl>
    <w:p w14:paraId="2DC60443">
      <w:pPr>
        <w:pStyle w:val="24"/>
        <w:spacing w:line="360" w:lineRule="auto"/>
        <w:ind w:firstLine="482"/>
        <w:rPr>
          <w:rFonts w:hint="eastAsia" w:ascii="仿宋" w:hAnsi="仿宋" w:eastAsia="仿宋" w:cs="仿宋"/>
          <w:b/>
          <w:bCs/>
          <w:color w:val="auto"/>
          <w:highlight w:val="none"/>
        </w:rPr>
      </w:pPr>
    </w:p>
    <w:p w14:paraId="58C87076">
      <w:pPr>
        <w:spacing w:line="520" w:lineRule="exact"/>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四、资格评审</w:t>
      </w:r>
    </w:p>
    <w:p w14:paraId="45D5D2A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评审委员会对通过初步评审的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文件进行资格评审，资格评审实行强制性合格条件标准（见下表），凡有一项不合格则不能通过，资格审查未通过的不再进入下一步评审。</w:t>
      </w:r>
    </w:p>
    <w:tbl>
      <w:tblPr>
        <w:tblStyle w:val="25"/>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545E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tcMar>
              <w:top w:w="15" w:type="dxa"/>
              <w:left w:w="15" w:type="dxa"/>
              <w:bottom w:w="0" w:type="dxa"/>
              <w:right w:w="15" w:type="dxa"/>
            </w:tcMar>
            <w:vAlign w:val="center"/>
          </w:tcPr>
          <w:p w14:paraId="43C989EB">
            <w:pPr>
              <w:spacing w:line="360" w:lineRule="auto"/>
              <w:jc w:val="center"/>
              <w:rPr>
                <w:rFonts w:hint="eastAsia" w:ascii="仿宋" w:hAnsi="仿宋" w:eastAsia="仿宋" w:cs="Arial"/>
                <w:b/>
                <w:color w:val="auto"/>
                <w:sz w:val="24"/>
                <w:highlight w:val="none"/>
              </w:rPr>
            </w:pPr>
            <w:r>
              <w:rPr>
                <w:rFonts w:ascii="仿宋" w:hAnsi="仿宋" w:eastAsia="仿宋" w:cs="Arial"/>
                <w:b/>
                <w:color w:val="auto"/>
                <w:sz w:val="24"/>
                <w:highlight w:val="none"/>
              </w:rPr>
              <w:t>序号</w:t>
            </w:r>
          </w:p>
        </w:tc>
        <w:tc>
          <w:tcPr>
            <w:tcW w:w="5808" w:type="dxa"/>
            <w:tcMar>
              <w:top w:w="15" w:type="dxa"/>
              <w:left w:w="15" w:type="dxa"/>
              <w:bottom w:w="0" w:type="dxa"/>
              <w:right w:w="15" w:type="dxa"/>
            </w:tcMar>
            <w:vAlign w:val="center"/>
          </w:tcPr>
          <w:p w14:paraId="52ABD4E2">
            <w:pPr>
              <w:spacing w:line="360" w:lineRule="auto"/>
              <w:jc w:val="center"/>
              <w:rPr>
                <w:rFonts w:hint="eastAsia" w:ascii="仿宋" w:hAnsi="仿宋" w:eastAsia="仿宋" w:cs="Arial"/>
                <w:b/>
                <w:color w:val="auto"/>
                <w:sz w:val="24"/>
                <w:highlight w:val="none"/>
              </w:rPr>
            </w:pPr>
            <w:r>
              <w:rPr>
                <w:rFonts w:hint="eastAsia" w:ascii="仿宋" w:hAnsi="仿宋" w:eastAsia="仿宋" w:cs="Arial"/>
                <w:color w:val="auto"/>
                <w:sz w:val="24"/>
                <w:highlight w:val="none"/>
              </w:rPr>
              <w:t>评审因素与评审标准</w:t>
            </w:r>
          </w:p>
        </w:tc>
        <w:tc>
          <w:tcPr>
            <w:tcW w:w="1841" w:type="dxa"/>
            <w:tcMar>
              <w:top w:w="15" w:type="dxa"/>
              <w:left w:w="15" w:type="dxa"/>
              <w:bottom w:w="0" w:type="dxa"/>
              <w:right w:w="15" w:type="dxa"/>
            </w:tcMar>
            <w:vAlign w:val="center"/>
          </w:tcPr>
          <w:p w14:paraId="603B030E">
            <w:pPr>
              <w:spacing w:line="360" w:lineRule="auto"/>
              <w:jc w:val="center"/>
              <w:rPr>
                <w:rFonts w:hint="eastAsia" w:ascii="仿宋" w:hAnsi="仿宋" w:eastAsia="仿宋" w:cs="Arial"/>
                <w:b/>
                <w:color w:val="auto"/>
                <w:sz w:val="24"/>
                <w:highlight w:val="none"/>
              </w:rPr>
            </w:pPr>
            <w:r>
              <w:rPr>
                <w:rFonts w:ascii="仿宋" w:hAnsi="仿宋" w:eastAsia="仿宋" w:cs="Arial"/>
                <w:color w:val="auto"/>
                <w:sz w:val="24"/>
                <w:highlight w:val="none"/>
              </w:rPr>
              <w:t>是否</w:t>
            </w:r>
            <w:r>
              <w:rPr>
                <w:rFonts w:hint="eastAsia" w:ascii="仿宋" w:hAnsi="仿宋" w:eastAsia="仿宋" w:cs="Arial"/>
                <w:color w:val="auto"/>
                <w:sz w:val="24"/>
                <w:highlight w:val="none"/>
              </w:rPr>
              <w:t>通过</w:t>
            </w:r>
            <w:r>
              <w:rPr>
                <w:rFonts w:ascii="仿宋" w:hAnsi="仿宋" w:eastAsia="仿宋" w:cs="Arial"/>
                <w:color w:val="auto"/>
                <w:sz w:val="24"/>
                <w:highlight w:val="none"/>
              </w:rPr>
              <w:t>（填写“是”或“否”）</w:t>
            </w:r>
          </w:p>
        </w:tc>
      </w:tr>
      <w:tr w14:paraId="2471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085" w:type="dxa"/>
            <w:tcMar>
              <w:top w:w="15" w:type="dxa"/>
              <w:left w:w="15" w:type="dxa"/>
              <w:bottom w:w="0" w:type="dxa"/>
              <w:right w:w="15" w:type="dxa"/>
            </w:tcMar>
            <w:vAlign w:val="center"/>
          </w:tcPr>
          <w:p w14:paraId="616F15C6">
            <w:pPr>
              <w:spacing w:line="360" w:lineRule="auto"/>
              <w:jc w:val="center"/>
              <w:rPr>
                <w:rFonts w:hint="eastAsia" w:ascii="仿宋" w:hAnsi="仿宋" w:eastAsia="仿宋" w:cs="Arial"/>
                <w:color w:val="auto"/>
                <w:sz w:val="24"/>
                <w:highlight w:val="none"/>
              </w:rPr>
            </w:pPr>
            <w:r>
              <w:rPr>
                <w:rFonts w:ascii="仿宋" w:hAnsi="仿宋" w:eastAsia="仿宋" w:cs="Arial"/>
                <w:color w:val="auto"/>
                <w:sz w:val="24"/>
                <w:highlight w:val="none"/>
              </w:rPr>
              <w:t>1</w:t>
            </w:r>
          </w:p>
        </w:tc>
        <w:tc>
          <w:tcPr>
            <w:tcW w:w="5808" w:type="dxa"/>
            <w:tcMar>
              <w:top w:w="15" w:type="dxa"/>
              <w:left w:w="15" w:type="dxa"/>
              <w:bottom w:w="0" w:type="dxa"/>
              <w:right w:w="15" w:type="dxa"/>
            </w:tcMar>
            <w:vAlign w:val="center"/>
          </w:tcPr>
          <w:p w14:paraId="4DA8643C">
            <w:pPr>
              <w:spacing w:line="400" w:lineRule="exact"/>
              <w:jc w:val="left"/>
              <w:rPr>
                <w:rFonts w:hint="eastAsia" w:ascii="仿宋" w:hAnsi="仿宋" w:eastAsia="仿宋" w:cs="Arial"/>
                <w:color w:val="auto"/>
                <w:sz w:val="24"/>
                <w:highlight w:val="none"/>
              </w:rPr>
            </w:pPr>
            <w:r>
              <w:rPr>
                <w:rFonts w:hint="eastAsia" w:ascii="仿宋" w:hAnsi="仿宋" w:eastAsia="仿宋" w:cs="Arial"/>
                <w:color w:val="auto"/>
                <w:sz w:val="24"/>
                <w:highlight w:val="none"/>
              </w:rPr>
              <w:t>资质要求：</w:t>
            </w: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文件要求</w:t>
            </w:r>
          </w:p>
        </w:tc>
        <w:tc>
          <w:tcPr>
            <w:tcW w:w="1841" w:type="dxa"/>
            <w:tcMar>
              <w:top w:w="15" w:type="dxa"/>
              <w:left w:w="15" w:type="dxa"/>
              <w:bottom w:w="0" w:type="dxa"/>
              <w:right w:w="15" w:type="dxa"/>
            </w:tcMar>
            <w:vAlign w:val="center"/>
          </w:tcPr>
          <w:p w14:paraId="288A69E0">
            <w:pPr>
              <w:spacing w:line="360" w:lineRule="auto"/>
              <w:jc w:val="center"/>
              <w:rPr>
                <w:rFonts w:hint="eastAsia" w:ascii="仿宋" w:hAnsi="仿宋" w:eastAsia="仿宋" w:cs="Arial"/>
                <w:color w:val="auto"/>
                <w:sz w:val="24"/>
                <w:highlight w:val="none"/>
              </w:rPr>
            </w:pPr>
          </w:p>
        </w:tc>
      </w:tr>
      <w:tr w14:paraId="616B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085" w:type="dxa"/>
            <w:tcMar>
              <w:top w:w="15" w:type="dxa"/>
              <w:left w:w="15" w:type="dxa"/>
              <w:bottom w:w="0" w:type="dxa"/>
              <w:right w:w="15" w:type="dxa"/>
            </w:tcMar>
            <w:vAlign w:val="center"/>
          </w:tcPr>
          <w:p w14:paraId="39F23C6C">
            <w:pPr>
              <w:spacing w:line="360"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2</w:t>
            </w:r>
          </w:p>
        </w:tc>
        <w:tc>
          <w:tcPr>
            <w:tcW w:w="5808" w:type="dxa"/>
            <w:tcMar>
              <w:top w:w="15" w:type="dxa"/>
              <w:left w:w="15" w:type="dxa"/>
              <w:bottom w:w="0" w:type="dxa"/>
              <w:right w:w="15" w:type="dxa"/>
            </w:tcMar>
            <w:vAlign w:val="center"/>
          </w:tcPr>
          <w:p w14:paraId="7937A2A6">
            <w:pPr>
              <w:spacing w:line="400" w:lineRule="exact"/>
              <w:jc w:val="left"/>
              <w:rPr>
                <w:rFonts w:hint="eastAsia" w:ascii="仿宋" w:hAnsi="仿宋" w:eastAsia="仿宋" w:cs="Arial"/>
                <w:color w:val="auto"/>
                <w:sz w:val="24"/>
                <w:highlight w:val="none"/>
              </w:rPr>
            </w:pPr>
            <w:r>
              <w:rPr>
                <w:rFonts w:hint="eastAsia" w:ascii="仿宋" w:hAnsi="仿宋" w:eastAsia="仿宋" w:cs="Arial"/>
                <w:color w:val="auto"/>
                <w:sz w:val="24"/>
                <w:highlight w:val="none"/>
              </w:rPr>
              <w:t>财务要求：符合</w:t>
            </w:r>
            <w:r>
              <w:rPr>
                <w:rFonts w:hint="eastAsia" w:ascii="仿宋" w:hAnsi="仿宋" w:eastAsia="仿宋" w:cs="Arial"/>
                <w:color w:val="auto"/>
                <w:sz w:val="24"/>
                <w:highlight w:val="none"/>
                <w:lang w:eastAsia="zh-CN"/>
              </w:rPr>
              <w:t>招标</w:t>
            </w:r>
            <w:r>
              <w:rPr>
                <w:rFonts w:hint="eastAsia" w:ascii="仿宋" w:hAnsi="仿宋" w:eastAsia="仿宋" w:cs="Arial"/>
                <w:color w:val="auto"/>
                <w:sz w:val="24"/>
                <w:highlight w:val="none"/>
              </w:rPr>
              <w:t>文件要求</w:t>
            </w:r>
          </w:p>
        </w:tc>
        <w:tc>
          <w:tcPr>
            <w:tcW w:w="1841" w:type="dxa"/>
            <w:tcMar>
              <w:top w:w="15" w:type="dxa"/>
              <w:left w:w="15" w:type="dxa"/>
              <w:bottom w:w="0" w:type="dxa"/>
              <w:right w:w="15" w:type="dxa"/>
            </w:tcMar>
            <w:vAlign w:val="center"/>
          </w:tcPr>
          <w:p w14:paraId="025F1F5E">
            <w:pPr>
              <w:spacing w:line="360" w:lineRule="auto"/>
              <w:jc w:val="center"/>
              <w:rPr>
                <w:rFonts w:hint="eastAsia" w:ascii="仿宋" w:hAnsi="仿宋" w:eastAsia="仿宋" w:cs="Arial"/>
                <w:color w:val="auto"/>
                <w:sz w:val="24"/>
                <w:highlight w:val="none"/>
              </w:rPr>
            </w:pPr>
          </w:p>
        </w:tc>
      </w:tr>
      <w:tr w14:paraId="30FF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085" w:type="dxa"/>
            <w:tcMar>
              <w:top w:w="15" w:type="dxa"/>
              <w:left w:w="15" w:type="dxa"/>
              <w:bottom w:w="0" w:type="dxa"/>
              <w:right w:w="15" w:type="dxa"/>
            </w:tcMar>
            <w:vAlign w:val="center"/>
          </w:tcPr>
          <w:p w14:paraId="16285868">
            <w:pPr>
              <w:spacing w:line="360"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3</w:t>
            </w:r>
          </w:p>
        </w:tc>
        <w:tc>
          <w:tcPr>
            <w:tcW w:w="5808" w:type="dxa"/>
            <w:tcMar>
              <w:top w:w="15" w:type="dxa"/>
              <w:left w:w="15" w:type="dxa"/>
              <w:bottom w:w="0" w:type="dxa"/>
              <w:right w:w="15" w:type="dxa"/>
            </w:tcMar>
            <w:vAlign w:val="center"/>
          </w:tcPr>
          <w:p w14:paraId="58349531">
            <w:pPr>
              <w:spacing w:line="400" w:lineRule="exact"/>
              <w:jc w:val="left"/>
              <w:rPr>
                <w:rFonts w:hint="eastAsia" w:ascii="仿宋" w:hAnsi="仿宋" w:eastAsia="仿宋" w:cs="Arial"/>
                <w:color w:val="auto"/>
                <w:sz w:val="24"/>
                <w:highlight w:val="none"/>
                <w:lang w:eastAsia="zh-CN"/>
              </w:rPr>
            </w:pPr>
            <w:r>
              <w:rPr>
                <w:rFonts w:hint="eastAsia" w:ascii="仿宋" w:hAnsi="仿宋" w:eastAsia="仿宋" w:cs="Arial"/>
                <w:color w:val="auto"/>
                <w:sz w:val="24"/>
                <w:highlight w:val="none"/>
              </w:rPr>
              <w:t>人员要求：符合</w:t>
            </w:r>
            <w:r>
              <w:rPr>
                <w:rFonts w:hint="eastAsia" w:ascii="仿宋" w:hAnsi="仿宋" w:eastAsia="仿宋" w:cs="Arial"/>
                <w:color w:val="auto"/>
                <w:sz w:val="24"/>
                <w:highlight w:val="none"/>
                <w:lang w:eastAsia="zh-CN"/>
              </w:rPr>
              <w:t>招标</w:t>
            </w:r>
            <w:r>
              <w:rPr>
                <w:rFonts w:hint="eastAsia" w:ascii="仿宋" w:hAnsi="仿宋" w:eastAsia="仿宋" w:cs="Arial"/>
                <w:color w:val="auto"/>
                <w:sz w:val="24"/>
                <w:highlight w:val="none"/>
              </w:rPr>
              <w:t>文件要求</w:t>
            </w:r>
            <w:r>
              <w:rPr>
                <w:rFonts w:hint="eastAsia" w:ascii="仿宋" w:hAnsi="仿宋" w:eastAsia="仿宋" w:cs="Arial"/>
                <w:color w:val="auto"/>
                <w:sz w:val="24"/>
                <w:highlight w:val="none"/>
                <w:lang w:eastAsia="zh-CN"/>
              </w:rPr>
              <w:t>（</w:t>
            </w:r>
            <w:r>
              <w:rPr>
                <w:rFonts w:hint="eastAsia" w:ascii="仿宋" w:hAnsi="仿宋" w:eastAsia="仿宋" w:cs="Arial"/>
                <w:color w:val="auto"/>
                <w:sz w:val="24"/>
                <w:highlight w:val="none"/>
                <w:lang w:val="en-US" w:eastAsia="zh-CN"/>
              </w:rPr>
              <w:t>如果有</w:t>
            </w:r>
            <w:r>
              <w:rPr>
                <w:rFonts w:hint="eastAsia" w:ascii="仿宋" w:hAnsi="仿宋" w:eastAsia="仿宋" w:cs="Arial"/>
                <w:color w:val="auto"/>
                <w:sz w:val="24"/>
                <w:highlight w:val="none"/>
                <w:lang w:eastAsia="zh-CN"/>
              </w:rPr>
              <w:t>）</w:t>
            </w:r>
          </w:p>
        </w:tc>
        <w:tc>
          <w:tcPr>
            <w:tcW w:w="1841" w:type="dxa"/>
            <w:tcMar>
              <w:top w:w="15" w:type="dxa"/>
              <w:left w:w="15" w:type="dxa"/>
              <w:bottom w:w="0" w:type="dxa"/>
              <w:right w:w="15" w:type="dxa"/>
            </w:tcMar>
            <w:vAlign w:val="center"/>
          </w:tcPr>
          <w:p w14:paraId="0ABE423D">
            <w:pPr>
              <w:spacing w:line="360" w:lineRule="auto"/>
              <w:jc w:val="center"/>
              <w:rPr>
                <w:rFonts w:hint="eastAsia" w:ascii="仿宋" w:hAnsi="仿宋" w:eastAsia="仿宋" w:cs="Arial"/>
                <w:color w:val="auto"/>
                <w:sz w:val="24"/>
                <w:highlight w:val="none"/>
              </w:rPr>
            </w:pPr>
          </w:p>
        </w:tc>
      </w:tr>
      <w:tr w14:paraId="2034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7EFFEA81">
            <w:pPr>
              <w:spacing w:line="360" w:lineRule="auto"/>
              <w:jc w:val="center"/>
              <w:rPr>
                <w:rFonts w:hint="eastAsia" w:ascii="仿宋" w:hAnsi="仿宋" w:eastAsia="仿宋" w:cs="Arial"/>
                <w:color w:val="auto"/>
                <w:sz w:val="24"/>
                <w:highlight w:val="none"/>
                <w:lang w:eastAsia="zh-CN"/>
              </w:rPr>
            </w:pPr>
            <w:r>
              <w:rPr>
                <w:rFonts w:hint="eastAsia" w:ascii="仿宋" w:hAnsi="仿宋" w:eastAsia="仿宋" w:cs="Arial"/>
                <w:color w:val="auto"/>
                <w:sz w:val="24"/>
                <w:highlight w:val="none"/>
                <w:lang w:val="en-US" w:eastAsia="zh-CN"/>
              </w:rPr>
              <w:t>4</w:t>
            </w:r>
          </w:p>
        </w:tc>
        <w:tc>
          <w:tcPr>
            <w:tcW w:w="5808" w:type="dxa"/>
            <w:tcMar>
              <w:top w:w="15" w:type="dxa"/>
              <w:left w:w="15" w:type="dxa"/>
              <w:bottom w:w="0" w:type="dxa"/>
              <w:right w:w="15" w:type="dxa"/>
            </w:tcMar>
            <w:vAlign w:val="center"/>
          </w:tcPr>
          <w:p w14:paraId="7778D729">
            <w:pPr>
              <w:spacing w:line="360" w:lineRule="auto"/>
              <w:jc w:val="left"/>
              <w:rPr>
                <w:rFonts w:hint="eastAsia" w:ascii="仿宋" w:hAnsi="仿宋" w:eastAsia="仿宋" w:cs="Arial"/>
                <w:color w:val="auto"/>
                <w:sz w:val="24"/>
                <w:highlight w:val="none"/>
              </w:rPr>
            </w:pPr>
            <w:r>
              <w:rPr>
                <w:rFonts w:hint="eastAsia" w:ascii="仿宋" w:hAnsi="仿宋" w:eastAsia="仿宋" w:cs="Arial"/>
                <w:color w:val="auto"/>
                <w:sz w:val="24"/>
                <w:highlight w:val="none"/>
                <w:lang w:val="en-US" w:eastAsia="zh-CN"/>
              </w:rPr>
              <w:t>信誉</w:t>
            </w:r>
            <w:r>
              <w:rPr>
                <w:rFonts w:hint="eastAsia" w:ascii="仿宋" w:hAnsi="仿宋" w:eastAsia="仿宋" w:cs="Arial"/>
                <w:color w:val="auto"/>
                <w:sz w:val="24"/>
                <w:highlight w:val="none"/>
              </w:rPr>
              <w:t>要求：符合</w:t>
            </w:r>
            <w:r>
              <w:rPr>
                <w:rFonts w:hint="eastAsia" w:ascii="仿宋" w:hAnsi="仿宋" w:eastAsia="仿宋" w:cs="Arial"/>
                <w:color w:val="auto"/>
                <w:sz w:val="24"/>
                <w:highlight w:val="none"/>
                <w:lang w:eastAsia="zh-CN"/>
              </w:rPr>
              <w:t>招标</w:t>
            </w:r>
            <w:r>
              <w:rPr>
                <w:rFonts w:hint="eastAsia" w:ascii="仿宋" w:hAnsi="仿宋" w:eastAsia="仿宋" w:cs="Arial"/>
                <w:color w:val="auto"/>
                <w:sz w:val="24"/>
                <w:highlight w:val="none"/>
              </w:rPr>
              <w:t>文件要求</w:t>
            </w:r>
          </w:p>
        </w:tc>
        <w:tc>
          <w:tcPr>
            <w:tcW w:w="1841" w:type="dxa"/>
            <w:tcMar>
              <w:top w:w="15" w:type="dxa"/>
              <w:left w:w="15" w:type="dxa"/>
              <w:bottom w:w="0" w:type="dxa"/>
              <w:right w:w="15" w:type="dxa"/>
            </w:tcMar>
            <w:vAlign w:val="center"/>
          </w:tcPr>
          <w:p w14:paraId="69910E6F">
            <w:pPr>
              <w:spacing w:line="360" w:lineRule="auto"/>
              <w:jc w:val="center"/>
              <w:rPr>
                <w:rFonts w:hint="eastAsia" w:ascii="仿宋" w:hAnsi="仿宋" w:eastAsia="仿宋" w:cs="Arial"/>
                <w:color w:val="auto"/>
                <w:sz w:val="24"/>
                <w:highlight w:val="none"/>
              </w:rPr>
            </w:pPr>
          </w:p>
        </w:tc>
      </w:tr>
      <w:tr w14:paraId="432B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32D34738">
            <w:pPr>
              <w:spacing w:line="360" w:lineRule="auto"/>
              <w:jc w:val="center"/>
              <w:rPr>
                <w:rFonts w:hint="eastAsia" w:ascii="仿宋" w:hAnsi="仿宋" w:eastAsia="仿宋" w:cs="Arial"/>
                <w:color w:val="auto"/>
                <w:sz w:val="24"/>
                <w:highlight w:val="none"/>
                <w:lang w:eastAsia="zh-CN"/>
              </w:rPr>
            </w:pPr>
            <w:r>
              <w:rPr>
                <w:rFonts w:hint="eastAsia" w:ascii="仿宋" w:hAnsi="仿宋" w:eastAsia="仿宋" w:cs="Arial"/>
                <w:color w:val="auto"/>
                <w:sz w:val="24"/>
                <w:highlight w:val="none"/>
                <w:lang w:val="en-US" w:eastAsia="zh-CN"/>
              </w:rPr>
              <w:t>5</w:t>
            </w:r>
          </w:p>
        </w:tc>
        <w:tc>
          <w:tcPr>
            <w:tcW w:w="5808" w:type="dxa"/>
            <w:tcMar>
              <w:top w:w="15" w:type="dxa"/>
              <w:left w:w="15" w:type="dxa"/>
              <w:bottom w:w="0" w:type="dxa"/>
              <w:right w:w="15" w:type="dxa"/>
            </w:tcMar>
            <w:vAlign w:val="center"/>
          </w:tcPr>
          <w:p w14:paraId="7CE32D75">
            <w:pPr>
              <w:spacing w:line="360" w:lineRule="auto"/>
              <w:rPr>
                <w:rFonts w:hint="eastAsia" w:ascii="仿宋" w:hAnsi="仿宋" w:eastAsia="仿宋" w:cs="Arial"/>
                <w:color w:val="auto"/>
                <w:kern w:val="0"/>
                <w:sz w:val="24"/>
                <w:highlight w:val="none"/>
              </w:rPr>
            </w:pPr>
            <w:r>
              <w:rPr>
                <w:rFonts w:hint="eastAsia" w:ascii="仿宋" w:hAnsi="仿宋" w:eastAsia="仿宋" w:cs="Arial"/>
                <w:color w:val="auto"/>
                <w:kern w:val="0"/>
                <w:sz w:val="24"/>
                <w:highlight w:val="none"/>
                <w:lang w:val="en-US" w:eastAsia="zh-CN"/>
              </w:rPr>
              <w:t>投标</w:t>
            </w:r>
            <w:r>
              <w:rPr>
                <w:rFonts w:hint="eastAsia" w:ascii="仿宋" w:hAnsi="仿宋" w:eastAsia="仿宋" w:cs="Arial"/>
                <w:color w:val="auto"/>
                <w:kern w:val="0"/>
                <w:sz w:val="24"/>
                <w:highlight w:val="none"/>
              </w:rPr>
              <w:t>文件的其他要求符合</w:t>
            </w:r>
            <w:r>
              <w:rPr>
                <w:rFonts w:hint="eastAsia" w:ascii="仿宋" w:hAnsi="仿宋" w:eastAsia="仿宋" w:cs="Arial"/>
                <w:color w:val="auto"/>
                <w:kern w:val="0"/>
                <w:sz w:val="24"/>
                <w:highlight w:val="none"/>
                <w:lang w:eastAsia="zh-CN"/>
              </w:rPr>
              <w:t>招标</w:t>
            </w:r>
            <w:r>
              <w:rPr>
                <w:rFonts w:hint="eastAsia" w:ascii="仿宋" w:hAnsi="仿宋" w:eastAsia="仿宋" w:cs="Arial"/>
                <w:color w:val="auto"/>
                <w:kern w:val="0"/>
                <w:sz w:val="24"/>
                <w:highlight w:val="none"/>
              </w:rPr>
              <w:t>文件规定</w:t>
            </w:r>
          </w:p>
        </w:tc>
        <w:tc>
          <w:tcPr>
            <w:tcW w:w="1841" w:type="dxa"/>
            <w:tcMar>
              <w:top w:w="15" w:type="dxa"/>
              <w:left w:w="15" w:type="dxa"/>
              <w:bottom w:w="0" w:type="dxa"/>
              <w:right w:w="15" w:type="dxa"/>
            </w:tcMar>
            <w:vAlign w:val="center"/>
          </w:tcPr>
          <w:p w14:paraId="77542667">
            <w:pPr>
              <w:spacing w:line="360" w:lineRule="auto"/>
              <w:jc w:val="center"/>
              <w:rPr>
                <w:rFonts w:hint="eastAsia" w:ascii="仿宋" w:hAnsi="仿宋" w:eastAsia="仿宋" w:cs="Arial"/>
                <w:color w:val="auto"/>
                <w:sz w:val="24"/>
                <w:highlight w:val="none"/>
              </w:rPr>
            </w:pPr>
          </w:p>
        </w:tc>
      </w:tr>
      <w:tr w14:paraId="4067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112E3618">
            <w:pPr>
              <w:spacing w:line="360" w:lineRule="auto"/>
              <w:jc w:val="center"/>
              <w:rPr>
                <w:rFonts w:hint="eastAsia" w:ascii="仿宋" w:hAnsi="仿宋" w:eastAsia="仿宋" w:cs="Arial"/>
                <w:color w:val="auto"/>
                <w:sz w:val="24"/>
                <w:highlight w:val="none"/>
                <w:lang w:eastAsia="zh-CN"/>
              </w:rPr>
            </w:pPr>
            <w:r>
              <w:rPr>
                <w:rFonts w:hint="eastAsia" w:ascii="仿宋" w:hAnsi="仿宋" w:eastAsia="仿宋" w:cs="Arial"/>
                <w:color w:val="auto"/>
                <w:sz w:val="24"/>
                <w:highlight w:val="none"/>
                <w:lang w:val="en-US" w:eastAsia="zh-CN"/>
              </w:rPr>
              <w:t>6</w:t>
            </w:r>
          </w:p>
        </w:tc>
        <w:tc>
          <w:tcPr>
            <w:tcW w:w="5808" w:type="dxa"/>
            <w:tcMar>
              <w:top w:w="15" w:type="dxa"/>
              <w:left w:w="15" w:type="dxa"/>
              <w:bottom w:w="0" w:type="dxa"/>
              <w:right w:w="15" w:type="dxa"/>
            </w:tcMar>
            <w:vAlign w:val="center"/>
          </w:tcPr>
          <w:p w14:paraId="44FF8063">
            <w:pPr>
              <w:pStyle w:val="21"/>
              <w:spacing w:line="360" w:lineRule="auto"/>
              <w:rPr>
                <w:rFonts w:hint="eastAsia" w:ascii="仿宋" w:hAnsi="仿宋" w:eastAsia="仿宋" w:cs="Arial"/>
                <w:color w:val="auto"/>
                <w:highlight w:val="none"/>
              </w:rPr>
            </w:pPr>
            <w:r>
              <w:rPr>
                <w:rFonts w:ascii="仿宋" w:hAnsi="仿宋" w:eastAsia="仿宋" w:cs="Arial"/>
                <w:color w:val="auto"/>
                <w:highlight w:val="none"/>
              </w:rPr>
              <w:t>结论（应填写“通过”或“不通过”）</w:t>
            </w:r>
          </w:p>
        </w:tc>
        <w:tc>
          <w:tcPr>
            <w:tcW w:w="1841" w:type="dxa"/>
            <w:tcMar>
              <w:top w:w="15" w:type="dxa"/>
              <w:left w:w="15" w:type="dxa"/>
              <w:bottom w:w="0" w:type="dxa"/>
              <w:right w:w="15" w:type="dxa"/>
            </w:tcMar>
            <w:vAlign w:val="center"/>
          </w:tcPr>
          <w:p w14:paraId="383076E3">
            <w:pPr>
              <w:spacing w:line="360" w:lineRule="auto"/>
              <w:jc w:val="center"/>
              <w:rPr>
                <w:rFonts w:hint="eastAsia" w:ascii="仿宋" w:hAnsi="仿宋" w:eastAsia="仿宋" w:cs="Arial"/>
                <w:color w:val="auto"/>
                <w:sz w:val="24"/>
                <w:highlight w:val="none"/>
              </w:rPr>
            </w:pPr>
          </w:p>
        </w:tc>
      </w:tr>
    </w:tbl>
    <w:p w14:paraId="0077D04C">
      <w:pPr>
        <w:spacing w:line="520" w:lineRule="atLeast"/>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五、</w:t>
      </w:r>
      <w:r>
        <w:rPr>
          <w:rFonts w:hint="eastAsia" w:ascii="仿宋" w:hAnsi="仿宋" w:eastAsia="仿宋" w:cs="仿宋"/>
          <w:b/>
          <w:bCs/>
          <w:color w:val="auto"/>
          <w:kern w:val="0"/>
          <w:szCs w:val="28"/>
          <w:highlight w:val="none"/>
        </w:rPr>
        <w:t>推荐中选候选人</w:t>
      </w:r>
    </w:p>
    <w:p w14:paraId="7CB1863C">
      <w:pPr>
        <w:spacing w:line="400" w:lineRule="exact"/>
        <w:ind w:firstLine="56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.1 评价与比较主要为评审委员对资格审查和符合性审查均通过的比选申请文件进行量化评分，综合比较和评价。</w:t>
      </w:r>
    </w:p>
    <w:p w14:paraId="7BAF5D08">
      <w:pPr>
        <w:ind w:firstLine="560" w:firstLineChars="200"/>
        <w:rPr>
          <w:rFonts w:hint="eastAsia" w:ascii="宋体" w:hAnsi="宋体"/>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.2 比选申请文件量化评分标准、评分依据（见下表）</w:t>
      </w:r>
      <w:r>
        <w:rPr>
          <w:rFonts w:ascii="宋体" w:hAnsi="宋体"/>
          <w:color w:val="auto"/>
          <w:szCs w:val="21"/>
          <w:highlight w:val="none"/>
        </w:rPr>
        <w:t>。</w:t>
      </w:r>
    </w:p>
    <w:p w14:paraId="7A3605EC">
      <w:pPr>
        <w:spacing w:line="400" w:lineRule="exact"/>
        <w:jc w:val="center"/>
        <w:rPr>
          <w:rFonts w:hint="eastAsia" w:ascii="宋体" w:hAnsi="宋体"/>
          <w:b/>
          <w:color w:val="auto"/>
          <w:szCs w:val="21"/>
          <w:highlight w:val="none"/>
        </w:rPr>
      </w:pPr>
      <w:r>
        <w:rPr>
          <w:rFonts w:hint="eastAsia" w:ascii="宋体" w:hAnsi="宋体" w:cs="Courier New"/>
          <w:b/>
          <w:bCs/>
          <w:color w:val="auto"/>
          <w:szCs w:val="21"/>
          <w:highlight w:val="none"/>
        </w:rPr>
        <w:t>量化评分标准、评分依据</w:t>
      </w:r>
    </w:p>
    <w:tbl>
      <w:tblPr>
        <w:tblStyle w:val="25"/>
        <w:tblW w:w="10007" w:type="dxa"/>
        <w:jc w:val="center"/>
        <w:tblLayout w:type="fixed"/>
        <w:tblCellMar>
          <w:top w:w="0" w:type="dxa"/>
          <w:left w:w="108" w:type="dxa"/>
          <w:bottom w:w="0" w:type="dxa"/>
          <w:right w:w="108" w:type="dxa"/>
        </w:tblCellMar>
      </w:tblPr>
      <w:tblGrid>
        <w:gridCol w:w="2581"/>
        <w:gridCol w:w="5965"/>
        <w:gridCol w:w="15"/>
        <w:gridCol w:w="45"/>
        <w:gridCol w:w="240"/>
        <w:gridCol w:w="1161"/>
      </w:tblGrid>
      <w:tr w14:paraId="534467C6">
        <w:tblPrEx>
          <w:tblCellMar>
            <w:top w:w="0" w:type="dxa"/>
            <w:left w:w="108" w:type="dxa"/>
            <w:bottom w:w="0" w:type="dxa"/>
            <w:right w:w="108" w:type="dxa"/>
          </w:tblCellMar>
        </w:tblPrEx>
        <w:trPr>
          <w:trHeight w:val="608" w:hRule="atLeast"/>
          <w:jc w:val="center"/>
        </w:trPr>
        <w:tc>
          <w:tcPr>
            <w:tcW w:w="2581" w:type="dxa"/>
            <w:tcBorders>
              <w:top w:val="single" w:color="auto" w:sz="4" w:space="0"/>
              <w:left w:val="single" w:color="auto" w:sz="4" w:space="0"/>
              <w:bottom w:val="single" w:color="auto" w:sz="4" w:space="0"/>
              <w:right w:val="single" w:color="auto" w:sz="4" w:space="0"/>
            </w:tcBorders>
            <w:noWrap w:val="0"/>
            <w:vAlign w:val="center"/>
          </w:tcPr>
          <w:p w14:paraId="5B870E95">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条款内容</w:t>
            </w:r>
          </w:p>
        </w:tc>
        <w:tc>
          <w:tcPr>
            <w:tcW w:w="7426" w:type="dxa"/>
            <w:gridSpan w:val="5"/>
            <w:tcBorders>
              <w:top w:val="single" w:color="auto" w:sz="4" w:space="0"/>
              <w:left w:val="nil"/>
              <w:bottom w:val="single" w:color="auto" w:sz="4" w:space="0"/>
              <w:right w:val="single" w:color="auto" w:sz="4" w:space="0"/>
            </w:tcBorders>
            <w:noWrap w:val="0"/>
            <w:vAlign w:val="center"/>
          </w:tcPr>
          <w:p w14:paraId="0ED98B79">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评审因素及评分值</w:t>
            </w:r>
          </w:p>
        </w:tc>
      </w:tr>
      <w:tr w14:paraId="3A66FEF9">
        <w:tblPrEx>
          <w:tblCellMar>
            <w:top w:w="0" w:type="dxa"/>
            <w:left w:w="108" w:type="dxa"/>
            <w:bottom w:w="0" w:type="dxa"/>
            <w:right w:w="108" w:type="dxa"/>
          </w:tblCellMar>
        </w:tblPrEx>
        <w:trPr>
          <w:trHeight w:val="1438" w:hRule="atLeast"/>
          <w:jc w:val="center"/>
        </w:trPr>
        <w:tc>
          <w:tcPr>
            <w:tcW w:w="2581" w:type="dxa"/>
            <w:tcBorders>
              <w:top w:val="single" w:color="auto" w:sz="4" w:space="0"/>
              <w:left w:val="single" w:color="auto" w:sz="4" w:space="0"/>
              <w:bottom w:val="single" w:color="auto" w:sz="4" w:space="0"/>
              <w:right w:val="single" w:color="auto" w:sz="4" w:space="0"/>
            </w:tcBorders>
            <w:noWrap w:val="0"/>
            <w:vAlign w:val="center"/>
          </w:tcPr>
          <w:p w14:paraId="4630E700">
            <w:pPr>
              <w:tabs>
                <w:tab w:val="left" w:pos="312"/>
              </w:tabs>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分值构成</w:t>
            </w:r>
          </w:p>
        </w:tc>
        <w:tc>
          <w:tcPr>
            <w:tcW w:w="7426" w:type="dxa"/>
            <w:gridSpan w:val="5"/>
            <w:tcBorders>
              <w:top w:val="single" w:color="auto" w:sz="4" w:space="0"/>
              <w:left w:val="single" w:color="auto" w:sz="4" w:space="0"/>
              <w:bottom w:val="single" w:color="auto" w:sz="4" w:space="0"/>
              <w:right w:val="single" w:color="auto" w:sz="4" w:space="0"/>
            </w:tcBorders>
            <w:noWrap w:val="0"/>
            <w:vAlign w:val="center"/>
          </w:tcPr>
          <w:p w14:paraId="568E7760">
            <w:pPr>
              <w:tabs>
                <w:tab w:val="left" w:pos="312"/>
              </w:tabs>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1.报价部分：</w:t>
            </w:r>
            <w:r>
              <w:rPr>
                <w:rFonts w:hint="eastAsia" w:ascii="仿宋" w:hAnsi="仿宋" w:eastAsia="仿宋" w:cs="仿宋"/>
                <w:color w:val="auto"/>
                <w:kern w:val="0"/>
                <w:sz w:val="24"/>
                <w:highlight w:val="none"/>
                <w:lang w:val="en-US" w:eastAsia="zh-CN"/>
              </w:rPr>
              <w:t>6</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分</w:t>
            </w:r>
          </w:p>
          <w:p w14:paraId="38065994">
            <w:pPr>
              <w:widowControl/>
              <w:tabs>
                <w:tab w:val="left" w:pos="312"/>
              </w:tabs>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维保方案部分</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分</w:t>
            </w:r>
          </w:p>
          <w:p w14:paraId="23C2B3A0">
            <w:pPr>
              <w:widowControl/>
              <w:tabs>
                <w:tab w:val="left" w:pos="312"/>
              </w:tabs>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服务方案部分</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2</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分</w:t>
            </w:r>
          </w:p>
          <w:p w14:paraId="5C9643A2">
            <w:pPr>
              <w:tabs>
                <w:tab w:val="left" w:pos="312"/>
              </w:tabs>
              <w:spacing w:line="360" w:lineRule="auto"/>
              <w:rPr>
                <w:color w:val="auto"/>
                <w:highlight w:val="none"/>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业绩</w:t>
            </w:r>
            <w:r>
              <w:rPr>
                <w:rFonts w:hint="eastAsia" w:ascii="仿宋" w:hAnsi="仿宋" w:eastAsia="仿宋" w:cs="仿宋"/>
                <w:color w:val="auto"/>
                <w:kern w:val="0"/>
                <w:sz w:val="24"/>
                <w:highlight w:val="none"/>
              </w:rPr>
              <w:t>分：</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分</w:t>
            </w:r>
          </w:p>
        </w:tc>
      </w:tr>
      <w:tr w14:paraId="3BABF091">
        <w:tblPrEx>
          <w:tblCellMar>
            <w:top w:w="0" w:type="dxa"/>
            <w:left w:w="108" w:type="dxa"/>
            <w:bottom w:w="0" w:type="dxa"/>
            <w:right w:w="108" w:type="dxa"/>
          </w:tblCellMar>
        </w:tblPrEx>
        <w:trPr>
          <w:trHeight w:val="605" w:hRule="atLeast"/>
          <w:jc w:val="center"/>
        </w:trPr>
        <w:tc>
          <w:tcPr>
            <w:tcW w:w="2581" w:type="dxa"/>
            <w:tcBorders>
              <w:top w:val="single" w:color="auto" w:sz="4" w:space="0"/>
              <w:left w:val="single" w:color="auto" w:sz="4" w:space="0"/>
              <w:bottom w:val="single" w:color="auto" w:sz="4" w:space="0"/>
              <w:right w:val="single" w:color="auto" w:sz="4" w:space="0"/>
            </w:tcBorders>
            <w:noWrap w:val="0"/>
            <w:vAlign w:val="center"/>
          </w:tcPr>
          <w:p w14:paraId="6429E0F8">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评分因素</w:t>
            </w:r>
          </w:p>
        </w:tc>
        <w:tc>
          <w:tcPr>
            <w:tcW w:w="5965" w:type="dxa"/>
            <w:tcBorders>
              <w:top w:val="nil"/>
              <w:left w:val="single" w:color="auto" w:sz="4" w:space="0"/>
              <w:bottom w:val="single" w:color="auto" w:sz="4" w:space="0"/>
              <w:right w:val="single" w:color="auto" w:sz="4" w:space="0"/>
            </w:tcBorders>
            <w:noWrap w:val="0"/>
            <w:vAlign w:val="center"/>
          </w:tcPr>
          <w:p w14:paraId="57B118BF">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评分标准</w:t>
            </w:r>
          </w:p>
        </w:tc>
        <w:tc>
          <w:tcPr>
            <w:tcW w:w="1461" w:type="dxa"/>
            <w:gridSpan w:val="4"/>
            <w:tcBorders>
              <w:top w:val="nil"/>
              <w:left w:val="single" w:color="auto" w:sz="4" w:space="0"/>
              <w:bottom w:val="single" w:color="auto" w:sz="4" w:space="0"/>
              <w:right w:val="single" w:color="auto" w:sz="4" w:space="0"/>
            </w:tcBorders>
            <w:noWrap w:val="0"/>
            <w:vAlign w:val="center"/>
          </w:tcPr>
          <w:p w14:paraId="6BA09A5A">
            <w:pPr>
              <w:widowControl/>
              <w:spacing w:line="360" w:lineRule="auto"/>
              <w:jc w:val="center"/>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备注</w:t>
            </w:r>
          </w:p>
        </w:tc>
      </w:tr>
      <w:tr w14:paraId="2275353B">
        <w:tblPrEx>
          <w:tblCellMar>
            <w:top w:w="0" w:type="dxa"/>
            <w:left w:w="108" w:type="dxa"/>
            <w:bottom w:w="0" w:type="dxa"/>
            <w:right w:w="108" w:type="dxa"/>
          </w:tblCellMar>
        </w:tblPrEx>
        <w:trPr>
          <w:trHeight w:val="410" w:hRule="atLeast"/>
          <w:jc w:val="center"/>
        </w:trPr>
        <w:tc>
          <w:tcPr>
            <w:tcW w:w="2581" w:type="dxa"/>
            <w:tcBorders>
              <w:top w:val="nil"/>
              <w:left w:val="single" w:color="auto" w:sz="4" w:space="0"/>
              <w:bottom w:val="single" w:color="auto" w:sz="4" w:space="0"/>
              <w:right w:val="single" w:color="auto" w:sz="4" w:space="0"/>
            </w:tcBorders>
            <w:noWrap w:val="0"/>
            <w:vAlign w:val="center"/>
          </w:tcPr>
          <w:p w14:paraId="38AC1447">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报价</w:t>
            </w:r>
          </w:p>
          <w:p w14:paraId="62434FD7">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分)</w:t>
            </w:r>
          </w:p>
        </w:tc>
        <w:tc>
          <w:tcPr>
            <w:tcW w:w="5965" w:type="dxa"/>
            <w:tcBorders>
              <w:top w:val="nil"/>
              <w:left w:val="single" w:color="auto" w:sz="4" w:space="0"/>
              <w:bottom w:val="single" w:color="auto" w:sz="4" w:space="0"/>
              <w:right w:val="single" w:color="auto" w:sz="4" w:space="0"/>
            </w:tcBorders>
            <w:shd w:val="clear" w:color="auto" w:fill="auto"/>
            <w:noWrap w:val="0"/>
            <w:vAlign w:val="center"/>
          </w:tcPr>
          <w:p w14:paraId="31C87E2F">
            <w:pPr>
              <w:tabs>
                <w:tab w:val="left" w:pos="312"/>
              </w:tabs>
              <w:spacing w:line="579"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采用有效</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kern w:val="0"/>
                <w:sz w:val="24"/>
                <w:szCs w:val="24"/>
                <w:highlight w:val="none"/>
              </w:rPr>
              <w:t>报价的算术平均值为评标基准价，评标基准价小数点后保留两位。</w:t>
            </w:r>
          </w:p>
          <w:p w14:paraId="1E1D6841">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、偏差率=100%×（</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报价－基准价）/基准价</w:t>
            </w:r>
          </w:p>
          <w:p w14:paraId="7A31A6E4">
            <w:pPr>
              <w:spacing w:line="579" w:lineRule="exact"/>
              <w:ind w:left="1"/>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偏差率保留2位小数，小数点后第3位“四舍五入”。</w:t>
            </w:r>
          </w:p>
          <w:p w14:paraId="251C0EAD">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报价＞基准价，</w:t>
            </w:r>
          </w:p>
          <w:p w14:paraId="4AEB7EF6">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投标报价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0－偏差率×100×G；</w:t>
            </w:r>
          </w:p>
          <w:p w14:paraId="573D84B9">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报价≤基准价，</w:t>
            </w:r>
          </w:p>
          <w:p w14:paraId="21E86D3C">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投标报价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0＋偏差率×100×H。</w:t>
            </w:r>
          </w:p>
          <w:p w14:paraId="36EC00A2">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其中：G=1，H=0.5。</w:t>
            </w:r>
          </w:p>
          <w:p w14:paraId="6B479948">
            <w:pPr>
              <w:pStyle w:val="5"/>
              <w:numPr>
                <w:ilvl w:val="3"/>
                <w:numId w:val="0"/>
              </w:numPr>
              <w:spacing w:before="0" w:after="0" w:line="360" w:lineRule="auto"/>
              <w:ind w:left="0" w:leftChars="0" w:firstLine="482" w:firstLineChars="200"/>
              <w:outlineLvl w:val="3"/>
              <w:rPr>
                <w:rFonts w:ascii="Arial" w:hAnsi="Arial" w:eastAsia="黑体" w:cs="Times New Roman"/>
                <w:b/>
                <w:bCs/>
                <w:color w:val="auto"/>
                <w:kern w:val="0"/>
                <w:sz w:val="28"/>
                <w:szCs w:val="28"/>
                <w:highlight w:val="none"/>
                <w:lang w:val="en-US" w:eastAsia="zh-CN" w:bidi="ar-SA"/>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得分分值计算保留小数点后两位，小数点后第三位“四舍五入”。扣完为止。</w:t>
            </w:r>
          </w:p>
        </w:tc>
        <w:tc>
          <w:tcPr>
            <w:tcW w:w="1461" w:type="dxa"/>
            <w:gridSpan w:val="4"/>
            <w:tcBorders>
              <w:top w:val="nil"/>
              <w:left w:val="single" w:color="auto" w:sz="4" w:space="0"/>
              <w:bottom w:val="single" w:color="auto" w:sz="4" w:space="0"/>
              <w:right w:val="single" w:color="auto" w:sz="4" w:space="0"/>
            </w:tcBorders>
            <w:shd w:val="clear" w:color="auto" w:fill="auto"/>
            <w:noWrap w:val="0"/>
            <w:vAlign w:val="center"/>
          </w:tcPr>
          <w:p w14:paraId="2FA13BE4">
            <w:pPr>
              <w:pStyle w:val="5"/>
              <w:numPr>
                <w:ilvl w:val="3"/>
                <w:numId w:val="0"/>
              </w:numPr>
              <w:spacing w:before="0" w:after="0" w:line="360" w:lineRule="auto"/>
              <w:ind w:left="0" w:leftChars="0" w:firstLine="0" w:firstLineChars="0"/>
              <w:outlineLvl w:val="3"/>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供用评审因素</w:t>
            </w:r>
          </w:p>
        </w:tc>
      </w:tr>
      <w:tr w14:paraId="4ACE0310">
        <w:tblPrEx>
          <w:tblCellMar>
            <w:top w:w="0" w:type="dxa"/>
            <w:left w:w="108" w:type="dxa"/>
            <w:bottom w:w="0" w:type="dxa"/>
            <w:right w:w="108" w:type="dxa"/>
          </w:tblCellMar>
        </w:tblPrEx>
        <w:trPr>
          <w:trHeight w:val="382" w:hRule="atLeast"/>
          <w:jc w:val="center"/>
        </w:trPr>
        <w:tc>
          <w:tcPr>
            <w:tcW w:w="2581" w:type="dxa"/>
            <w:tcBorders>
              <w:left w:val="single" w:color="auto" w:sz="4" w:space="0"/>
              <w:right w:val="single" w:color="auto" w:sz="4" w:space="0"/>
            </w:tcBorders>
            <w:noWrap w:val="0"/>
            <w:vAlign w:val="center"/>
          </w:tcPr>
          <w:p w14:paraId="6835EF03">
            <w:pPr>
              <w:widowControl/>
              <w:spacing w:line="360" w:lineRule="auto"/>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维保方案</w:t>
            </w:r>
          </w:p>
          <w:p w14:paraId="32A6FA76">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分）</w:t>
            </w:r>
          </w:p>
        </w:tc>
        <w:tc>
          <w:tcPr>
            <w:tcW w:w="5980" w:type="dxa"/>
            <w:gridSpan w:val="2"/>
            <w:tcBorders>
              <w:top w:val="single" w:color="auto" w:sz="4" w:space="0"/>
              <w:left w:val="nil"/>
              <w:bottom w:val="single" w:color="auto" w:sz="4" w:space="0"/>
              <w:right w:val="single" w:color="auto" w:sz="4" w:space="0"/>
            </w:tcBorders>
            <w:noWrap w:val="0"/>
            <w:vAlign w:val="center"/>
          </w:tcPr>
          <w:p w14:paraId="03110539">
            <w:pPr>
              <w:kinsoku/>
              <w:wordWrap/>
              <w:overflowPunct/>
              <w:topLinePunct w:val="0"/>
              <w:bidi w:val="0"/>
              <w:spacing w:line="52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供应商编制的项目维保方案包括：</w:t>
            </w:r>
          </w:p>
          <w:p w14:paraId="7595AD5C">
            <w:pPr>
              <w:kinsoku/>
              <w:wordWrap/>
              <w:overflowPunct/>
              <w:topLinePunct w:val="0"/>
              <w:bidi w:val="0"/>
              <w:spacing w:line="52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1、项目目标分析；</w:t>
            </w:r>
          </w:p>
          <w:p w14:paraId="5A28F1AD">
            <w:pPr>
              <w:kinsoku/>
              <w:wordWrap/>
              <w:overflowPunct/>
              <w:topLinePunct w:val="0"/>
              <w:bidi w:val="0"/>
              <w:spacing w:line="52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2、维保内容及方案</w:t>
            </w:r>
          </w:p>
          <w:p w14:paraId="36D87B48">
            <w:pPr>
              <w:kinsoku/>
              <w:wordWrap/>
              <w:overflowPunct/>
              <w:topLinePunct w:val="0"/>
              <w:bidi w:val="0"/>
              <w:spacing w:line="52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3、质量控制和制度管理；</w:t>
            </w:r>
          </w:p>
          <w:p w14:paraId="2FE978CB">
            <w:pPr>
              <w:kinsoku/>
              <w:wordWrap/>
              <w:overflowPunct/>
              <w:topLinePunct w:val="0"/>
              <w:bidi w:val="0"/>
              <w:spacing w:line="52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4、安全保障与应急预案；</w:t>
            </w:r>
          </w:p>
          <w:p w14:paraId="4CC6CE10">
            <w:pPr>
              <w:kinsoku/>
              <w:wordWrap/>
              <w:overflowPunct/>
              <w:topLinePunct w:val="0"/>
              <w:bidi w:val="0"/>
              <w:spacing w:line="520" w:lineRule="exact"/>
              <w:ind w:firstLine="480" w:firstLineChars="200"/>
              <w:jc w:val="left"/>
              <w:textAlignment w:val="auto"/>
              <w:rPr>
                <w:color w:val="auto"/>
                <w:highlight w:val="none"/>
              </w:rPr>
            </w:pPr>
            <w:r>
              <w:rPr>
                <w:rFonts w:hint="eastAsia" w:ascii="仿宋_GB2312" w:hAnsi="仿宋_GB2312" w:eastAsia="仿宋_GB2312" w:cs="仿宋_GB2312"/>
                <w:color w:val="auto"/>
                <w:sz w:val="24"/>
                <w:highlight w:val="none"/>
              </w:rPr>
              <w:t>各分项的完整性、科学性、合理性及对本项目的响应程度和最大限度满足采购人的采购需求为标准进行综合评定，每有一处存在缺陷（缺陷是指内容存在逻辑问题或与项目需求不符或与实际情况不符或不完善）</w:t>
            </w:r>
            <w:r>
              <w:rPr>
                <w:rFonts w:hint="eastAsia" w:ascii="仿宋_GB2312" w:hAnsi="仿宋_GB2312" w:eastAsia="仿宋_GB2312" w:cs="仿宋_GB2312"/>
                <w:color w:val="auto"/>
                <w:sz w:val="24"/>
                <w:highlight w:val="none"/>
                <w:lang w:eastAsia="zh-CN"/>
              </w:rPr>
              <w:t>，</w:t>
            </w:r>
            <w:r>
              <w:rPr>
                <w:rFonts w:hint="eastAsia" w:ascii="仿宋" w:hAnsi="仿宋" w:eastAsia="仿宋" w:cs="仿宋"/>
                <w:color w:val="auto"/>
                <w:sz w:val="24"/>
                <w:szCs w:val="24"/>
                <w:highlight w:val="none"/>
                <w:lang w:val="en-US" w:eastAsia="zh-CN"/>
              </w:rPr>
              <w:t>优得10分，良得8分，中得6分，差得4分，无得0分。</w:t>
            </w: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14:paraId="0131C3ED">
            <w:pPr>
              <w:kinsoku/>
              <w:wordWrap/>
              <w:overflowPunct/>
              <w:topLinePunct w:val="0"/>
              <w:bidi w:val="0"/>
              <w:spacing w:line="520" w:lineRule="exact"/>
              <w:ind w:firstLine="0" w:firstLineChars="0"/>
              <w:jc w:val="left"/>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技术类评分因素</w:t>
            </w:r>
          </w:p>
        </w:tc>
      </w:tr>
      <w:tr w14:paraId="65F62A56">
        <w:tblPrEx>
          <w:tblCellMar>
            <w:top w:w="0" w:type="dxa"/>
            <w:left w:w="108" w:type="dxa"/>
            <w:bottom w:w="0" w:type="dxa"/>
            <w:right w:w="108" w:type="dxa"/>
          </w:tblCellMar>
        </w:tblPrEx>
        <w:trPr>
          <w:trHeight w:val="699" w:hRule="atLeast"/>
          <w:jc w:val="center"/>
        </w:trPr>
        <w:tc>
          <w:tcPr>
            <w:tcW w:w="2581" w:type="dxa"/>
            <w:tcBorders>
              <w:top w:val="single" w:color="auto" w:sz="4" w:space="0"/>
              <w:left w:val="single" w:color="auto" w:sz="4" w:space="0"/>
              <w:bottom w:val="single" w:color="auto" w:sz="4" w:space="0"/>
              <w:right w:val="single" w:color="auto" w:sz="4" w:space="0"/>
            </w:tcBorders>
            <w:noWrap w:val="0"/>
            <w:vAlign w:val="center"/>
          </w:tcPr>
          <w:p w14:paraId="22B55DFD">
            <w:pPr>
              <w:widowControl/>
              <w:spacing w:line="360"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服务方案</w:t>
            </w:r>
          </w:p>
          <w:p w14:paraId="6870274D">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分）</w:t>
            </w:r>
          </w:p>
        </w:tc>
        <w:tc>
          <w:tcPr>
            <w:tcW w:w="6025" w:type="dxa"/>
            <w:gridSpan w:val="3"/>
            <w:tcBorders>
              <w:top w:val="single" w:color="auto" w:sz="4" w:space="0"/>
              <w:left w:val="nil"/>
              <w:bottom w:val="single" w:color="auto" w:sz="4" w:space="0"/>
              <w:right w:val="single" w:color="auto" w:sz="4" w:space="0"/>
            </w:tcBorders>
            <w:noWrap w:val="0"/>
            <w:vAlign w:val="center"/>
          </w:tcPr>
          <w:p w14:paraId="4E89F272">
            <w:pPr>
              <w:tabs>
                <w:tab w:val="left" w:pos="312"/>
              </w:tabs>
              <w:spacing w:line="579" w:lineRule="exact"/>
              <w:ind w:left="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供应商针对本项目提供的服务方案包括：</w:t>
            </w:r>
          </w:p>
          <w:p w14:paraId="339576BD">
            <w:pPr>
              <w:tabs>
                <w:tab w:val="left" w:pos="312"/>
              </w:tabs>
              <w:kinsoku/>
              <w:wordWrap/>
              <w:overflowPunct/>
              <w:topLinePunct w:val="0"/>
              <w:bidi w:val="0"/>
              <w:spacing w:line="579" w:lineRule="exact"/>
              <w:ind w:firstLine="482"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lang w:val="en-US" w:eastAsia="zh-CN"/>
              </w:rPr>
              <w:t>配件</w:t>
            </w:r>
            <w:r>
              <w:rPr>
                <w:rFonts w:hint="eastAsia" w:ascii="仿宋" w:hAnsi="仿宋" w:eastAsia="仿宋" w:cs="仿宋"/>
                <w:b/>
                <w:bCs/>
                <w:color w:val="auto"/>
                <w:kern w:val="0"/>
                <w:sz w:val="24"/>
                <w:highlight w:val="none"/>
              </w:rPr>
              <w:t>供货保障</w:t>
            </w:r>
            <w:r>
              <w:rPr>
                <w:rFonts w:hint="eastAsia" w:ascii="仿宋" w:hAnsi="仿宋" w:eastAsia="仿宋" w:cs="仿宋"/>
                <w:b/>
                <w:bCs/>
                <w:color w:val="auto"/>
                <w:kern w:val="0"/>
                <w:sz w:val="24"/>
                <w:highlight w:val="none"/>
                <w:lang w:eastAsia="zh-CN"/>
              </w:rPr>
              <w:t>：</w:t>
            </w:r>
            <w:r>
              <w:rPr>
                <w:rFonts w:hint="eastAsia" w:ascii="仿宋" w:hAnsi="仿宋" w:eastAsia="仿宋" w:cs="仿宋"/>
                <w:color w:val="auto"/>
                <w:kern w:val="0"/>
                <w:sz w:val="24"/>
                <w:highlight w:val="none"/>
              </w:rPr>
              <w:t>以供货计划措施完善、合理性进行酌情评分，</w:t>
            </w:r>
            <w:r>
              <w:rPr>
                <w:rFonts w:hint="eastAsia" w:ascii="仿宋" w:hAnsi="仿宋" w:eastAsia="仿宋" w:cs="仿宋"/>
                <w:color w:val="auto"/>
                <w:sz w:val="24"/>
                <w:szCs w:val="24"/>
                <w:highlight w:val="none"/>
                <w:lang w:val="en-US" w:eastAsia="zh-CN"/>
              </w:rPr>
              <w:t>优得10分，良得8分，中得6分，差得4分，无得0分。</w:t>
            </w:r>
          </w:p>
          <w:p w14:paraId="3FE155A7">
            <w:pPr>
              <w:tabs>
                <w:tab w:val="left" w:pos="312"/>
              </w:tabs>
              <w:spacing w:line="579" w:lineRule="exact"/>
              <w:ind w:left="0" w:firstLine="482" w:firstLineChars="200"/>
              <w:jc w:val="left"/>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lang w:val="en-US" w:eastAsia="zh-CN"/>
              </w:rPr>
              <w:t>维保</w:t>
            </w:r>
            <w:r>
              <w:rPr>
                <w:rFonts w:hint="eastAsia" w:ascii="仿宋" w:hAnsi="仿宋" w:eastAsia="仿宋" w:cs="仿宋"/>
                <w:b/>
                <w:bCs/>
                <w:color w:val="auto"/>
                <w:kern w:val="0"/>
                <w:sz w:val="24"/>
                <w:highlight w:val="none"/>
              </w:rPr>
              <w:t>服务</w:t>
            </w:r>
            <w:r>
              <w:rPr>
                <w:rFonts w:hint="eastAsia" w:ascii="仿宋" w:hAnsi="仿宋" w:eastAsia="仿宋" w:cs="仿宋"/>
                <w:b/>
                <w:bCs/>
                <w:color w:val="auto"/>
                <w:kern w:val="0"/>
                <w:sz w:val="24"/>
                <w:highlight w:val="none"/>
                <w:lang w:eastAsia="zh-CN"/>
              </w:rPr>
              <w:t>：</w:t>
            </w:r>
            <w:r>
              <w:rPr>
                <w:rFonts w:hint="eastAsia" w:ascii="仿宋" w:hAnsi="仿宋" w:eastAsia="仿宋" w:cs="仿宋"/>
                <w:color w:val="auto"/>
                <w:kern w:val="0"/>
                <w:sz w:val="24"/>
                <w:highlight w:val="none"/>
              </w:rPr>
              <w:t>以</w:t>
            </w:r>
            <w:r>
              <w:rPr>
                <w:rFonts w:hint="eastAsia" w:ascii="仿宋" w:hAnsi="仿宋" w:eastAsia="仿宋" w:cs="仿宋"/>
                <w:color w:val="auto"/>
                <w:kern w:val="0"/>
                <w:sz w:val="24"/>
                <w:highlight w:val="none"/>
                <w:lang w:val="en-US" w:eastAsia="zh-CN"/>
              </w:rPr>
              <w:t>维保服务承诺、维保内容、维保</w:t>
            </w:r>
            <w:r>
              <w:rPr>
                <w:rFonts w:hint="eastAsia" w:ascii="仿宋" w:hAnsi="仿宋" w:eastAsia="仿宋" w:cs="仿宋"/>
                <w:color w:val="auto"/>
                <w:kern w:val="0"/>
                <w:sz w:val="24"/>
                <w:highlight w:val="none"/>
              </w:rPr>
              <w:t>计划措施完善、合理性进行酌情评分，</w:t>
            </w:r>
            <w:r>
              <w:rPr>
                <w:rFonts w:hint="eastAsia" w:ascii="仿宋" w:hAnsi="仿宋" w:eastAsia="仿宋" w:cs="仿宋"/>
                <w:color w:val="auto"/>
                <w:sz w:val="24"/>
                <w:szCs w:val="24"/>
                <w:highlight w:val="none"/>
                <w:lang w:val="en-US" w:eastAsia="zh-CN"/>
              </w:rPr>
              <w:t>优得10分，良得8分，中得6分，差得4分，无得0分。</w:t>
            </w:r>
          </w:p>
        </w:tc>
        <w:tc>
          <w:tcPr>
            <w:tcW w:w="1401" w:type="dxa"/>
            <w:gridSpan w:val="2"/>
            <w:tcBorders>
              <w:top w:val="single" w:color="auto" w:sz="4" w:space="0"/>
              <w:left w:val="single" w:color="auto" w:sz="4" w:space="0"/>
              <w:bottom w:val="single" w:color="auto" w:sz="4" w:space="0"/>
              <w:right w:val="single" w:color="auto" w:sz="4" w:space="0"/>
            </w:tcBorders>
            <w:noWrap w:val="0"/>
            <w:vAlign w:val="center"/>
          </w:tcPr>
          <w:p w14:paraId="4B6DEBE2">
            <w:pPr>
              <w:tabs>
                <w:tab w:val="left" w:pos="312"/>
              </w:tabs>
              <w:spacing w:line="579" w:lineRule="exact"/>
              <w:ind w:left="0" w:firstLine="0" w:firstLineChars="0"/>
              <w:jc w:val="left"/>
              <w:rPr>
                <w:rFonts w:hint="eastAsia" w:ascii="仿宋" w:hAnsi="仿宋" w:eastAsia="仿宋" w:cs="仿宋"/>
                <w:b/>
                <w:bCs/>
                <w:color w:val="auto"/>
                <w:kern w:val="0"/>
                <w:sz w:val="24"/>
                <w:highlight w:val="none"/>
                <w:lang w:val="en-US" w:eastAsia="zh-CN"/>
              </w:rPr>
            </w:pPr>
            <w:r>
              <w:rPr>
                <w:rFonts w:hint="eastAsia" w:ascii="仿宋_GB2312" w:hAnsi="仿宋_GB2312" w:eastAsia="仿宋_GB2312" w:cs="仿宋_GB2312"/>
                <w:color w:val="auto"/>
                <w:sz w:val="24"/>
                <w:highlight w:val="none"/>
                <w:lang w:val="en-US" w:eastAsia="zh-CN"/>
              </w:rPr>
              <w:t>技术类评分因素</w:t>
            </w:r>
          </w:p>
        </w:tc>
      </w:tr>
      <w:tr w14:paraId="1823D576">
        <w:tblPrEx>
          <w:tblCellMar>
            <w:top w:w="0" w:type="dxa"/>
            <w:left w:w="108" w:type="dxa"/>
            <w:bottom w:w="0" w:type="dxa"/>
            <w:right w:w="108" w:type="dxa"/>
          </w:tblCellMar>
        </w:tblPrEx>
        <w:trPr>
          <w:trHeight w:val="699" w:hRule="atLeast"/>
          <w:jc w:val="center"/>
        </w:trPr>
        <w:tc>
          <w:tcPr>
            <w:tcW w:w="2581" w:type="dxa"/>
            <w:tcBorders>
              <w:top w:val="single" w:color="auto" w:sz="4" w:space="0"/>
              <w:left w:val="single" w:color="auto" w:sz="4" w:space="0"/>
              <w:bottom w:val="single" w:color="auto" w:sz="4" w:space="0"/>
              <w:right w:val="single" w:color="auto" w:sz="4" w:space="0"/>
            </w:tcBorders>
            <w:noWrap w:val="0"/>
            <w:vAlign w:val="center"/>
          </w:tcPr>
          <w:p w14:paraId="0B0EDB48">
            <w:pPr>
              <w:widowControl/>
              <w:spacing w:line="360" w:lineRule="auto"/>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业绩</w:t>
            </w:r>
          </w:p>
          <w:p w14:paraId="15DB573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分）</w:t>
            </w:r>
          </w:p>
        </w:tc>
        <w:tc>
          <w:tcPr>
            <w:tcW w:w="6265" w:type="dxa"/>
            <w:gridSpan w:val="4"/>
            <w:tcBorders>
              <w:top w:val="single" w:color="auto" w:sz="4" w:space="0"/>
              <w:left w:val="nil"/>
              <w:bottom w:val="single" w:color="auto" w:sz="4" w:space="0"/>
              <w:right w:val="single" w:color="auto" w:sz="4" w:space="0"/>
            </w:tcBorders>
            <w:noWrap w:val="0"/>
            <w:vAlign w:val="center"/>
          </w:tcPr>
          <w:p w14:paraId="5F986241">
            <w:pPr>
              <w:tabs>
                <w:tab w:val="left" w:pos="312"/>
              </w:tabs>
              <w:spacing w:line="360" w:lineRule="auto"/>
              <w:ind w:left="140"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投标人2023年1月1日（含1日）以来具有1个电梯维保项目业绩的得4分，在此基础上每增加1个电梯维保项目类似业绩加2分，最多得10分。（</w:t>
            </w:r>
            <w:r>
              <w:rPr>
                <w:rFonts w:hint="eastAsia" w:ascii="仿宋" w:hAnsi="仿宋" w:eastAsia="仿宋" w:cs="仿宋"/>
                <w:color w:val="auto"/>
                <w:sz w:val="24"/>
                <w:szCs w:val="24"/>
                <w:highlight w:val="none"/>
                <w:lang w:eastAsia="zh-CN"/>
              </w:rPr>
              <w:t>提供业绩合同复印件</w:t>
            </w:r>
            <w:r>
              <w:rPr>
                <w:rFonts w:hint="eastAsia" w:ascii="仿宋" w:hAnsi="仿宋" w:eastAsia="仿宋" w:cs="仿宋"/>
                <w:color w:val="auto"/>
                <w:sz w:val="24"/>
                <w:szCs w:val="24"/>
                <w:highlight w:val="none"/>
                <w:lang w:val="en-US" w:eastAsia="zh-CN"/>
              </w:rPr>
              <w:t>加盖鲜章）</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08C1953">
            <w:pPr>
              <w:tabs>
                <w:tab w:val="left" w:pos="312"/>
              </w:tabs>
              <w:spacing w:line="360" w:lineRule="auto"/>
              <w:ind w:left="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共同评分因素</w:t>
            </w:r>
          </w:p>
        </w:tc>
      </w:tr>
    </w:tbl>
    <w:p w14:paraId="5F894C57">
      <w:pPr>
        <w:numPr>
          <w:ilvl w:val="-1"/>
          <w:numId w:val="0"/>
        </w:numPr>
        <w:spacing w:line="520" w:lineRule="atLeast"/>
        <w:rPr>
          <w:rFonts w:hint="eastAsia" w:ascii="仿宋" w:hAnsi="仿宋" w:eastAsia="仿宋" w:cs="仿宋"/>
          <w:b/>
          <w:bCs/>
          <w:color w:val="auto"/>
          <w:kern w:val="0"/>
          <w:szCs w:val="28"/>
          <w:highlight w:val="none"/>
        </w:rPr>
      </w:pPr>
    </w:p>
    <w:p w14:paraId="4B9AECF5">
      <w:pPr>
        <w:pStyle w:val="10"/>
        <w:numPr>
          <w:ilvl w:val="0"/>
          <w:numId w:val="0"/>
        </w:numPr>
        <w:rPr>
          <w:rFonts w:hint="eastAsia"/>
          <w:color w:val="auto"/>
          <w:highlight w:val="none"/>
        </w:rPr>
      </w:pPr>
      <w:r>
        <w:rPr>
          <w:rFonts w:hint="eastAsia" w:ascii="仿宋" w:hAnsi="仿宋" w:eastAsia="仿宋" w:cs="仿宋"/>
          <w:b/>
          <w:bCs/>
          <w:color w:val="auto"/>
          <w:kern w:val="0"/>
          <w:szCs w:val="28"/>
          <w:highlight w:val="none"/>
          <w:lang w:val="en-US" w:eastAsia="zh-CN"/>
        </w:rPr>
        <w:t>六、</w:t>
      </w:r>
      <w:r>
        <w:rPr>
          <w:rFonts w:hint="eastAsia" w:ascii="仿宋" w:hAnsi="仿宋" w:eastAsia="仿宋" w:cs="仿宋"/>
          <w:b/>
          <w:bCs/>
          <w:color w:val="auto"/>
          <w:kern w:val="0"/>
          <w:szCs w:val="28"/>
          <w:highlight w:val="none"/>
        </w:rPr>
        <w:t>推荐中选候选人</w:t>
      </w:r>
    </w:p>
    <w:p w14:paraId="73ECDDE0">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（一）评标委员会对合格的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val="en-US" w:eastAsia="zh-CN"/>
        </w:rPr>
        <w:t>投标报价</w:t>
      </w:r>
      <w:r>
        <w:rPr>
          <w:rFonts w:hint="eastAsia" w:ascii="仿宋" w:hAnsi="仿宋" w:eastAsia="仿宋" w:cs="仿宋"/>
          <w:color w:val="auto"/>
          <w:szCs w:val="28"/>
          <w:highlight w:val="none"/>
        </w:rPr>
        <w:t>由</w:t>
      </w:r>
      <w:r>
        <w:rPr>
          <w:rFonts w:hint="eastAsia" w:ascii="仿宋" w:hAnsi="仿宋" w:eastAsia="仿宋" w:cs="仿宋"/>
          <w:color w:val="auto"/>
          <w:szCs w:val="28"/>
          <w:highlight w:val="none"/>
          <w:lang w:val="en-US" w:eastAsia="zh-CN"/>
        </w:rPr>
        <w:t>低</w:t>
      </w:r>
      <w:r>
        <w:rPr>
          <w:rFonts w:hint="eastAsia" w:ascii="仿宋" w:hAnsi="仿宋" w:eastAsia="仿宋" w:cs="仿宋"/>
          <w:color w:val="auto"/>
          <w:szCs w:val="28"/>
          <w:highlight w:val="none"/>
        </w:rPr>
        <w:t>到</w:t>
      </w:r>
      <w:r>
        <w:rPr>
          <w:rFonts w:hint="eastAsia" w:ascii="仿宋" w:hAnsi="仿宋" w:eastAsia="仿宋" w:cs="仿宋"/>
          <w:color w:val="auto"/>
          <w:szCs w:val="28"/>
          <w:highlight w:val="none"/>
          <w:lang w:val="en-US" w:eastAsia="zh-CN"/>
        </w:rPr>
        <w:t>高</w:t>
      </w:r>
      <w:r>
        <w:rPr>
          <w:rFonts w:hint="eastAsia" w:ascii="仿宋" w:hAnsi="仿宋" w:eastAsia="仿宋" w:cs="仿宋"/>
          <w:color w:val="auto"/>
          <w:szCs w:val="28"/>
          <w:highlight w:val="none"/>
        </w:rPr>
        <w:t>进行排序，并推荐1-3名中标候选人。</w:t>
      </w:r>
    </w:p>
    <w:p w14:paraId="1443FD10">
      <w:pPr>
        <w:spacing w:line="520" w:lineRule="atLeast"/>
        <w:jc w:val="left"/>
        <w:rPr>
          <w:rFonts w:hint="eastAsia" w:ascii="仿宋" w:hAnsi="仿宋" w:eastAsia="仿宋" w:cs="仿宋"/>
          <w:b/>
          <w:bCs/>
          <w:color w:val="auto"/>
          <w:kern w:val="0"/>
          <w:szCs w:val="28"/>
          <w:highlight w:val="none"/>
        </w:rPr>
      </w:pPr>
    </w:p>
    <w:p w14:paraId="34302A75">
      <w:pPr>
        <w:pStyle w:val="10"/>
        <w:spacing w:after="0" w:line="360" w:lineRule="auto"/>
        <w:rPr>
          <w:rFonts w:hint="eastAsia" w:ascii="仿宋" w:hAnsi="仿宋" w:eastAsia="仿宋" w:cs="仿宋"/>
          <w:color w:val="auto"/>
          <w:szCs w:val="28"/>
          <w:highlight w:val="none"/>
        </w:rPr>
      </w:pPr>
    </w:p>
    <w:p w14:paraId="3AF14C6B">
      <w:pPr>
        <w:pStyle w:val="2"/>
        <w:keepNext w:val="0"/>
        <w:pageBreakBefore/>
        <w:numPr>
          <w:ilvl w:val="0"/>
          <w:numId w:val="4"/>
        </w:numPr>
        <w:spacing w:before="0" w:after="0" w:line="360" w:lineRule="auto"/>
        <w:jc w:val="center"/>
        <w:rPr>
          <w:rFonts w:hint="eastAsia" w:eastAsia="仿宋"/>
          <w:color w:val="auto"/>
          <w:highlight w:val="none"/>
        </w:rPr>
      </w:pPr>
      <w:bookmarkStart w:id="36" w:name="_Toc30588"/>
      <w:bookmarkStart w:id="37" w:name="_Toc27315"/>
      <w:bookmarkStart w:id="38" w:name="_Toc170621344"/>
      <w:bookmarkStart w:id="39" w:name="_Toc170621212"/>
      <w:bookmarkStart w:id="40" w:name="_Toc157235910"/>
      <w:bookmarkStart w:id="41" w:name="_Toc319145209"/>
      <w:bookmarkStart w:id="42" w:name="_第五章_合同条款"/>
      <w:r>
        <w:rPr>
          <w:rFonts w:hint="eastAsia" w:ascii="仿宋" w:hAnsi="仿宋" w:eastAsia="仿宋" w:cs="仿宋"/>
          <w:color w:val="auto"/>
          <w:highlight w:val="none"/>
        </w:rPr>
        <w:t>合同条款</w:t>
      </w:r>
      <w:bookmarkEnd w:id="36"/>
      <w:bookmarkEnd w:id="37"/>
    </w:p>
    <w:p w14:paraId="23B88C0C">
      <w:pPr>
        <w:pStyle w:val="21"/>
        <w:shd w:val="clear" w:color="auto" w:fill="FFFFFF"/>
        <w:spacing w:line="540" w:lineRule="exact"/>
        <w:contextualSpacing/>
        <w:jc w:val="center"/>
        <w:rPr>
          <w:rStyle w:val="28"/>
          <w:rFonts w:hint="default" w:ascii="宋体" w:hAnsi="宋体" w:eastAsia="宋体"/>
          <w:b w:val="0"/>
          <w:bCs w:val="0"/>
          <w:color w:val="auto"/>
          <w:sz w:val="36"/>
          <w:szCs w:val="36"/>
          <w:highlight w:val="none"/>
          <w:lang w:val="en-US" w:eastAsia="zh-CN"/>
        </w:rPr>
      </w:pPr>
      <w:r>
        <w:rPr>
          <w:rFonts w:hint="eastAsia" w:ascii="仿宋" w:hAnsi="仿宋" w:eastAsia="仿宋" w:cs="仿宋"/>
          <w:color w:val="auto"/>
          <w:szCs w:val="28"/>
          <w:highlight w:val="none"/>
          <w:lang w:val="en-US" w:eastAsia="zh-CN"/>
        </w:rPr>
        <w:t>中标后与招标人协商签订</w:t>
      </w:r>
    </w:p>
    <w:p w14:paraId="2BF78B6B">
      <w:pPr>
        <w:pStyle w:val="9"/>
        <w:rPr>
          <w:rFonts w:hint="eastAsia"/>
          <w:color w:val="auto"/>
          <w:highlight w:val="none"/>
        </w:rPr>
      </w:pPr>
    </w:p>
    <w:p w14:paraId="51D95170">
      <w:pPr>
        <w:pStyle w:val="10"/>
        <w:jc w:val="left"/>
        <w:rPr>
          <w:color w:val="auto"/>
          <w:highlight w:val="none"/>
        </w:rPr>
      </w:pPr>
    </w:p>
    <w:p w14:paraId="729480BD">
      <w:pPr>
        <w:rPr>
          <w:rFonts w:hint="eastAsia"/>
          <w:color w:val="auto"/>
          <w:highlight w:val="none"/>
        </w:rPr>
      </w:pPr>
    </w:p>
    <w:p w14:paraId="6A543849">
      <w:pPr>
        <w:rPr>
          <w:rFonts w:hint="eastAsia"/>
          <w:color w:val="auto"/>
          <w:highlight w:val="none"/>
        </w:rPr>
      </w:pPr>
    </w:p>
    <w:p w14:paraId="2BF17EFB">
      <w:pPr>
        <w:rPr>
          <w:rFonts w:hint="eastAsia"/>
          <w:color w:val="auto"/>
          <w:highlight w:val="none"/>
        </w:rPr>
      </w:pPr>
    </w:p>
    <w:p w14:paraId="1D54E287">
      <w:pPr>
        <w:rPr>
          <w:rFonts w:hint="eastAsia"/>
          <w:color w:val="auto"/>
          <w:highlight w:val="none"/>
        </w:rPr>
      </w:pPr>
    </w:p>
    <w:p w14:paraId="4F38CF86">
      <w:pPr>
        <w:rPr>
          <w:rFonts w:hint="eastAsia"/>
          <w:color w:val="auto"/>
          <w:highlight w:val="none"/>
        </w:rPr>
      </w:pPr>
    </w:p>
    <w:p w14:paraId="54290E7B">
      <w:pPr>
        <w:pStyle w:val="2"/>
        <w:keepNext w:val="0"/>
        <w:pageBreakBefore/>
        <w:spacing w:before="0" w:after="0" w:line="360" w:lineRule="auto"/>
        <w:jc w:val="center"/>
        <w:rPr>
          <w:rFonts w:hint="eastAsia" w:ascii="仿宋" w:hAnsi="仿宋" w:eastAsia="仿宋" w:cs="仿宋"/>
          <w:bCs w:val="0"/>
          <w:color w:val="auto"/>
          <w:highlight w:val="none"/>
        </w:rPr>
      </w:pPr>
      <w:bookmarkStart w:id="43" w:name="_Toc7514"/>
      <w:bookmarkStart w:id="44" w:name="_Toc2655"/>
      <w:r>
        <w:rPr>
          <w:rFonts w:hint="eastAsia" w:ascii="仿宋" w:hAnsi="仿宋" w:eastAsia="仿宋" w:cs="仿宋"/>
          <w:bCs w:val="0"/>
          <w:color w:val="auto"/>
          <w:highlight w:val="none"/>
        </w:rPr>
        <w:t>第五章</w:t>
      </w:r>
      <w:bookmarkEnd w:id="38"/>
      <w:bookmarkEnd w:id="39"/>
      <w:bookmarkEnd w:id="40"/>
      <w:bookmarkEnd w:id="41"/>
      <w:bookmarkStart w:id="45" w:name="_Toc157235915"/>
      <w:bookmarkStart w:id="46" w:name="_Toc170621349"/>
      <w:bookmarkStart w:id="47" w:name="_Toc319145225"/>
      <w:bookmarkStart w:id="48" w:name="_Toc170621217"/>
      <w:r>
        <w:rPr>
          <w:rFonts w:hint="eastAsia" w:ascii="仿宋" w:hAnsi="仿宋" w:eastAsia="仿宋" w:cs="仿宋"/>
          <w:bCs w:val="0"/>
          <w:color w:val="auto"/>
          <w:highlight w:val="none"/>
        </w:rPr>
        <w:t xml:space="preserve">  </w:t>
      </w:r>
      <w:r>
        <w:rPr>
          <w:rFonts w:hint="eastAsia" w:ascii="仿宋" w:hAnsi="仿宋" w:eastAsia="仿宋" w:cs="仿宋"/>
          <w:bCs w:val="0"/>
          <w:color w:val="auto"/>
          <w:highlight w:val="none"/>
          <w:lang w:val="en-US" w:eastAsia="zh-CN"/>
        </w:rPr>
        <w:t>投标</w:t>
      </w:r>
      <w:r>
        <w:rPr>
          <w:rFonts w:hint="eastAsia" w:ascii="仿宋" w:hAnsi="仿宋" w:eastAsia="仿宋" w:cs="仿宋"/>
          <w:bCs w:val="0"/>
          <w:color w:val="auto"/>
          <w:highlight w:val="none"/>
        </w:rPr>
        <w:t>文件格式</w:t>
      </w:r>
      <w:bookmarkEnd w:id="43"/>
      <w:bookmarkEnd w:id="44"/>
    </w:p>
    <w:bookmarkEnd w:id="45"/>
    <w:bookmarkEnd w:id="46"/>
    <w:bookmarkEnd w:id="47"/>
    <w:bookmarkEnd w:id="48"/>
    <w:p w14:paraId="0701D5EC">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说明：</w:t>
      </w:r>
    </w:p>
    <w:p w14:paraId="25236F0A">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(1) </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人应按照本章提供的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文件格式要求，提交</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文件；本章未提供格式的，由</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申请人自主编制；</w:t>
      </w:r>
    </w:p>
    <w:p w14:paraId="1B277F63">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(2)本章所附格式大小只是范例，可另附页；</w:t>
      </w:r>
    </w:p>
    <w:p w14:paraId="1F0BAE4D">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文件密封后按规定的时间和地址提交。</w:t>
      </w:r>
    </w:p>
    <w:p w14:paraId="7EB4F56C">
      <w:pPr>
        <w:pStyle w:val="3"/>
        <w:snapToGrid w:val="0"/>
        <w:spacing w:line="360" w:lineRule="auto"/>
        <w:ind w:firstLine="281"/>
        <w:jc w:val="center"/>
        <w:textAlignment w:val="baseline"/>
        <w:rPr>
          <w:rFonts w:hint="eastAsia" w:ascii="仿宋" w:hAnsi="仿宋" w:eastAsia="仿宋" w:cs="仿宋"/>
          <w:bCs w:val="0"/>
          <w:color w:val="auto"/>
          <w:sz w:val="36"/>
          <w:highlight w:val="none"/>
        </w:rPr>
      </w:pPr>
      <w:r>
        <w:rPr>
          <w:rFonts w:hint="eastAsia" w:ascii="仿宋" w:hAnsi="仿宋" w:eastAsia="仿宋" w:cs="仿宋"/>
          <w:color w:val="auto"/>
          <w:sz w:val="28"/>
          <w:szCs w:val="28"/>
          <w:highlight w:val="none"/>
        </w:rPr>
        <w:br w:type="page"/>
      </w:r>
    </w:p>
    <w:p w14:paraId="64554DA4">
      <w:pPr>
        <w:snapToGrid w:val="0"/>
        <w:spacing w:line="360" w:lineRule="auto"/>
        <w:jc w:val="left"/>
        <w:textAlignment w:val="baseline"/>
        <w:rPr>
          <w:rFonts w:hint="eastAsia" w:ascii="仿宋" w:hAnsi="仿宋" w:eastAsia="仿宋" w:cs="仿宋"/>
          <w:color w:val="auto"/>
          <w:sz w:val="20"/>
          <w:highlight w:val="none"/>
        </w:rPr>
      </w:pPr>
    </w:p>
    <w:p w14:paraId="1559CCD5">
      <w:pPr>
        <w:snapToGrid w:val="0"/>
        <w:spacing w:line="360" w:lineRule="auto"/>
        <w:jc w:val="left"/>
        <w:textAlignment w:val="baseline"/>
        <w:rPr>
          <w:rFonts w:hint="eastAsia" w:ascii="仿宋" w:hAnsi="仿宋" w:eastAsia="仿宋" w:cs="仿宋"/>
          <w:color w:val="auto"/>
          <w:sz w:val="20"/>
          <w:highlight w:val="none"/>
        </w:rPr>
      </w:pPr>
      <w:r>
        <w:rPr>
          <w:rFonts w:hint="eastAsia" w:ascii="仿宋" w:hAnsi="仿宋" w:eastAsia="仿宋" w:cs="仿宋"/>
          <w:color w:val="auto"/>
          <w:highlight w:val="none"/>
        </w:rPr>
        <w:t>封面</w:t>
      </w:r>
    </w:p>
    <w:p w14:paraId="1954BBB3">
      <w:pPr>
        <w:pStyle w:val="11"/>
        <w:wordWrap/>
        <w:snapToGrid w:val="0"/>
        <w:spacing w:after="0" w:line="360" w:lineRule="auto"/>
        <w:textAlignment w:val="baseline"/>
        <w:rPr>
          <w:rFonts w:hint="eastAsia" w:ascii="仿宋" w:hAnsi="仿宋" w:eastAsia="仿宋" w:cs="仿宋"/>
          <w:color w:val="auto"/>
          <w:highlight w:val="none"/>
        </w:rPr>
      </w:pPr>
      <w:r>
        <w:rPr>
          <w:rFonts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92710</wp:posOffset>
                </wp:positionV>
                <wp:extent cx="1170940" cy="517525"/>
                <wp:effectExtent l="5080" t="4445" r="5080" b="11430"/>
                <wp:wrapSquare wrapText="bothSides"/>
                <wp:docPr id="1" name="文本框 1"/>
                <wp:cNvGraphicFramePr/>
                <a:graphic xmlns:a="http://schemas.openxmlformats.org/drawingml/2006/main">
                  <a:graphicData uri="http://schemas.microsoft.com/office/word/2010/wordprocessingShape">
                    <wps:wsp>
                      <wps:cNvSpPr txBox="1"/>
                      <wps:spPr>
                        <a:xfrm>
                          <a:off x="0" y="0"/>
                          <a:ext cx="1170940" cy="517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E679769">
                            <w:pPr>
                              <w:jc w:val="left"/>
                              <w:rPr>
                                <w:rFonts w:hint="eastAsia"/>
                              </w:rPr>
                            </w:pPr>
                            <w:r>
                              <w:rPr>
                                <w:rFonts w:hint="eastAsia"/>
                              </w:rPr>
                              <w:t>正本/副本</w:t>
                            </w:r>
                          </w:p>
                        </w:txbxContent>
                      </wps:txbx>
                      <wps:bodyPr wrap="square" upright="1"/>
                    </wps:wsp>
                  </a:graphicData>
                </a:graphic>
              </wp:anchor>
            </w:drawing>
          </mc:Choice>
          <mc:Fallback>
            <w:pict>
              <v:shape id="_x0000_s1026" o:spid="_x0000_s1026" o:spt="202" type="#_x0000_t202" style="position:absolute;left:0pt;margin-left:382.45pt;margin-top:7.3pt;height:40.75pt;width:92.2pt;mso-wrap-distance-bottom:0pt;mso-wrap-distance-left:9pt;mso-wrap-distance-right:9pt;mso-wrap-distance-top:0pt;z-index:251659264;mso-width-relative:page;mso-height-relative:page;" fillcolor="#FFFFFF" filled="t" stroked="t" coordsize="21600,21600" o:gfxdata="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epJljYAAAACQEAAA8A&#10;AAAAAAAAAQAgAAAAIgAAAGRycy9kb3ducmV2LnhtbFBLAQIUABQAAAAIAIdO4kBBZOXtFwIAAFIE&#10;AAAOAAAAAAAAAAEAIAAAACcBAABkcnMvZTJvRG9jLnhtbFBLBQYAAAAABgAGAFkBAACwBQAAAAA=&#10;">
                <v:fill on="t" focussize="0,0"/>
                <v:stroke color="#000000" joinstyle="miter"/>
                <v:imagedata o:title=""/>
                <o:lock v:ext="edit" aspectratio="f"/>
                <v:textbox>
                  <w:txbxContent>
                    <w:p w14:paraId="0E679769">
                      <w:pPr>
                        <w:jc w:val="left"/>
                        <w:rPr>
                          <w:rFonts w:hint="eastAsia"/>
                        </w:rPr>
                      </w:pPr>
                      <w:r>
                        <w:rPr>
                          <w:rFonts w:hint="eastAsia"/>
                        </w:rPr>
                        <w:t>正本/副本</w:t>
                      </w:r>
                    </w:p>
                  </w:txbxContent>
                </v:textbox>
                <w10:wrap type="square"/>
              </v:shape>
            </w:pict>
          </mc:Fallback>
        </mc:AlternateContent>
      </w:r>
    </w:p>
    <w:p w14:paraId="1F5AE4D8">
      <w:pPr>
        <w:snapToGrid w:val="0"/>
        <w:spacing w:line="360" w:lineRule="auto"/>
        <w:textAlignment w:val="baseline"/>
        <w:rPr>
          <w:rFonts w:hint="eastAsia" w:ascii="仿宋" w:hAnsi="仿宋" w:eastAsia="仿宋" w:cs="仿宋"/>
          <w:color w:val="auto"/>
          <w:sz w:val="20"/>
          <w:highlight w:val="none"/>
        </w:rPr>
      </w:pPr>
    </w:p>
    <w:p w14:paraId="0B9D005D">
      <w:pPr>
        <w:snapToGrid w:val="0"/>
        <w:spacing w:line="360" w:lineRule="auto"/>
        <w:jc w:val="left"/>
        <w:textAlignment w:val="baseline"/>
        <w:rPr>
          <w:rFonts w:hint="eastAsia" w:ascii="仿宋" w:hAnsi="仿宋" w:eastAsia="仿宋" w:cs="仿宋"/>
          <w:color w:val="auto"/>
          <w:sz w:val="24"/>
          <w:highlight w:val="none"/>
        </w:rPr>
      </w:pPr>
    </w:p>
    <w:p w14:paraId="0D26A789">
      <w:pPr>
        <w:snapToGrid w:val="0"/>
        <w:spacing w:line="360" w:lineRule="auto"/>
        <w:jc w:val="center"/>
        <w:textAlignment w:val="baseline"/>
        <w:rPr>
          <w:rFonts w:hint="eastAsia" w:ascii="仿宋" w:hAnsi="仿宋" w:eastAsia="仿宋" w:cs="仿宋"/>
          <w:bCs/>
          <w:color w:val="auto"/>
          <w:sz w:val="40"/>
          <w:szCs w:val="36"/>
          <w:highlight w:val="none"/>
        </w:rPr>
      </w:pPr>
    </w:p>
    <w:p w14:paraId="50F835B3">
      <w:pPr>
        <w:snapToGrid w:val="0"/>
        <w:spacing w:line="360" w:lineRule="auto"/>
        <w:jc w:val="center"/>
        <w:textAlignment w:val="baseline"/>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p w14:paraId="44FD7B0D">
      <w:pPr>
        <w:pStyle w:val="32"/>
        <w:snapToGrid w:val="0"/>
        <w:spacing w:line="360" w:lineRule="auto"/>
        <w:jc w:val="both"/>
        <w:textAlignment w:val="baseline"/>
        <w:rPr>
          <w:rFonts w:hint="eastAsia" w:ascii="仿宋" w:hAnsi="仿宋" w:eastAsia="仿宋" w:cs="仿宋"/>
          <w:color w:val="auto"/>
          <w:sz w:val="30"/>
          <w:szCs w:val="30"/>
          <w:highlight w:val="none"/>
        </w:rPr>
      </w:pPr>
    </w:p>
    <w:p w14:paraId="4FC379DE">
      <w:pPr>
        <w:pStyle w:val="32"/>
        <w:snapToGrid w:val="0"/>
        <w:spacing w:line="360" w:lineRule="auto"/>
        <w:jc w:val="both"/>
        <w:textAlignment w:val="baseline"/>
        <w:rPr>
          <w:rFonts w:hint="eastAsia" w:ascii="仿宋" w:hAnsi="仿宋" w:eastAsia="仿宋" w:cs="仿宋"/>
          <w:color w:val="auto"/>
          <w:sz w:val="30"/>
          <w:szCs w:val="30"/>
          <w:highlight w:val="none"/>
        </w:rPr>
      </w:pPr>
    </w:p>
    <w:p w14:paraId="0DE1C347">
      <w:pPr>
        <w:snapToGrid w:val="0"/>
        <w:spacing w:line="360" w:lineRule="auto"/>
        <w:textAlignment w:val="baseline"/>
        <w:rPr>
          <w:rFonts w:hint="eastAsia" w:ascii="仿宋" w:hAnsi="仿宋" w:eastAsia="仿宋" w:cs="仿宋"/>
          <w:color w:val="auto"/>
          <w:sz w:val="30"/>
          <w:szCs w:val="30"/>
          <w:highlight w:val="none"/>
        </w:rPr>
      </w:pPr>
    </w:p>
    <w:p w14:paraId="5FA88064">
      <w:pPr>
        <w:snapToGrid w:val="0"/>
        <w:spacing w:line="360" w:lineRule="auto"/>
        <w:jc w:val="center"/>
        <w:textAlignment w:val="baseline"/>
        <w:rPr>
          <w:rFonts w:hint="eastAsia" w:ascii="仿宋" w:hAnsi="仿宋" w:eastAsia="仿宋" w:cs="仿宋"/>
          <w:color w:val="auto"/>
          <w:sz w:val="30"/>
          <w:szCs w:val="30"/>
          <w:highlight w:val="none"/>
        </w:rPr>
      </w:pPr>
    </w:p>
    <w:p w14:paraId="54867140">
      <w:pPr>
        <w:snapToGrid w:val="0"/>
        <w:spacing w:line="360" w:lineRule="auto"/>
        <w:jc w:val="center"/>
        <w:textAlignment w:val="baseline"/>
        <w:rPr>
          <w:rFonts w:hint="eastAsia" w:ascii="仿宋" w:hAnsi="仿宋" w:eastAsia="仿宋" w:cs="仿宋"/>
          <w:bCs/>
          <w:color w:val="auto"/>
          <w:sz w:val="72"/>
          <w:szCs w:val="72"/>
          <w:highlight w:val="none"/>
        </w:rPr>
      </w:pPr>
      <w:r>
        <w:rPr>
          <w:rFonts w:hint="eastAsia" w:ascii="仿宋" w:hAnsi="仿宋" w:eastAsia="仿宋" w:cs="仿宋"/>
          <w:bCs/>
          <w:color w:val="auto"/>
          <w:sz w:val="72"/>
          <w:szCs w:val="72"/>
          <w:highlight w:val="none"/>
          <w:lang w:val="en-US" w:eastAsia="zh-CN"/>
        </w:rPr>
        <w:t>投标</w:t>
      </w:r>
      <w:r>
        <w:rPr>
          <w:rFonts w:hint="eastAsia" w:ascii="仿宋" w:hAnsi="仿宋" w:eastAsia="仿宋" w:cs="仿宋"/>
          <w:bCs/>
          <w:color w:val="auto"/>
          <w:sz w:val="72"/>
          <w:szCs w:val="72"/>
          <w:highlight w:val="none"/>
        </w:rPr>
        <w:t>文件</w:t>
      </w:r>
    </w:p>
    <w:p w14:paraId="5F62BED0">
      <w:pPr>
        <w:snapToGrid w:val="0"/>
        <w:spacing w:line="360" w:lineRule="auto"/>
        <w:jc w:val="center"/>
        <w:textAlignment w:val="baseline"/>
        <w:rPr>
          <w:rFonts w:hint="eastAsia" w:ascii="仿宋" w:hAnsi="仿宋" w:eastAsia="仿宋" w:cs="仿宋"/>
          <w:bCs/>
          <w:color w:val="auto"/>
          <w:sz w:val="32"/>
          <w:szCs w:val="28"/>
          <w:highlight w:val="none"/>
        </w:rPr>
      </w:pPr>
    </w:p>
    <w:p w14:paraId="55B74135">
      <w:pPr>
        <w:snapToGrid w:val="0"/>
        <w:spacing w:line="360" w:lineRule="auto"/>
        <w:jc w:val="center"/>
        <w:textAlignment w:val="baseline"/>
        <w:rPr>
          <w:rFonts w:hint="eastAsia" w:ascii="仿宋" w:hAnsi="仿宋" w:eastAsia="仿宋" w:cs="仿宋"/>
          <w:bCs/>
          <w:color w:val="auto"/>
          <w:sz w:val="32"/>
          <w:szCs w:val="28"/>
          <w:highlight w:val="none"/>
        </w:rPr>
      </w:pPr>
    </w:p>
    <w:p w14:paraId="1EFD0582">
      <w:pPr>
        <w:snapToGrid w:val="0"/>
        <w:spacing w:line="360" w:lineRule="auto"/>
        <w:textAlignment w:val="baseline"/>
        <w:rPr>
          <w:rFonts w:hint="eastAsia" w:ascii="仿宋" w:hAnsi="仿宋" w:eastAsia="仿宋" w:cs="仿宋"/>
          <w:bCs/>
          <w:color w:val="auto"/>
          <w:sz w:val="32"/>
          <w:szCs w:val="28"/>
          <w:highlight w:val="none"/>
        </w:rPr>
      </w:pPr>
    </w:p>
    <w:p w14:paraId="068271DE">
      <w:pPr>
        <w:snapToGrid w:val="0"/>
        <w:spacing w:line="360" w:lineRule="auto"/>
        <w:jc w:val="center"/>
        <w:textAlignment w:val="baseline"/>
        <w:rPr>
          <w:rFonts w:hint="eastAsia" w:ascii="仿宋" w:hAnsi="仿宋" w:eastAsia="仿宋" w:cs="仿宋"/>
          <w:bCs/>
          <w:color w:val="auto"/>
          <w:sz w:val="32"/>
          <w:szCs w:val="28"/>
          <w:highlight w:val="none"/>
        </w:rPr>
      </w:pPr>
    </w:p>
    <w:p w14:paraId="493449BF">
      <w:pPr>
        <w:snapToGrid w:val="0"/>
        <w:spacing w:line="360" w:lineRule="auto"/>
        <w:ind w:firstLine="300" w:firstLineChars="1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投标</w:t>
      </w:r>
      <w:r>
        <w:rPr>
          <w:rFonts w:hint="eastAsia" w:ascii="仿宋" w:hAnsi="仿宋" w:eastAsia="仿宋" w:cs="仿宋"/>
          <w:color w:val="auto"/>
          <w:sz w:val="30"/>
          <w:szCs w:val="30"/>
          <w:highlight w:val="none"/>
        </w:rPr>
        <w:t>人：（盖单位章）</w:t>
      </w:r>
    </w:p>
    <w:p w14:paraId="1188CF8D">
      <w:pPr>
        <w:snapToGrid w:val="0"/>
        <w:spacing w:line="360" w:lineRule="auto"/>
        <w:jc w:val="center"/>
        <w:textAlignment w:val="baseline"/>
        <w:rPr>
          <w:rFonts w:hint="eastAsia" w:ascii="仿宋" w:hAnsi="仿宋" w:eastAsia="仿宋" w:cs="仿宋"/>
          <w:color w:val="auto"/>
          <w:sz w:val="30"/>
          <w:szCs w:val="30"/>
          <w:highlight w:val="none"/>
        </w:rPr>
      </w:pPr>
    </w:p>
    <w:p w14:paraId="43F5F40D">
      <w:pPr>
        <w:snapToGrid w:val="0"/>
        <w:spacing w:line="360" w:lineRule="auto"/>
        <w:ind w:firstLine="300" w:firstLineChars="1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法定代表人或其委托代理人：（签字）</w:t>
      </w:r>
    </w:p>
    <w:p w14:paraId="4E2CA807">
      <w:pPr>
        <w:pStyle w:val="10"/>
        <w:spacing w:after="0" w:line="360" w:lineRule="auto"/>
        <w:rPr>
          <w:rFonts w:hint="eastAsia" w:ascii="仿宋" w:hAnsi="仿宋" w:eastAsia="仿宋" w:cs="仿宋"/>
          <w:color w:val="auto"/>
          <w:highlight w:val="none"/>
        </w:rPr>
      </w:pPr>
    </w:p>
    <w:p w14:paraId="6A56466A">
      <w:pPr>
        <w:snapToGrid w:val="0"/>
        <w:spacing w:line="360" w:lineRule="auto"/>
        <w:jc w:val="center"/>
        <w:textAlignment w:val="baseline"/>
        <w:rPr>
          <w:rFonts w:hint="eastAsia" w:ascii="仿宋" w:hAnsi="仿宋" w:eastAsia="仿宋" w:cs="仿宋"/>
          <w:color w:val="auto"/>
          <w:sz w:val="30"/>
          <w:szCs w:val="30"/>
          <w:highlight w:val="none"/>
        </w:rPr>
      </w:pPr>
    </w:p>
    <w:p w14:paraId="5F6772FF">
      <w:pPr>
        <w:snapToGrid w:val="0"/>
        <w:spacing w:line="360" w:lineRule="auto"/>
        <w:ind w:firstLine="300" w:firstLineChars="100"/>
        <w:jc w:val="center"/>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日期：年 月 日</w:t>
      </w:r>
    </w:p>
    <w:p w14:paraId="11126B23">
      <w:pPr>
        <w:snapToGrid w:val="0"/>
        <w:spacing w:line="360" w:lineRule="auto"/>
        <w:jc w:val="center"/>
        <w:textAlignment w:val="baseline"/>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录</w:t>
      </w:r>
    </w:p>
    <w:p w14:paraId="66102A1D">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bCs/>
          <w:color w:val="auto"/>
          <w:szCs w:val="28"/>
          <w:highlight w:val="none"/>
        </w:rPr>
        <w:t>一</w:t>
      </w:r>
      <w:r>
        <w:rPr>
          <w:rFonts w:hint="eastAsia" w:ascii="仿宋" w:hAnsi="仿宋" w:eastAsia="仿宋" w:cs="仿宋"/>
          <w:b/>
          <w:color w:val="auto"/>
          <w:szCs w:val="28"/>
          <w:highlight w:val="none"/>
        </w:rPr>
        <w:t>、</w:t>
      </w:r>
      <w:r>
        <w:rPr>
          <w:rFonts w:hint="eastAsia" w:ascii="仿宋" w:hAnsi="仿宋" w:eastAsia="仿宋" w:cs="仿宋"/>
          <w:b/>
          <w:color w:val="auto"/>
          <w:szCs w:val="28"/>
          <w:highlight w:val="none"/>
          <w:lang w:val="en-US" w:eastAsia="zh-CN"/>
        </w:rPr>
        <w:t>投标</w:t>
      </w:r>
      <w:r>
        <w:rPr>
          <w:rFonts w:hint="eastAsia" w:ascii="仿宋" w:hAnsi="仿宋" w:eastAsia="仿宋" w:cs="仿宋"/>
          <w:b/>
          <w:color w:val="auto"/>
          <w:szCs w:val="28"/>
          <w:highlight w:val="none"/>
        </w:rPr>
        <w:t>函</w:t>
      </w:r>
    </w:p>
    <w:p w14:paraId="38F13C20">
      <w:pPr>
        <w:spacing w:line="480" w:lineRule="auto"/>
        <w:ind w:left="538" w:leftChars="192" w:firstLine="720" w:firstLineChars="256"/>
        <w:rPr>
          <w:rFonts w:hint="eastAsia" w:ascii="仿宋" w:hAnsi="仿宋" w:eastAsia="仿宋" w:cs="仿宋"/>
          <w:b/>
          <w:bCs/>
          <w:color w:val="auto"/>
          <w:szCs w:val="28"/>
          <w:highlight w:val="none"/>
        </w:rPr>
      </w:pPr>
      <w:r>
        <w:rPr>
          <w:rFonts w:hint="eastAsia" w:ascii="仿宋" w:hAnsi="仿宋" w:eastAsia="仿宋" w:cs="仿宋"/>
          <w:b/>
          <w:color w:val="auto"/>
          <w:szCs w:val="28"/>
          <w:highlight w:val="none"/>
        </w:rPr>
        <w:t>二、</w:t>
      </w:r>
      <w:r>
        <w:rPr>
          <w:rFonts w:hint="eastAsia" w:ascii="仿宋" w:hAnsi="仿宋" w:eastAsia="仿宋" w:cs="仿宋"/>
          <w:b/>
          <w:bCs/>
          <w:color w:val="auto"/>
          <w:szCs w:val="28"/>
          <w:highlight w:val="none"/>
        </w:rPr>
        <w:t>法定代表人身份证明书</w:t>
      </w:r>
    </w:p>
    <w:p w14:paraId="7130BF49">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bCs/>
          <w:color w:val="auto"/>
          <w:szCs w:val="28"/>
          <w:highlight w:val="none"/>
        </w:rPr>
        <w:t>三</w:t>
      </w:r>
      <w:r>
        <w:rPr>
          <w:rFonts w:hint="eastAsia" w:ascii="仿宋" w:hAnsi="仿宋" w:eastAsia="仿宋" w:cs="仿宋"/>
          <w:b/>
          <w:color w:val="auto"/>
          <w:szCs w:val="28"/>
          <w:highlight w:val="none"/>
        </w:rPr>
        <w:t>、</w:t>
      </w:r>
      <w:r>
        <w:rPr>
          <w:rFonts w:hint="eastAsia" w:ascii="仿宋" w:hAnsi="仿宋" w:eastAsia="仿宋" w:cs="仿宋"/>
          <w:b/>
          <w:bCs/>
          <w:color w:val="auto"/>
          <w:szCs w:val="28"/>
          <w:highlight w:val="none"/>
          <w:lang w:val="en-US" w:eastAsia="zh-CN"/>
        </w:rPr>
        <w:t>授权委托</w:t>
      </w:r>
      <w:r>
        <w:rPr>
          <w:rFonts w:hint="eastAsia" w:ascii="仿宋" w:hAnsi="仿宋" w:eastAsia="仿宋" w:cs="仿宋"/>
          <w:b/>
          <w:color w:val="auto"/>
          <w:szCs w:val="28"/>
          <w:highlight w:val="none"/>
        </w:rPr>
        <w:t>书</w:t>
      </w:r>
    </w:p>
    <w:p w14:paraId="3693F540">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四、</w:t>
      </w:r>
      <w:r>
        <w:rPr>
          <w:rFonts w:hint="eastAsia" w:ascii="仿宋" w:hAnsi="仿宋" w:eastAsia="仿宋" w:cs="仿宋"/>
          <w:b/>
          <w:color w:val="auto"/>
          <w:szCs w:val="28"/>
          <w:highlight w:val="none"/>
          <w:lang w:val="en-US" w:eastAsia="zh-CN"/>
        </w:rPr>
        <w:t>投标</w:t>
      </w:r>
      <w:r>
        <w:rPr>
          <w:rFonts w:hint="eastAsia" w:ascii="仿宋" w:hAnsi="仿宋" w:eastAsia="仿宋" w:cs="仿宋"/>
          <w:b/>
          <w:color w:val="auto"/>
          <w:szCs w:val="28"/>
          <w:highlight w:val="none"/>
        </w:rPr>
        <w:t>保证金</w:t>
      </w:r>
    </w:p>
    <w:p w14:paraId="4BB19768">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五、资格审查资料</w:t>
      </w:r>
    </w:p>
    <w:p w14:paraId="243534A0">
      <w:pPr>
        <w:spacing w:line="480" w:lineRule="auto"/>
        <w:ind w:left="538" w:leftChars="192" w:firstLine="720" w:firstLineChars="256"/>
        <w:rPr>
          <w:rFonts w:hint="eastAsia" w:ascii="仿宋" w:hAnsi="仿宋" w:eastAsia="仿宋" w:cs="仿宋"/>
          <w:b/>
          <w:color w:val="auto"/>
          <w:szCs w:val="28"/>
          <w:highlight w:val="none"/>
          <w:lang w:val="en-US" w:eastAsia="zh-CN"/>
        </w:rPr>
      </w:pPr>
      <w:r>
        <w:rPr>
          <w:rFonts w:hint="eastAsia" w:ascii="仿宋" w:hAnsi="仿宋" w:eastAsia="仿宋" w:cs="仿宋"/>
          <w:b/>
          <w:color w:val="auto"/>
          <w:szCs w:val="28"/>
          <w:highlight w:val="none"/>
        </w:rPr>
        <w:t>六、</w:t>
      </w:r>
      <w:r>
        <w:rPr>
          <w:rFonts w:hint="eastAsia" w:ascii="仿宋" w:hAnsi="仿宋" w:eastAsia="仿宋" w:cs="仿宋"/>
          <w:b/>
          <w:color w:val="auto"/>
          <w:szCs w:val="28"/>
          <w:highlight w:val="none"/>
          <w:lang w:val="en-US" w:eastAsia="zh-CN"/>
        </w:rPr>
        <w:t>实施方案</w:t>
      </w:r>
    </w:p>
    <w:p w14:paraId="16E956C1">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color w:val="auto"/>
          <w:sz w:val="28"/>
          <w:szCs w:val="28"/>
          <w:highlight w:val="none"/>
          <w:lang w:val="en-US" w:eastAsia="zh-CN"/>
        </w:rPr>
        <w:t>七</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投标人</w:t>
      </w:r>
      <w:r>
        <w:rPr>
          <w:rFonts w:hint="eastAsia" w:ascii="仿宋" w:hAnsi="仿宋" w:eastAsia="仿宋" w:cs="仿宋"/>
          <w:b/>
          <w:color w:val="auto"/>
          <w:sz w:val="28"/>
          <w:szCs w:val="28"/>
          <w:highlight w:val="none"/>
        </w:rPr>
        <w:t>承诺书</w:t>
      </w:r>
    </w:p>
    <w:p w14:paraId="1FE63484">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八</w:t>
      </w:r>
      <w:r>
        <w:rPr>
          <w:rFonts w:hint="eastAsia" w:ascii="仿宋" w:hAnsi="仿宋" w:eastAsia="仿宋" w:cs="仿宋"/>
          <w:b/>
          <w:color w:val="auto"/>
          <w:szCs w:val="28"/>
          <w:highlight w:val="none"/>
        </w:rPr>
        <w:t>、其他材料</w:t>
      </w:r>
    </w:p>
    <w:p w14:paraId="4AD66257">
      <w:pPr>
        <w:pStyle w:val="18"/>
        <w:tabs>
          <w:tab w:val="right" w:leader="dot" w:pos="9072"/>
        </w:tabs>
        <w:snapToGrid w:val="0"/>
        <w:spacing w:line="360" w:lineRule="auto"/>
        <w:jc w:val="left"/>
        <w:textAlignment w:val="baseline"/>
        <w:rPr>
          <w:rFonts w:hint="eastAsia" w:ascii="仿宋" w:hAnsi="仿宋" w:eastAsia="仿宋" w:cs="仿宋"/>
          <w:bCs/>
          <w:color w:val="auto"/>
          <w:szCs w:val="28"/>
          <w:highlight w:val="none"/>
        </w:rPr>
      </w:pPr>
    </w:p>
    <w:p w14:paraId="63FF0A4F">
      <w:pPr>
        <w:pStyle w:val="18"/>
        <w:tabs>
          <w:tab w:val="left" w:leader="dot" w:pos="7980"/>
          <w:tab w:val="right" w:leader="dot" w:pos="9072"/>
        </w:tabs>
        <w:snapToGrid w:val="0"/>
        <w:spacing w:line="520" w:lineRule="exact"/>
        <w:jc w:val="left"/>
        <w:textAlignment w:val="baseline"/>
        <w:rPr>
          <w:rFonts w:hint="eastAsia" w:ascii="仿宋" w:hAnsi="仿宋" w:eastAsia="仿宋" w:cs="仿宋"/>
          <w:color w:val="auto"/>
          <w:kern w:val="2"/>
          <w:sz w:val="28"/>
          <w:szCs w:val="28"/>
          <w:highlight w:val="none"/>
          <w:lang w:val="en-US" w:eastAsia="zh-CN" w:bidi="ar-SA"/>
        </w:rPr>
      </w:pPr>
    </w:p>
    <w:p w14:paraId="4DD11E83">
      <w:pPr>
        <w:pStyle w:val="18"/>
        <w:tabs>
          <w:tab w:val="left" w:leader="dot" w:pos="7980"/>
          <w:tab w:val="right" w:leader="dot" w:pos="9072"/>
        </w:tabs>
        <w:snapToGrid w:val="0"/>
        <w:spacing w:line="520" w:lineRule="exact"/>
        <w:jc w:val="left"/>
        <w:textAlignment w:val="baseline"/>
        <w:rPr>
          <w:rFonts w:hint="eastAsia" w:ascii="仿宋" w:hAnsi="仿宋" w:eastAsia="仿宋" w:cs="仿宋"/>
          <w:bCs/>
          <w:color w:val="auto"/>
          <w:szCs w:val="28"/>
          <w:highlight w:val="none"/>
        </w:rPr>
      </w:pPr>
    </w:p>
    <w:p w14:paraId="57DDFB38">
      <w:pPr>
        <w:snapToGrid w:val="0"/>
        <w:spacing w:line="360" w:lineRule="auto"/>
        <w:jc w:val="left"/>
        <w:textAlignment w:val="baseline"/>
        <w:rPr>
          <w:rFonts w:hint="eastAsia" w:ascii="仿宋" w:hAnsi="仿宋" w:eastAsia="仿宋" w:cs="仿宋"/>
          <w:bCs/>
          <w:color w:val="auto"/>
          <w:sz w:val="36"/>
          <w:szCs w:val="36"/>
          <w:highlight w:val="none"/>
        </w:rPr>
      </w:pPr>
    </w:p>
    <w:p w14:paraId="72660622">
      <w:pPr>
        <w:pStyle w:val="10"/>
        <w:spacing w:after="0" w:line="360" w:lineRule="auto"/>
        <w:jc w:val="left"/>
        <w:rPr>
          <w:rFonts w:hint="eastAsia" w:ascii="仿宋" w:hAnsi="仿宋" w:eastAsia="仿宋" w:cs="仿宋"/>
          <w:color w:val="auto"/>
          <w:highlight w:val="none"/>
        </w:rPr>
      </w:pPr>
    </w:p>
    <w:p w14:paraId="6348194C">
      <w:pPr>
        <w:spacing w:line="360" w:lineRule="auto"/>
        <w:jc w:val="cente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br w:type="page"/>
      </w:r>
    </w:p>
    <w:p w14:paraId="49D4890F">
      <w:pPr>
        <w:pStyle w:val="16"/>
        <w:numPr>
          <w:ilvl w:val="0"/>
          <w:numId w:val="5"/>
        </w:numPr>
        <w:spacing w:line="579" w:lineRule="exact"/>
        <w:jc w:val="center"/>
        <w:rPr>
          <w:rFonts w:hint="eastAsia" w:ascii="仿宋" w:hAnsi="仿宋" w:eastAsia="仿宋" w:cs="仿宋"/>
          <w:b/>
          <w:color w:val="auto"/>
          <w:kern w:val="0"/>
          <w:position w:val="-1"/>
          <w:sz w:val="32"/>
          <w:szCs w:val="32"/>
          <w:highlight w:val="none"/>
        </w:rPr>
      </w:pPr>
      <w:r>
        <w:rPr>
          <w:rFonts w:hint="eastAsia" w:ascii="仿宋" w:hAnsi="仿宋" w:eastAsia="仿宋" w:cs="仿宋"/>
          <w:b/>
          <w:color w:val="auto"/>
          <w:kern w:val="0"/>
          <w:position w:val="-1"/>
          <w:sz w:val="32"/>
          <w:szCs w:val="32"/>
          <w:highlight w:val="none"/>
          <w:lang w:val="en-US" w:eastAsia="zh-CN"/>
        </w:rPr>
        <w:t>投标</w:t>
      </w:r>
      <w:r>
        <w:rPr>
          <w:rFonts w:hint="eastAsia" w:ascii="仿宋" w:hAnsi="仿宋" w:eastAsia="仿宋" w:cs="仿宋"/>
          <w:b/>
          <w:color w:val="auto"/>
          <w:kern w:val="0"/>
          <w:position w:val="-1"/>
          <w:sz w:val="32"/>
          <w:szCs w:val="32"/>
          <w:highlight w:val="none"/>
        </w:rPr>
        <w:t>函</w:t>
      </w:r>
    </w:p>
    <w:p w14:paraId="6D53F16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招标人</w:t>
      </w:r>
      <w:r>
        <w:rPr>
          <w:rFonts w:hint="eastAsia" w:ascii="仿宋" w:hAnsi="仿宋" w:eastAsia="仿宋" w:cs="仿宋"/>
          <w:bCs/>
          <w:color w:val="auto"/>
          <w:sz w:val="28"/>
          <w:szCs w:val="28"/>
          <w:highlight w:val="none"/>
          <w:u w:val="single"/>
        </w:rPr>
        <w:t>全称）</w:t>
      </w:r>
    </w:p>
    <w:p w14:paraId="779C82F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1、我方全面研究了</w:t>
      </w:r>
      <w:r>
        <w:rPr>
          <w:rFonts w:hint="eastAsia" w:ascii="仿宋" w:hAnsi="仿宋" w:eastAsia="仿宋" w:cs="仿宋"/>
          <w:bCs/>
          <w:color w:val="auto"/>
          <w:sz w:val="28"/>
          <w:szCs w:val="28"/>
          <w:highlight w:val="none"/>
          <w:u w:val="single"/>
        </w:rPr>
        <w:t xml:space="preserve">     （项目名称）</w:t>
      </w:r>
      <w:r>
        <w:rPr>
          <w:rFonts w:hint="eastAsia" w:ascii="仿宋" w:hAnsi="仿宋" w:eastAsia="仿宋" w:cs="仿宋"/>
          <w:bCs/>
          <w:color w:val="auto"/>
          <w:sz w:val="28"/>
          <w:szCs w:val="28"/>
          <w:highlight w:val="none"/>
          <w:u w:val="none"/>
          <w:lang w:val="en-US" w:eastAsia="zh-CN"/>
        </w:rPr>
        <w:t>招标</w:t>
      </w:r>
      <w:r>
        <w:rPr>
          <w:rFonts w:hint="eastAsia" w:ascii="仿宋" w:hAnsi="仿宋" w:eastAsia="仿宋" w:cs="仿宋"/>
          <w:bCs/>
          <w:color w:val="auto"/>
          <w:sz w:val="28"/>
          <w:szCs w:val="28"/>
          <w:highlight w:val="none"/>
        </w:rPr>
        <w:t>文件的全部内容，决定参加贵单位组织的本项目</w:t>
      </w:r>
      <w:r>
        <w:rPr>
          <w:rFonts w:hint="eastAsia" w:ascii="仿宋" w:hAnsi="仿宋" w:eastAsia="仿宋" w:cs="仿宋"/>
          <w:bCs/>
          <w:color w:val="auto"/>
          <w:sz w:val="28"/>
          <w:szCs w:val="28"/>
          <w:highlight w:val="none"/>
          <w:lang w:val="en-US" w:eastAsia="zh-CN"/>
        </w:rPr>
        <w:t>招标</w:t>
      </w:r>
      <w:r>
        <w:rPr>
          <w:rFonts w:hint="eastAsia" w:ascii="仿宋" w:hAnsi="仿宋" w:eastAsia="仿宋" w:cs="仿宋"/>
          <w:bCs/>
          <w:color w:val="auto"/>
          <w:sz w:val="28"/>
          <w:szCs w:val="28"/>
          <w:highlight w:val="none"/>
        </w:rPr>
        <w:t>。我公司对本项目服务以报价为</w:t>
      </w:r>
      <w:r>
        <w:rPr>
          <w:rFonts w:hint="eastAsia" w:ascii="仿宋" w:hAnsi="仿宋" w:eastAsia="仿宋" w:cs="仿宋"/>
          <w:bCs/>
          <w:color w:val="auto"/>
          <w:sz w:val="28"/>
          <w:szCs w:val="28"/>
          <w:highlight w:val="none"/>
          <w:lang w:val="en-US" w:eastAsia="zh-CN"/>
        </w:rPr>
        <w:t>手扶电梯</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元</w:t>
      </w:r>
      <w:r>
        <w:rPr>
          <w:rFonts w:hint="eastAsia" w:ascii="仿宋" w:hAnsi="仿宋" w:eastAsia="仿宋" w:cs="仿宋"/>
          <w:bCs/>
          <w:color w:val="auto"/>
          <w:sz w:val="28"/>
          <w:szCs w:val="28"/>
          <w:highlight w:val="none"/>
          <w:lang w:val="en-US" w:eastAsia="zh-CN"/>
        </w:rPr>
        <w:t>/台/年，配件</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元/台/年。直升电梯</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元/台/年，配件</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元/台/年。总价</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元</w:t>
      </w:r>
      <w:r>
        <w:rPr>
          <w:rFonts w:hint="eastAsia" w:ascii="仿宋" w:hAnsi="仿宋" w:eastAsia="仿宋" w:cs="仿宋"/>
          <w:bCs/>
          <w:color w:val="auto"/>
          <w:sz w:val="28"/>
          <w:szCs w:val="28"/>
          <w:highlight w:val="none"/>
        </w:rPr>
        <w:t>（含税包干总价）。报价包括且不限于为完成本项目合同约定工作内容所发生的成本、利润、管理费、税金、风险、赶工费</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知识产权使用费</w:t>
      </w:r>
      <w:r>
        <w:rPr>
          <w:rFonts w:hint="eastAsia" w:ascii="仿宋" w:hAnsi="仿宋" w:eastAsia="仿宋" w:cs="仿宋"/>
          <w:bCs/>
          <w:color w:val="auto"/>
          <w:sz w:val="28"/>
          <w:szCs w:val="28"/>
          <w:highlight w:val="none"/>
        </w:rPr>
        <w:t>等全部费用，服务</w:t>
      </w:r>
      <w:r>
        <w:rPr>
          <w:rFonts w:hint="eastAsia" w:ascii="仿宋" w:hAnsi="仿宋" w:eastAsia="仿宋" w:cs="仿宋"/>
          <w:bCs/>
          <w:color w:val="auto"/>
          <w:sz w:val="28"/>
          <w:szCs w:val="28"/>
          <w:highlight w:val="none"/>
          <w:lang w:val="en-US" w:eastAsia="zh-CN"/>
        </w:rPr>
        <w:t>期限</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u w:val="single"/>
          <w:lang w:val="en-US" w:eastAsia="zh-CN"/>
        </w:rPr>
        <w:t>签订合同之日起12个月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，承担并完成本</w:t>
      </w:r>
      <w:r>
        <w:rPr>
          <w:rFonts w:hint="eastAsia" w:ascii="仿宋" w:hAnsi="仿宋" w:eastAsia="仿宋" w:cs="仿宋"/>
          <w:bCs/>
          <w:color w:val="auto"/>
          <w:sz w:val="28"/>
          <w:szCs w:val="28"/>
          <w:highlight w:val="none"/>
          <w:lang w:val="en-US" w:eastAsia="zh-CN"/>
        </w:rPr>
        <w:t>项目</w:t>
      </w:r>
      <w:r>
        <w:rPr>
          <w:rFonts w:hint="eastAsia" w:ascii="仿宋" w:hAnsi="仿宋" w:eastAsia="仿宋" w:cs="仿宋"/>
          <w:bCs/>
          <w:color w:val="auto"/>
          <w:sz w:val="28"/>
          <w:szCs w:val="28"/>
          <w:highlight w:val="none"/>
        </w:rPr>
        <w:t>的服务工作,质量符合国家法律、法规和行业的有关规定。</w:t>
      </w:r>
    </w:p>
    <w:p w14:paraId="1ED68AA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2、一旦我方中选，我方将严格履行合同规定的责任和义务，并承诺：如我方提供的服务不能满足</w:t>
      </w:r>
      <w:r>
        <w:rPr>
          <w:rFonts w:hint="eastAsia" w:ascii="仿宋" w:hAnsi="仿宋" w:eastAsia="仿宋" w:cs="仿宋"/>
          <w:bCs/>
          <w:color w:val="auto"/>
          <w:sz w:val="28"/>
          <w:szCs w:val="28"/>
          <w:highlight w:val="none"/>
          <w:lang w:eastAsia="zh-CN"/>
        </w:rPr>
        <w:t>招标人</w:t>
      </w:r>
      <w:r>
        <w:rPr>
          <w:rFonts w:hint="eastAsia" w:ascii="仿宋" w:hAnsi="仿宋" w:eastAsia="仿宋" w:cs="仿宋"/>
          <w:bCs/>
          <w:color w:val="auto"/>
          <w:sz w:val="28"/>
          <w:szCs w:val="28"/>
          <w:highlight w:val="none"/>
        </w:rPr>
        <w:t>的要求，</w:t>
      </w:r>
      <w:r>
        <w:rPr>
          <w:rFonts w:hint="eastAsia" w:ascii="仿宋" w:hAnsi="仿宋" w:eastAsia="仿宋" w:cs="仿宋"/>
          <w:bCs/>
          <w:color w:val="auto"/>
          <w:sz w:val="28"/>
          <w:szCs w:val="28"/>
          <w:highlight w:val="none"/>
          <w:lang w:val="en-US" w:eastAsia="zh-CN"/>
        </w:rPr>
        <w:t>招标人</w:t>
      </w:r>
      <w:r>
        <w:rPr>
          <w:rFonts w:hint="eastAsia" w:ascii="仿宋" w:hAnsi="仿宋" w:eastAsia="仿宋" w:cs="仿宋"/>
          <w:bCs/>
          <w:color w:val="auto"/>
          <w:sz w:val="28"/>
          <w:szCs w:val="28"/>
          <w:highlight w:val="none"/>
        </w:rPr>
        <w:t>可随时更换，我方对此无异议。</w:t>
      </w:r>
    </w:p>
    <w:p w14:paraId="1E3492A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3、我方为本项目提交的</w:t>
      </w:r>
      <w:r>
        <w:rPr>
          <w:rFonts w:hint="eastAsia" w:ascii="仿宋" w:hAnsi="仿宋" w:eastAsia="仿宋" w:cs="仿宋"/>
          <w:bCs/>
          <w:color w:val="auto"/>
          <w:sz w:val="28"/>
          <w:szCs w:val="28"/>
          <w:highlight w:val="none"/>
          <w:lang w:val="en-US" w:eastAsia="zh-CN"/>
        </w:rPr>
        <w:t>投标</w:t>
      </w:r>
      <w:r>
        <w:rPr>
          <w:rFonts w:hint="eastAsia" w:ascii="仿宋" w:hAnsi="仿宋" w:eastAsia="仿宋" w:cs="仿宋"/>
          <w:bCs/>
          <w:color w:val="auto"/>
          <w:sz w:val="28"/>
          <w:szCs w:val="28"/>
          <w:highlight w:val="none"/>
        </w:rPr>
        <w:t>文件正本</w:t>
      </w:r>
      <w:r>
        <w:rPr>
          <w:rFonts w:hint="eastAsia" w:ascii="仿宋" w:hAnsi="仿宋" w:eastAsia="仿宋" w:cs="仿宋"/>
          <w:bCs/>
          <w:color w:val="auto"/>
          <w:sz w:val="28"/>
          <w:szCs w:val="28"/>
          <w:highlight w:val="none"/>
          <w:u w:val="single"/>
        </w:rPr>
        <w:t xml:space="preserve"> 1  </w:t>
      </w:r>
      <w:r>
        <w:rPr>
          <w:rFonts w:hint="eastAsia" w:ascii="仿宋" w:hAnsi="仿宋" w:eastAsia="仿宋" w:cs="仿宋"/>
          <w:bCs/>
          <w:color w:val="auto"/>
          <w:sz w:val="28"/>
          <w:szCs w:val="28"/>
          <w:highlight w:val="none"/>
        </w:rPr>
        <w:t>份，副本</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 xml:space="preserve">1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份，并对</w:t>
      </w:r>
      <w:r>
        <w:rPr>
          <w:rFonts w:hint="eastAsia" w:ascii="仿宋" w:hAnsi="仿宋" w:eastAsia="仿宋" w:cs="仿宋"/>
          <w:color w:val="auto"/>
          <w:sz w:val="28"/>
          <w:szCs w:val="28"/>
          <w:highlight w:val="none"/>
        </w:rPr>
        <w:t>提交的</w:t>
      </w:r>
      <w:r>
        <w:rPr>
          <w:rFonts w:hint="eastAsia" w:ascii="仿宋" w:hAnsi="仿宋" w:eastAsia="仿宋" w:cs="仿宋"/>
          <w:color w:val="auto"/>
          <w:sz w:val="28"/>
          <w:szCs w:val="28"/>
          <w:highlight w:val="none"/>
          <w:lang w:val="en-US" w:eastAsia="zh-CN"/>
        </w:rPr>
        <w:t>投标文件</w:t>
      </w:r>
      <w:r>
        <w:rPr>
          <w:rFonts w:hint="eastAsia" w:ascii="仿宋" w:hAnsi="仿宋" w:eastAsia="仿宋" w:cs="仿宋"/>
          <w:color w:val="auto"/>
          <w:sz w:val="28"/>
          <w:szCs w:val="28"/>
          <w:highlight w:val="none"/>
        </w:rPr>
        <w:t>中所有证明材料的真实性、有效性负责。你方的机构或授权代表在此被授权可对我方进行查询或调查，以证实有关本申请提交的声明、文件和资料的真实性。</w:t>
      </w:r>
    </w:p>
    <w:p w14:paraId="39AA51E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、我方愿意提供贵单位可能另外要求的，与</w:t>
      </w:r>
      <w:r>
        <w:rPr>
          <w:rFonts w:hint="eastAsia" w:ascii="仿宋" w:hAnsi="仿宋" w:eastAsia="仿宋" w:cs="仿宋"/>
          <w:bCs/>
          <w:color w:val="auto"/>
          <w:sz w:val="28"/>
          <w:szCs w:val="28"/>
          <w:highlight w:val="none"/>
          <w:lang w:val="en-US" w:eastAsia="zh-CN"/>
        </w:rPr>
        <w:t>招标</w:t>
      </w:r>
      <w:r>
        <w:rPr>
          <w:rFonts w:hint="eastAsia" w:ascii="仿宋" w:hAnsi="仿宋" w:eastAsia="仿宋" w:cs="仿宋"/>
          <w:bCs/>
          <w:color w:val="auto"/>
          <w:sz w:val="28"/>
          <w:szCs w:val="28"/>
          <w:highlight w:val="none"/>
        </w:rPr>
        <w:t>有关的文件资料，并保证我方已提供和将要提供的文件资料是真实、准确的。</w:t>
      </w:r>
    </w:p>
    <w:p w14:paraId="0C10C09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我公司承诺：未处于财产被接管、冻结、破产状态，未处于四川省行政区域内有关行政处罚期间。</w:t>
      </w:r>
    </w:p>
    <w:p w14:paraId="5A9F76A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、我方完全理解</w:t>
      </w:r>
      <w:r>
        <w:rPr>
          <w:rFonts w:hint="eastAsia" w:ascii="仿宋" w:hAnsi="仿宋" w:eastAsia="仿宋" w:cs="仿宋"/>
          <w:color w:val="auto"/>
          <w:sz w:val="28"/>
          <w:szCs w:val="28"/>
          <w:highlight w:val="none"/>
          <w:lang w:eastAsia="zh-CN"/>
        </w:rPr>
        <w:t>招标人</w:t>
      </w:r>
      <w:r>
        <w:rPr>
          <w:rFonts w:hint="eastAsia" w:ascii="仿宋" w:hAnsi="仿宋" w:eastAsia="仿宋" w:cs="仿宋"/>
          <w:color w:val="auto"/>
          <w:sz w:val="28"/>
          <w:szCs w:val="28"/>
          <w:highlight w:val="none"/>
        </w:rPr>
        <w:t>因法律和政策原因取消</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以及拒绝所有的</w:t>
      </w:r>
      <w:r>
        <w:rPr>
          <w:rFonts w:hint="eastAsia" w:ascii="仿宋" w:hAnsi="仿宋" w:eastAsia="仿宋" w:cs="仿宋"/>
          <w:color w:val="auto"/>
          <w:sz w:val="28"/>
          <w:szCs w:val="28"/>
          <w:highlight w:val="none"/>
          <w:lang w:val="en-US" w:eastAsia="zh-CN"/>
        </w:rPr>
        <w:t>投标文件</w:t>
      </w:r>
      <w:r>
        <w:rPr>
          <w:rFonts w:hint="eastAsia" w:ascii="仿宋" w:hAnsi="仿宋" w:eastAsia="仿宋" w:cs="仿宋"/>
          <w:color w:val="auto"/>
          <w:sz w:val="28"/>
          <w:szCs w:val="28"/>
          <w:highlight w:val="none"/>
        </w:rPr>
        <w:t>，并对此类任何行为不承担任何责任，亦无义务向</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解释其原因。</w:t>
      </w:r>
    </w:p>
    <w:p w14:paraId="1DC2BAE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8</w:t>
      </w:r>
      <w:r>
        <w:rPr>
          <w:rFonts w:hint="eastAsia" w:ascii="仿宋" w:hAnsi="仿宋" w:eastAsia="仿宋" w:cs="仿宋"/>
          <w:bCs/>
          <w:color w:val="auto"/>
          <w:sz w:val="28"/>
          <w:szCs w:val="28"/>
          <w:highlight w:val="none"/>
        </w:rPr>
        <w:t>、我方完全理解</w:t>
      </w:r>
      <w:r>
        <w:rPr>
          <w:rFonts w:hint="eastAsia" w:ascii="仿宋" w:hAnsi="仿宋" w:eastAsia="仿宋" w:cs="仿宋"/>
          <w:bCs/>
          <w:color w:val="auto"/>
          <w:sz w:val="28"/>
          <w:szCs w:val="28"/>
          <w:highlight w:val="none"/>
          <w:lang w:val="en-US" w:eastAsia="zh-CN"/>
        </w:rPr>
        <w:t>招标人</w:t>
      </w:r>
      <w:r>
        <w:rPr>
          <w:rFonts w:hint="eastAsia" w:ascii="仿宋" w:hAnsi="仿宋" w:eastAsia="仿宋" w:cs="仿宋"/>
          <w:bCs/>
          <w:color w:val="auto"/>
          <w:sz w:val="28"/>
          <w:szCs w:val="28"/>
          <w:highlight w:val="none"/>
        </w:rPr>
        <w:t>不一定将合同授予最低报价的</w:t>
      </w: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bCs/>
          <w:color w:val="auto"/>
          <w:sz w:val="28"/>
          <w:szCs w:val="28"/>
          <w:highlight w:val="none"/>
        </w:rPr>
        <w:t>的行为。</w:t>
      </w:r>
    </w:p>
    <w:p w14:paraId="1B66A32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lang w:val="en-US" w:eastAsia="zh-CN"/>
        </w:rPr>
        <w:t>9</w:t>
      </w:r>
      <w:r>
        <w:rPr>
          <w:rFonts w:hint="eastAsia" w:ascii="仿宋" w:hAnsi="仿宋" w:eastAsia="仿宋" w:cs="仿宋"/>
          <w:b w:val="0"/>
          <w:color w:val="auto"/>
          <w:sz w:val="28"/>
          <w:szCs w:val="28"/>
          <w:highlight w:val="none"/>
        </w:rPr>
        <w:t>、我单位已知晓本项目比选保证金的退还方式，我单位对此无异议。</w:t>
      </w:r>
    </w:p>
    <w:p w14:paraId="0B30B01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Cs/>
          <w:color w:val="auto"/>
          <w:sz w:val="28"/>
          <w:szCs w:val="28"/>
          <w:highlight w:val="none"/>
        </w:rPr>
      </w:pPr>
    </w:p>
    <w:p w14:paraId="731DC05A">
      <w:pPr>
        <w:keepNext w:val="0"/>
        <w:keepLines w:val="0"/>
        <w:pageBreakBefore w:val="0"/>
        <w:widowControl w:val="0"/>
        <w:kinsoku/>
        <w:wordWrap/>
        <w:overflowPunct/>
        <w:topLinePunct w:val="0"/>
        <w:autoSpaceDE/>
        <w:autoSpaceDN/>
        <w:bidi w:val="0"/>
        <w:adjustRightInd/>
        <w:snapToGrid/>
        <w:spacing w:line="440" w:lineRule="exact"/>
        <w:ind w:firstLine="4760" w:firstLineChars="1700"/>
        <w:textAlignment w:val="auto"/>
        <w:rPr>
          <w:rFonts w:hint="eastAsia" w:ascii="仿宋" w:hAnsi="仿宋" w:eastAsia="仿宋" w:cs="仿宋"/>
          <w:color w:val="auto"/>
          <w:sz w:val="28"/>
          <w:szCs w:val="28"/>
          <w:highlight w:val="none"/>
        </w:rPr>
      </w:pPr>
    </w:p>
    <w:p w14:paraId="74F67B49">
      <w:pPr>
        <w:keepNext w:val="0"/>
        <w:keepLines w:val="0"/>
        <w:pageBreakBefore w:val="0"/>
        <w:widowControl w:val="0"/>
        <w:kinsoku/>
        <w:wordWrap/>
        <w:overflowPunct/>
        <w:topLinePunct w:val="0"/>
        <w:autoSpaceDE/>
        <w:autoSpaceDN/>
        <w:bidi w:val="0"/>
        <w:adjustRightInd/>
        <w:snapToGrid/>
        <w:spacing w:line="440" w:lineRule="exact"/>
        <w:ind w:firstLine="4760" w:firstLineChars="17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（盖单位章）</w:t>
      </w:r>
    </w:p>
    <w:p w14:paraId="33C78008">
      <w:pPr>
        <w:keepNext w:val="0"/>
        <w:keepLines w:val="0"/>
        <w:pageBreakBefore w:val="0"/>
        <w:widowControl w:val="0"/>
        <w:kinsoku/>
        <w:wordWrap/>
        <w:overflowPunct/>
        <w:topLinePunct w:val="0"/>
        <w:autoSpaceDE/>
        <w:autoSpaceDN/>
        <w:bidi w:val="0"/>
        <w:adjustRightInd/>
        <w:snapToGrid/>
        <w:spacing w:line="440" w:lineRule="exact"/>
        <w:ind w:firstLine="4760" w:firstLineChars="17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14:paraId="017E516C">
      <w:pPr>
        <w:keepNext w:val="0"/>
        <w:keepLines w:val="0"/>
        <w:pageBreakBefore w:val="0"/>
        <w:widowControl w:val="0"/>
        <w:kinsoku/>
        <w:wordWrap/>
        <w:overflowPunct/>
        <w:topLinePunct w:val="0"/>
        <w:autoSpaceDE/>
        <w:autoSpaceDN/>
        <w:bidi w:val="0"/>
        <w:adjustRightInd/>
        <w:snapToGrid/>
        <w:spacing w:line="440" w:lineRule="exact"/>
        <w:ind w:firstLine="4760" w:firstLineChars="17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或其委托代理人：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（签字）</w:t>
      </w:r>
    </w:p>
    <w:p w14:paraId="45F35EDD">
      <w:pPr>
        <w:keepNext w:val="0"/>
        <w:keepLines w:val="0"/>
        <w:pageBreakBefore w:val="0"/>
        <w:widowControl w:val="0"/>
        <w:kinsoku/>
        <w:wordWrap/>
        <w:overflowPunct/>
        <w:topLinePunct w:val="0"/>
        <w:autoSpaceDE/>
        <w:autoSpaceDN/>
        <w:bidi w:val="0"/>
        <w:adjustRightInd/>
        <w:snapToGrid/>
        <w:spacing w:line="440" w:lineRule="exact"/>
        <w:ind w:firstLine="4760" w:firstLineChars="17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   年  月    日</w:t>
      </w:r>
    </w:p>
    <w:p w14:paraId="616EF608">
      <w:pPr>
        <w:pageBreakBefore w:val="0"/>
        <w:numPr>
          <w:ilvl w:val="-1"/>
          <w:numId w:val="0"/>
        </w:numPr>
        <w:tabs>
          <w:tab w:val="left" w:pos="3468"/>
        </w:tabs>
        <w:spacing w:line="360" w:lineRule="auto"/>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报价一览表（分项报价及总价）</w:t>
      </w:r>
    </w:p>
    <w:p w14:paraId="161591D0">
      <w:pPr>
        <w:spacing w:line="360" w:lineRule="auto"/>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格式自拟</w:t>
      </w:r>
    </w:p>
    <w:p w14:paraId="358E1853">
      <w:pPr>
        <w:spacing w:line="360" w:lineRule="auto"/>
        <w:jc w:val="center"/>
        <w:rPr>
          <w:rFonts w:hint="eastAsia" w:ascii="仿宋" w:hAnsi="仿宋" w:eastAsia="仿宋" w:cs="仿宋"/>
          <w:b/>
          <w:bCs/>
          <w:color w:val="auto"/>
          <w:sz w:val="32"/>
          <w:szCs w:val="32"/>
          <w:highlight w:val="none"/>
          <w:lang w:val="en-US" w:eastAsia="zh-CN"/>
        </w:rPr>
      </w:pPr>
    </w:p>
    <w:p w14:paraId="1A145E56">
      <w:pPr>
        <w:spacing w:line="360" w:lineRule="auto"/>
        <w:jc w:val="center"/>
        <w:rPr>
          <w:rFonts w:hint="eastAsia" w:ascii="仿宋" w:hAnsi="仿宋" w:eastAsia="仿宋" w:cs="仿宋"/>
          <w:b/>
          <w:bCs/>
          <w:color w:val="auto"/>
          <w:sz w:val="32"/>
          <w:szCs w:val="32"/>
          <w:highlight w:val="none"/>
          <w:lang w:val="en-US" w:eastAsia="zh-CN"/>
        </w:rPr>
      </w:pPr>
    </w:p>
    <w:p w14:paraId="182E3729">
      <w:pPr>
        <w:spacing w:line="360" w:lineRule="auto"/>
        <w:jc w:val="center"/>
        <w:rPr>
          <w:rFonts w:hint="eastAsia" w:ascii="仿宋" w:hAnsi="仿宋" w:eastAsia="仿宋" w:cs="仿宋"/>
          <w:b/>
          <w:bCs/>
          <w:color w:val="auto"/>
          <w:sz w:val="32"/>
          <w:szCs w:val="32"/>
          <w:highlight w:val="none"/>
          <w:lang w:val="en-US" w:eastAsia="zh-CN"/>
        </w:rPr>
      </w:pPr>
    </w:p>
    <w:p w14:paraId="6AB42C18">
      <w:pPr>
        <w:spacing w:line="360" w:lineRule="auto"/>
        <w:jc w:val="center"/>
        <w:rPr>
          <w:rFonts w:hint="eastAsia" w:ascii="仿宋" w:hAnsi="仿宋" w:eastAsia="仿宋" w:cs="仿宋"/>
          <w:b/>
          <w:bCs/>
          <w:color w:val="auto"/>
          <w:sz w:val="32"/>
          <w:szCs w:val="32"/>
          <w:highlight w:val="none"/>
          <w:lang w:val="en-US" w:eastAsia="zh-CN"/>
        </w:rPr>
      </w:pPr>
    </w:p>
    <w:p w14:paraId="5BA10DAC">
      <w:pPr>
        <w:spacing w:line="360" w:lineRule="auto"/>
        <w:jc w:val="center"/>
        <w:rPr>
          <w:rFonts w:hint="eastAsia" w:ascii="仿宋" w:hAnsi="仿宋" w:eastAsia="仿宋" w:cs="仿宋"/>
          <w:b/>
          <w:bCs/>
          <w:color w:val="auto"/>
          <w:sz w:val="32"/>
          <w:szCs w:val="32"/>
          <w:highlight w:val="none"/>
          <w:lang w:val="en-US" w:eastAsia="zh-CN"/>
        </w:rPr>
      </w:pPr>
    </w:p>
    <w:p w14:paraId="6EA1D7ED">
      <w:pPr>
        <w:spacing w:line="360" w:lineRule="auto"/>
        <w:jc w:val="center"/>
        <w:rPr>
          <w:rFonts w:hint="eastAsia" w:ascii="仿宋" w:hAnsi="仿宋" w:eastAsia="仿宋" w:cs="仿宋"/>
          <w:b/>
          <w:bCs/>
          <w:color w:val="auto"/>
          <w:sz w:val="32"/>
          <w:szCs w:val="32"/>
          <w:highlight w:val="none"/>
          <w:lang w:val="en-US" w:eastAsia="zh-CN"/>
        </w:rPr>
      </w:pPr>
    </w:p>
    <w:p w14:paraId="49FD78F8">
      <w:pPr>
        <w:spacing w:line="360" w:lineRule="auto"/>
        <w:jc w:val="center"/>
        <w:rPr>
          <w:rFonts w:hint="eastAsia" w:ascii="仿宋" w:hAnsi="仿宋" w:eastAsia="仿宋" w:cs="仿宋"/>
          <w:b/>
          <w:bCs/>
          <w:color w:val="auto"/>
          <w:sz w:val="32"/>
          <w:szCs w:val="32"/>
          <w:highlight w:val="none"/>
          <w:lang w:val="en-US" w:eastAsia="zh-CN"/>
        </w:rPr>
      </w:pPr>
    </w:p>
    <w:p w14:paraId="79D27D12">
      <w:pPr>
        <w:spacing w:line="360" w:lineRule="auto"/>
        <w:jc w:val="center"/>
        <w:rPr>
          <w:rFonts w:hint="eastAsia" w:ascii="仿宋" w:hAnsi="仿宋" w:eastAsia="仿宋" w:cs="仿宋"/>
          <w:b/>
          <w:bCs/>
          <w:color w:val="auto"/>
          <w:sz w:val="32"/>
          <w:szCs w:val="32"/>
          <w:highlight w:val="none"/>
          <w:lang w:val="en-US" w:eastAsia="zh-CN"/>
        </w:rPr>
      </w:pPr>
    </w:p>
    <w:p w14:paraId="2101C581">
      <w:pPr>
        <w:spacing w:line="360" w:lineRule="auto"/>
        <w:jc w:val="center"/>
        <w:rPr>
          <w:rFonts w:hint="eastAsia" w:ascii="仿宋" w:hAnsi="仿宋" w:eastAsia="仿宋" w:cs="仿宋"/>
          <w:b/>
          <w:bCs/>
          <w:color w:val="auto"/>
          <w:sz w:val="32"/>
          <w:szCs w:val="32"/>
          <w:highlight w:val="none"/>
          <w:lang w:val="en-US" w:eastAsia="zh-CN"/>
        </w:rPr>
      </w:pPr>
    </w:p>
    <w:p w14:paraId="1B7D5C39">
      <w:pPr>
        <w:spacing w:line="360" w:lineRule="auto"/>
        <w:jc w:val="center"/>
        <w:rPr>
          <w:rFonts w:hint="eastAsia" w:ascii="仿宋" w:hAnsi="仿宋" w:eastAsia="仿宋" w:cs="仿宋"/>
          <w:b/>
          <w:bCs/>
          <w:color w:val="auto"/>
          <w:sz w:val="32"/>
          <w:szCs w:val="32"/>
          <w:highlight w:val="none"/>
          <w:lang w:val="en-US" w:eastAsia="zh-CN"/>
        </w:rPr>
      </w:pPr>
    </w:p>
    <w:p w14:paraId="65E65651">
      <w:pPr>
        <w:spacing w:line="360" w:lineRule="auto"/>
        <w:jc w:val="center"/>
        <w:rPr>
          <w:rFonts w:hint="eastAsia" w:ascii="仿宋" w:hAnsi="仿宋" w:eastAsia="仿宋" w:cs="仿宋"/>
          <w:b/>
          <w:bCs/>
          <w:color w:val="auto"/>
          <w:sz w:val="32"/>
          <w:szCs w:val="32"/>
          <w:highlight w:val="none"/>
          <w:lang w:val="en-US" w:eastAsia="zh-CN"/>
        </w:rPr>
      </w:pPr>
    </w:p>
    <w:p w14:paraId="579A28FF">
      <w:pPr>
        <w:spacing w:line="360" w:lineRule="auto"/>
        <w:jc w:val="center"/>
        <w:rPr>
          <w:rFonts w:hint="eastAsia" w:ascii="仿宋" w:hAnsi="仿宋" w:eastAsia="仿宋" w:cs="仿宋"/>
          <w:b/>
          <w:bCs/>
          <w:color w:val="auto"/>
          <w:sz w:val="32"/>
          <w:szCs w:val="32"/>
          <w:highlight w:val="none"/>
          <w:lang w:val="en-US" w:eastAsia="zh-CN"/>
        </w:rPr>
      </w:pPr>
    </w:p>
    <w:p w14:paraId="3E2EFCAD">
      <w:pPr>
        <w:spacing w:line="360" w:lineRule="auto"/>
        <w:jc w:val="center"/>
        <w:rPr>
          <w:rFonts w:hint="eastAsia" w:ascii="仿宋" w:hAnsi="仿宋" w:eastAsia="仿宋" w:cs="仿宋"/>
          <w:b/>
          <w:bCs/>
          <w:color w:val="auto"/>
          <w:sz w:val="32"/>
          <w:szCs w:val="32"/>
          <w:highlight w:val="none"/>
          <w:lang w:val="en-US" w:eastAsia="zh-CN"/>
        </w:rPr>
      </w:pPr>
    </w:p>
    <w:p w14:paraId="6A7B253D">
      <w:pPr>
        <w:spacing w:line="360" w:lineRule="auto"/>
        <w:jc w:val="center"/>
        <w:rPr>
          <w:rFonts w:hint="eastAsia" w:ascii="仿宋" w:hAnsi="仿宋" w:eastAsia="仿宋" w:cs="仿宋"/>
          <w:b/>
          <w:bCs/>
          <w:color w:val="auto"/>
          <w:sz w:val="32"/>
          <w:szCs w:val="32"/>
          <w:highlight w:val="none"/>
          <w:lang w:val="en-US" w:eastAsia="zh-CN"/>
        </w:rPr>
      </w:pPr>
    </w:p>
    <w:p w14:paraId="1FD5585C">
      <w:pPr>
        <w:spacing w:line="360" w:lineRule="auto"/>
        <w:jc w:val="center"/>
        <w:rPr>
          <w:rFonts w:hint="eastAsia" w:ascii="仿宋" w:hAnsi="仿宋" w:eastAsia="仿宋" w:cs="仿宋"/>
          <w:b/>
          <w:bCs/>
          <w:color w:val="auto"/>
          <w:sz w:val="32"/>
          <w:szCs w:val="32"/>
          <w:highlight w:val="none"/>
          <w:lang w:val="en-US" w:eastAsia="zh-CN"/>
        </w:rPr>
      </w:pPr>
    </w:p>
    <w:p w14:paraId="51B0CF26">
      <w:pPr>
        <w:spacing w:line="360" w:lineRule="auto"/>
        <w:jc w:val="center"/>
        <w:rPr>
          <w:rFonts w:hint="eastAsia" w:ascii="仿宋" w:hAnsi="仿宋" w:eastAsia="仿宋" w:cs="仿宋"/>
          <w:b/>
          <w:bCs/>
          <w:color w:val="auto"/>
          <w:sz w:val="32"/>
          <w:szCs w:val="32"/>
          <w:highlight w:val="none"/>
          <w:lang w:val="en-US" w:eastAsia="zh-CN"/>
        </w:rPr>
      </w:pPr>
    </w:p>
    <w:p w14:paraId="34975D45">
      <w:pPr>
        <w:spacing w:line="360" w:lineRule="auto"/>
        <w:jc w:val="center"/>
        <w:rPr>
          <w:rFonts w:hint="eastAsia" w:ascii="仿宋" w:hAnsi="仿宋" w:eastAsia="仿宋" w:cs="仿宋"/>
          <w:b/>
          <w:bCs/>
          <w:color w:val="auto"/>
          <w:sz w:val="32"/>
          <w:szCs w:val="32"/>
          <w:highlight w:val="none"/>
          <w:lang w:val="en-US" w:eastAsia="zh-CN"/>
        </w:rPr>
      </w:pPr>
    </w:p>
    <w:p w14:paraId="496C168D">
      <w:pPr>
        <w:spacing w:line="360" w:lineRule="auto"/>
        <w:jc w:val="center"/>
        <w:rPr>
          <w:rFonts w:hint="eastAsia" w:ascii="仿宋" w:hAnsi="仿宋" w:eastAsia="仿宋" w:cs="仿宋"/>
          <w:b/>
          <w:bCs/>
          <w:color w:val="auto"/>
          <w:sz w:val="32"/>
          <w:szCs w:val="32"/>
          <w:highlight w:val="none"/>
          <w:lang w:val="en-US" w:eastAsia="zh-CN"/>
        </w:rPr>
      </w:pPr>
    </w:p>
    <w:p w14:paraId="2E1FA23C">
      <w:pPr>
        <w:spacing w:line="360" w:lineRule="auto"/>
        <w:jc w:val="center"/>
        <w:rPr>
          <w:rFonts w:hint="eastAsia" w:ascii="仿宋" w:hAnsi="仿宋" w:eastAsia="仿宋" w:cs="仿宋"/>
          <w:b/>
          <w:bCs/>
          <w:color w:val="auto"/>
          <w:sz w:val="32"/>
          <w:szCs w:val="32"/>
          <w:highlight w:val="none"/>
          <w:lang w:val="en-US" w:eastAsia="zh-CN"/>
        </w:rPr>
      </w:pPr>
    </w:p>
    <w:p w14:paraId="47DF59F7">
      <w:pPr>
        <w:spacing w:line="360" w:lineRule="auto"/>
        <w:jc w:val="center"/>
        <w:rPr>
          <w:rFonts w:hint="eastAsia" w:ascii="仿宋" w:hAnsi="仿宋" w:eastAsia="仿宋" w:cs="仿宋"/>
          <w:b/>
          <w:bCs/>
          <w:color w:val="auto"/>
          <w:sz w:val="32"/>
          <w:szCs w:val="32"/>
          <w:highlight w:val="none"/>
          <w:lang w:val="en-US" w:eastAsia="zh-CN"/>
        </w:rPr>
      </w:pPr>
    </w:p>
    <w:p w14:paraId="6C46321E">
      <w:pPr>
        <w:spacing w:line="360" w:lineRule="auto"/>
        <w:jc w:val="center"/>
        <w:rPr>
          <w:rFonts w:hint="eastAsia" w:ascii="仿宋" w:hAnsi="仿宋" w:eastAsia="仿宋" w:cs="仿宋"/>
          <w:b/>
          <w:bCs/>
          <w:color w:val="auto"/>
          <w:szCs w:val="32"/>
          <w:highlight w:val="none"/>
        </w:rPr>
      </w:pP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、法定代表人身份证明</w:t>
      </w:r>
    </w:p>
    <w:p w14:paraId="06D87DB7">
      <w:pPr>
        <w:spacing w:line="360" w:lineRule="auto"/>
        <w:ind w:firstLine="2940" w:firstLineChars="1050"/>
        <w:rPr>
          <w:rFonts w:hint="eastAsia" w:ascii="仿宋" w:hAnsi="仿宋" w:eastAsia="仿宋" w:cs="仿宋"/>
          <w:color w:val="auto"/>
          <w:szCs w:val="28"/>
          <w:highlight w:val="none"/>
        </w:rPr>
      </w:pPr>
    </w:p>
    <w:p w14:paraId="13EAF6B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单位名称:</w:t>
      </w:r>
    </w:p>
    <w:p w14:paraId="093DD37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单位性质:</w:t>
      </w:r>
    </w:p>
    <w:p w14:paraId="05AC1E33">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w:t>
      </w:r>
    </w:p>
    <w:p w14:paraId="2280730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成立时间:           年        月       日</w:t>
      </w:r>
    </w:p>
    <w:p w14:paraId="398159C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经营期限:</w:t>
      </w:r>
    </w:p>
    <w:p w14:paraId="6E07143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 名:           性 别:        年 龄:           职 务:</w:t>
      </w:r>
    </w:p>
    <w:p w14:paraId="6777A614">
      <w:pPr>
        <w:spacing w:line="500" w:lineRule="exact"/>
        <w:ind w:firstLine="1173" w:firstLineChars="419"/>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2C57083A">
      <w:pPr>
        <w:spacing w:line="480" w:lineRule="auto"/>
        <w:ind w:left="538" w:leftChars="192"/>
        <w:rPr>
          <w:rFonts w:hint="eastAsia" w:ascii="仿宋" w:hAnsi="仿宋" w:eastAsia="仿宋" w:cs="仿宋"/>
          <w:color w:val="auto"/>
          <w:szCs w:val="28"/>
          <w:highlight w:val="none"/>
        </w:rPr>
      </w:pPr>
    </w:p>
    <w:p w14:paraId="26380A80">
      <w:pPr>
        <w:spacing w:line="500" w:lineRule="exact"/>
        <w:ind w:firstLine="616" w:firstLineChars="220"/>
        <w:rPr>
          <w:rFonts w:hint="eastAsia" w:ascii="仿宋" w:hAnsi="仿宋" w:eastAsia="仿宋" w:cs="仿宋"/>
          <w:color w:val="auto"/>
          <w:szCs w:val="28"/>
          <w:highlight w:val="none"/>
        </w:rPr>
      </w:pPr>
    </w:p>
    <w:p w14:paraId="3F404863">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2F9D1308">
      <w:pPr>
        <w:pStyle w:val="24"/>
        <w:rPr>
          <w:rFonts w:hint="eastAsia" w:ascii="仿宋" w:hAnsi="仿宋" w:eastAsia="仿宋" w:cs="仿宋"/>
          <w:color w:val="auto"/>
          <w:szCs w:val="28"/>
          <w:highlight w:val="none"/>
        </w:rPr>
      </w:pPr>
    </w:p>
    <w:p w14:paraId="3CB1FB67">
      <w:pPr>
        <w:spacing w:line="500" w:lineRule="exact"/>
        <w:ind w:firstLine="616" w:firstLineChars="22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附：法定代表人身份证复印件</w:t>
      </w:r>
    </w:p>
    <w:p w14:paraId="62A3B426">
      <w:pPr>
        <w:spacing w:line="500" w:lineRule="exact"/>
        <w:ind w:firstLine="616" w:firstLineChars="220"/>
        <w:rPr>
          <w:rFonts w:hint="eastAsia" w:ascii="仿宋" w:hAnsi="仿宋" w:eastAsia="仿宋" w:cs="仿宋"/>
          <w:color w:val="auto"/>
          <w:szCs w:val="28"/>
          <w:highlight w:val="none"/>
        </w:rPr>
      </w:pPr>
    </w:p>
    <w:p w14:paraId="1C06A2E9">
      <w:pPr>
        <w:spacing w:line="500" w:lineRule="exact"/>
        <w:ind w:firstLine="616" w:firstLineChars="220"/>
        <w:rPr>
          <w:rFonts w:hint="eastAsia" w:ascii="仿宋" w:hAnsi="仿宋" w:eastAsia="仿宋" w:cs="仿宋"/>
          <w:color w:val="auto"/>
          <w:szCs w:val="28"/>
          <w:highlight w:val="none"/>
        </w:rPr>
      </w:pPr>
    </w:p>
    <w:p w14:paraId="4EF4DF1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(盖公章)</w:t>
      </w:r>
    </w:p>
    <w:p w14:paraId="3552887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年    月    日</w:t>
      </w:r>
    </w:p>
    <w:p w14:paraId="6B3F8468">
      <w:pPr>
        <w:spacing w:line="360" w:lineRule="auto"/>
        <w:rPr>
          <w:rFonts w:hint="eastAsia" w:ascii="仿宋" w:hAnsi="仿宋" w:eastAsia="仿宋" w:cs="仿宋"/>
          <w:color w:val="auto"/>
          <w:szCs w:val="28"/>
          <w:highlight w:val="none"/>
        </w:rPr>
      </w:pPr>
    </w:p>
    <w:p w14:paraId="2E87F79C">
      <w:pPr>
        <w:spacing w:line="360" w:lineRule="auto"/>
        <w:rPr>
          <w:rFonts w:hint="eastAsia" w:ascii="仿宋" w:hAnsi="仿宋" w:eastAsia="仿宋" w:cs="仿宋"/>
          <w:color w:val="auto"/>
          <w:szCs w:val="28"/>
          <w:highlight w:val="none"/>
        </w:rPr>
      </w:pPr>
    </w:p>
    <w:p w14:paraId="78E7CA1E">
      <w:pPr>
        <w:spacing w:line="360" w:lineRule="auto"/>
        <w:rPr>
          <w:rFonts w:hint="eastAsia" w:ascii="仿宋" w:hAnsi="仿宋" w:eastAsia="仿宋" w:cs="仿宋"/>
          <w:color w:val="auto"/>
          <w:szCs w:val="28"/>
          <w:highlight w:val="none"/>
        </w:rPr>
      </w:pPr>
    </w:p>
    <w:p w14:paraId="00B8CEC0">
      <w:pPr>
        <w:widowControl/>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772D29C6">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授权委托书</w:t>
      </w:r>
    </w:p>
    <w:p w14:paraId="2027D980">
      <w:pPr>
        <w:spacing w:line="500" w:lineRule="exact"/>
        <w:ind w:firstLine="618" w:firstLineChars="220"/>
        <w:rPr>
          <w:rFonts w:hint="eastAsia" w:ascii="仿宋" w:hAnsi="仿宋" w:eastAsia="仿宋" w:cs="仿宋"/>
          <w:b/>
          <w:bCs/>
          <w:color w:val="auto"/>
          <w:szCs w:val="28"/>
          <w:highlight w:val="none"/>
        </w:rPr>
      </w:pPr>
    </w:p>
    <w:p w14:paraId="70BDFAC5">
      <w:pPr>
        <w:spacing w:line="500" w:lineRule="exact"/>
        <w:ind w:left="398" w:leftChars="142"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本人</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）的法定代表人，现委托</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（姓名）为我方代理人。代理人根据授权，以我方名义签署、澄清、说明、补正、递交、撤回、修改</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（项目名称）的</w:t>
      </w:r>
      <w:r>
        <w:rPr>
          <w:rFonts w:hint="eastAsia" w:ascii="仿宋" w:hAnsi="仿宋" w:eastAsia="仿宋" w:cs="仿宋"/>
          <w:color w:val="auto"/>
          <w:szCs w:val="28"/>
          <w:highlight w:val="none"/>
          <w:lang w:eastAsia="zh-CN"/>
        </w:rPr>
        <w:t>投标文件</w:t>
      </w:r>
      <w:r>
        <w:rPr>
          <w:rFonts w:hint="eastAsia" w:ascii="仿宋" w:hAnsi="仿宋" w:eastAsia="仿宋" w:cs="仿宋"/>
          <w:color w:val="auto"/>
          <w:szCs w:val="28"/>
          <w:highlight w:val="none"/>
        </w:rPr>
        <w:t>和处理有关事宜，其法律后果由我方承担。</w:t>
      </w:r>
    </w:p>
    <w:p w14:paraId="3510F79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委托期限：</w:t>
      </w:r>
    </w:p>
    <w:p w14:paraId="53418DC7">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64B5D74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6C162F3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w:t>
      </w:r>
      <w:r>
        <w:rPr>
          <w:rFonts w:hint="eastAsia" w:ascii="仿宋" w:hAnsi="仿宋" w:eastAsia="仿宋" w:cs="仿宋"/>
          <w:color w:val="auto"/>
          <w:szCs w:val="28"/>
          <w:highlight w:val="none"/>
          <w:lang w:eastAsia="zh-CN"/>
        </w:rPr>
        <w:t>法定代表</w:t>
      </w:r>
      <w:r>
        <w:rPr>
          <w:rFonts w:hint="eastAsia" w:ascii="仿宋" w:hAnsi="仿宋" w:eastAsia="仿宋" w:cs="仿宋"/>
          <w:color w:val="auto"/>
          <w:szCs w:val="28"/>
          <w:highlight w:val="none"/>
        </w:rPr>
        <w:t>人身份证明和法定代表人身份证复印件</w:t>
      </w:r>
    </w:p>
    <w:p w14:paraId="2AB988F8">
      <w:pPr>
        <w:spacing w:line="500" w:lineRule="exact"/>
        <w:ind w:firstLine="1173" w:firstLineChars="419"/>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p>
    <w:p w14:paraId="54CF9EF7">
      <w:pPr>
        <w:spacing w:line="500" w:lineRule="exact"/>
        <w:ind w:firstLine="616" w:firstLineChars="220"/>
        <w:rPr>
          <w:rFonts w:hint="eastAsia" w:ascii="仿宋" w:hAnsi="仿宋" w:eastAsia="仿宋" w:cs="仿宋"/>
          <w:color w:val="auto"/>
          <w:szCs w:val="28"/>
          <w:highlight w:val="none"/>
        </w:rPr>
      </w:pPr>
    </w:p>
    <w:p w14:paraId="76C8499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                           （盖单位章）</w:t>
      </w:r>
    </w:p>
    <w:p w14:paraId="12BE1D2B">
      <w:pPr>
        <w:spacing w:line="500" w:lineRule="exact"/>
        <w:ind w:firstLine="616" w:firstLineChars="220"/>
        <w:rPr>
          <w:rFonts w:hint="eastAsia" w:ascii="仿宋" w:hAnsi="仿宋" w:eastAsia="仿宋" w:cs="仿宋"/>
          <w:color w:val="auto"/>
          <w:szCs w:val="28"/>
          <w:highlight w:val="none"/>
        </w:rPr>
      </w:pPr>
    </w:p>
    <w:p w14:paraId="780494F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                           （签字或盖章）</w:t>
      </w:r>
    </w:p>
    <w:p w14:paraId="067815C9">
      <w:pPr>
        <w:spacing w:line="500" w:lineRule="exact"/>
        <w:ind w:firstLine="616" w:firstLineChars="220"/>
        <w:rPr>
          <w:rFonts w:hint="eastAsia" w:ascii="仿宋" w:hAnsi="仿宋" w:eastAsia="仿宋" w:cs="仿宋"/>
          <w:color w:val="auto"/>
          <w:szCs w:val="28"/>
          <w:highlight w:val="none"/>
        </w:rPr>
      </w:pPr>
    </w:p>
    <w:p w14:paraId="6A993C7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委托代理人：                           （签字）</w:t>
      </w:r>
    </w:p>
    <w:p w14:paraId="1E0F159B">
      <w:pPr>
        <w:spacing w:line="480" w:lineRule="auto"/>
        <w:ind w:left="538" w:leftChars="192"/>
        <w:rPr>
          <w:rFonts w:hint="eastAsia" w:ascii="仿宋" w:hAnsi="仿宋" w:eastAsia="仿宋" w:cs="仿宋"/>
          <w:color w:val="auto"/>
          <w:szCs w:val="28"/>
          <w:highlight w:val="none"/>
        </w:rPr>
      </w:pPr>
    </w:p>
    <w:p w14:paraId="567B02D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768398A1">
      <w:pPr>
        <w:pStyle w:val="10"/>
        <w:spacing w:before="304" w:line="413" w:lineRule="auto"/>
        <w:ind w:left="23" w:right="192" w:firstLine="573"/>
        <w:rPr>
          <w:rFonts w:hint="eastAsia" w:ascii="仿宋" w:hAnsi="仿宋" w:eastAsia="仿宋" w:cs="仿宋"/>
          <w:color w:val="auto"/>
          <w:sz w:val="28"/>
          <w:szCs w:val="28"/>
          <w:highlight w:val="none"/>
        </w:rPr>
      </w:pPr>
      <w:r>
        <w:rPr>
          <w:rFonts w:hint="eastAsia" w:ascii="仿宋" w:hAnsi="仿宋" w:eastAsia="仿宋" w:cs="仿宋"/>
          <w:color w:val="auto"/>
          <w:highlight w:val="none"/>
        </w:rPr>
        <w:br w:type="page"/>
      </w:r>
    </w:p>
    <w:p w14:paraId="3E174F59">
      <w:pPr>
        <w:spacing w:before="61"/>
        <w:ind w:left="265" w:right="358"/>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四、</w:t>
      </w:r>
      <w:r>
        <w:rPr>
          <w:rFonts w:hint="eastAsia" w:ascii="仿宋" w:hAnsi="仿宋" w:eastAsia="仿宋" w:cs="仿宋"/>
          <w:color w:val="auto"/>
          <w:sz w:val="36"/>
          <w:szCs w:val="36"/>
          <w:highlight w:val="none"/>
          <w:lang w:val="en-US" w:eastAsia="zh-CN"/>
        </w:rPr>
        <w:t>投标</w:t>
      </w:r>
      <w:r>
        <w:rPr>
          <w:rFonts w:hint="eastAsia" w:ascii="仿宋" w:hAnsi="仿宋" w:eastAsia="仿宋" w:cs="仿宋"/>
          <w:color w:val="auto"/>
          <w:sz w:val="36"/>
          <w:szCs w:val="36"/>
          <w:highlight w:val="none"/>
        </w:rPr>
        <w:t>保证金</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如有</w:t>
      </w:r>
      <w:r>
        <w:rPr>
          <w:rFonts w:hint="eastAsia" w:ascii="仿宋" w:hAnsi="仿宋" w:eastAsia="仿宋" w:cs="仿宋"/>
          <w:color w:val="auto"/>
          <w:sz w:val="36"/>
          <w:szCs w:val="36"/>
          <w:highlight w:val="none"/>
          <w:lang w:eastAsia="zh-CN"/>
        </w:rPr>
        <w:t>）</w:t>
      </w:r>
    </w:p>
    <w:p w14:paraId="46A0E68D">
      <w:pPr>
        <w:pStyle w:val="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投标保证金以银行转账、电汇、网上银行转账的方式交纳。投标人须将电汇回执单或现金转账凭证影印件装入投标文件中。</w:t>
      </w:r>
    </w:p>
    <w:p w14:paraId="7D74B879">
      <w:pPr>
        <w:spacing w:line="360" w:lineRule="auto"/>
        <w:jc w:val="center"/>
        <w:rPr>
          <w:rFonts w:hint="eastAsia" w:ascii="仿宋" w:hAnsi="仿宋" w:eastAsia="仿宋" w:cs="仿宋"/>
          <w:b/>
          <w:color w:val="auto"/>
          <w:sz w:val="32"/>
          <w:szCs w:val="32"/>
          <w:highlight w:val="none"/>
          <w:lang w:val="en-US" w:eastAsia="zh-CN"/>
        </w:rPr>
      </w:pPr>
    </w:p>
    <w:p w14:paraId="3D0D7E17">
      <w:pPr>
        <w:spacing w:line="360" w:lineRule="auto"/>
        <w:jc w:val="center"/>
        <w:rPr>
          <w:rFonts w:hint="eastAsia" w:ascii="仿宋" w:hAnsi="仿宋" w:eastAsia="仿宋" w:cs="仿宋"/>
          <w:b/>
          <w:color w:val="auto"/>
          <w:sz w:val="32"/>
          <w:szCs w:val="32"/>
          <w:highlight w:val="none"/>
          <w:lang w:val="en-US" w:eastAsia="zh-CN"/>
        </w:rPr>
      </w:pPr>
    </w:p>
    <w:p w14:paraId="70DD5564">
      <w:pPr>
        <w:spacing w:line="360" w:lineRule="auto"/>
        <w:jc w:val="center"/>
        <w:rPr>
          <w:rFonts w:hint="eastAsia" w:ascii="仿宋" w:hAnsi="仿宋" w:eastAsia="仿宋" w:cs="仿宋"/>
          <w:b/>
          <w:color w:val="auto"/>
          <w:sz w:val="32"/>
          <w:szCs w:val="32"/>
          <w:highlight w:val="none"/>
          <w:lang w:val="en-US" w:eastAsia="zh-CN"/>
        </w:rPr>
      </w:pPr>
    </w:p>
    <w:p w14:paraId="63A3F52F">
      <w:pPr>
        <w:spacing w:line="360" w:lineRule="auto"/>
        <w:jc w:val="center"/>
        <w:rPr>
          <w:rFonts w:hint="eastAsia" w:ascii="仿宋" w:hAnsi="仿宋" w:eastAsia="仿宋" w:cs="仿宋"/>
          <w:b/>
          <w:color w:val="auto"/>
          <w:sz w:val="32"/>
          <w:szCs w:val="32"/>
          <w:highlight w:val="none"/>
          <w:lang w:val="en-US" w:eastAsia="zh-CN"/>
        </w:rPr>
      </w:pPr>
    </w:p>
    <w:p w14:paraId="3C04B01F">
      <w:pPr>
        <w:spacing w:line="360" w:lineRule="auto"/>
        <w:jc w:val="center"/>
        <w:rPr>
          <w:rFonts w:hint="eastAsia" w:ascii="仿宋" w:hAnsi="仿宋" w:eastAsia="仿宋" w:cs="仿宋"/>
          <w:b/>
          <w:color w:val="auto"/>
          <w:sz w:val="32"/>
          <w:szCs w:val="32"/>
          <w:highlight w:val="none"/>
          <w:lang w:val="en-US" w:eastAsia="zh-CN"/>
        </w:rPr>
      </w:pPr>
    </w:p>
    <w:p w14:paraId="75D0911A">
      <w:pPr>
        <w:spacing w:line="360" w:lineRule="auto"/>
        <w:jc w:val="center"/>
        <w:rPr>
          <w:rFonts w:hint="eastAsia" w:ascii="仿宋" w:hAnsi="仿宋" w:eastAsia="仿宋" w:cs="仿宋"/>
          <w:b/>
          <w:color w:val="auto"/>
          <w:sz w:val="32"/>
          <w:szCs w:val="32"/>
          <w:highlight w:val="none"/>
          <w:lang w:val="en-US" w:eastAsia="zh-CN"/>
        </w:rPr>
      </w:pPr>
    </w:p>
    <w:p w14:paraId="785CEBC4">
      <w:pPr>
        <w:spacing w:line="360" w:lineRule="auto"/>
        <w:jc w:val="center"/>
        <w:rPr>
          <w:rFonts w:hint="eastAsia" w:ascii="仿宋" w:hAnsi="仿宋" w:eastAsia="仿宋" w:cs="仿宋"/>
          <w:b/>
          <w:color w:val="auto"/>
          <w:sz w:val="32"/>
          <w:szCs w:val="32"/>
          <w:highlight w:val="none"/>
          <w:lang w:val="en-US" w:eastAsia="zh-CN"/>
        </w:rPr>
      </w:pPr>
    </w:p>
    <w:p w14:paraId="3AE18CA8">
      <w:pPr>
        <w:spacing w:line="360" w:lineRule="auto"/>
        <w:jc w:val="center"/>
        <w:rPr>
          <w:rFonts w:hint="eastAsia" w:ascii="仿宋" w:hAnsi="仿宋" w:eastAsia="仿宋" w:cs="仿宋"/>
          <w:b/>
          <w:color w:val="auto"/>
          <w:sz w:val="32"/>
          <w:szCs w:val="32"/>
          <w:highlight w:val="none"/>
          <w:lang w:val="en-US" w:eastAsia="zh-CN"/>
        </w:rPr>
      </w:pPr>
    </w:p>
    <w:p w14:paraId="4AECDC3B">
      <w:pPr>
        <w:spacing w:line="360" w:lineRule="auto"/>
        <w:jc w:val="center"/>
        <w:rPr>
          <w:rFonts w:hint="eastAsia" w:ascii="仿宋" w:hAnsi="仿宋" w:eastAsia="仿宋" w:cs="仿宋"/>
          <w:b/>
          <w:color w:val="auto"/>
          <w:sz w:val="32"/>
          <w:szCs w:val="32"/>
          <w:highlight w:val="none"/>
          <w:lang w:val="en-US" w:eastAsia="zh-CN"/>
        </w:rPr>
      </w:pPr>
    </w:p>
    <w:p w14:paraId="2EDA203A">
      <w:pPr>
        <w:spacing w:line="360" w:lineRule="auto"/>
        <w:jc w:val="center"/>
        <w:rPr>
          <w:rFonts w:hint="eastAsia" w:ascii="仿宋" w:hAnsi="仿宋" w:eastAsia="仿宋" w:cs="仿宋"/>
          <w:b/>
          <w:color w:val="auto"/>
          <w:sz w:val="32"/>
          <w:szCs w:val="32"/>
          <w:highlight w:val="none"/>
          <w:lang w:val="en-US" w:eastAsia="zh-CN"/>
        </w:rPr>
      </w:pPr>
    </w:p>
    <w:p w14:paraId="2221C8F4">
      <w:pPr>
        <w:spacing w:line="360" w:lineRule="auto"/>
        <w:jc w:val="center"/>
        <w:rPr>
          <w:rFonts w:hint="eastAsia" w:ascii="仿宋" w:hAnsi="仿宋" w:eastAsia="仿宋" w:cs="仿宋"/>
          <w:b/>
          <w:color w:val="auto"/>
          <w:sz w:val="32"/>
          <w:szCs w:val="32"/>
          <w:highlight w:val="none"/>
          <w:lang w:val="en-US" w:eastAsia="zh-CN"/>
        </w:rPr>
      </w:pPr>
    </w:p>
    <w:p w14:paraId="7A7B62AE">
      <w:pPr>
        <w:spacing w:line="360" w:lineRule="auto"/>
        <w:jc w:val="center"/>
        <w:rPr>
          <w:rFonts w:hint="eastAsia" w:ascii="仿宋" w:hAnsi="仿宋" w:eastAsia="仿宋" w:cs="仿宋"/>
          <w:b/>
          <w:color w:val="auto"/>
          <w:sz w:val="32"/>
          <w:szCs w:val="32"/>
          <w:highlight w:val="none"/>
          <w:lang w:val="en-US" w:eastAsia="zh-CN"/>
        </w:rPr>
      </w:pPr>
    </w:p>
    <w:p w14:paraId="75F70394">
      <w:pPr>
        <w:spacing w:line="360" w:lineRule="auto"/>
        <w:jc w:val="center"/>
        <w:rPr>
          <w:rFonts w:hint="eastAsia" w:ascii="仿宋" w:hAnsi="仿宋" w:eastAsia="仿宋" w:cs="仿宋"/>
          <w:b/>
          <w:color w:val="auto"/>
          <w:sz w:val="32"/>
          <w:szCs w:val="32"/>
          <w:highlight w:val="none"/>
          <w:lang w:val="en-US" w:eastAsia="zh-CN"/>
        </w:rPr>
      </w:pPr>
    </w:p>
    <w:p w14:paraId="4C5C3291">
      <w:pPr>
        <w:spacing w:line="360" w:lineRule="auto"/>
        <w:jc w:val="center"/>
        <w:rPr>
          <w:rFonts w:hint="eastAsia" w:ascii="仿宋" w:hAnsi="仿宋" w:eastAsia="仿宋" w:cs="仿宋"/>
          <w:b/>
          <w:color w:val="auto"/>
          <w:sz w:val="32"/>
          <w:szCs w:val="32"/>
          <w:highlight w:val="none"/>
          <w:lang w:val="en-US" w:eastAsia="zh-CN"/>
        </w:rPr>
      </w:pPr>
    </w:p>
    <w:p w14:paraId="32097C43">
      <w:pPr>
        <w:spacing w:line="360" w:lineRule="auto"/>
        <w:jc w:val="center"/>
        <w:rPr>
          <w:rFonts w:hint="eastAsia" w:ascii="仿宋" w:hAnsi="仿宋" w:eastAsia="仿宋" w:cs="仿宋"/>
          <w:b/>
          <w:color w:val="auto"/>
          <w:sz w:val="32"/>
          <w:szCs w:val="32"/>
          <w:highlight w:val="none"/>
          <w:lang w:val="en-US" w:eastAsia="zh-CN"/>
        </w:rPr>
      </w:pPr>
    </w:p>
    <w:p w14:paraId="70AB90D3">
      <w:pPr>
        <w:spacing w:line="360" w:lineRule="auto"/>
        <w:jc w:val="center"/>
        <w:rPr>
          <w:rFonts w:hint="eastAsia" w:ascii="仿宋" w:hAnsi="仿宋" w:eastAsia="仿宋" w:cs="仿宋"/>
          <w:b/>
          <w:color w:val="auto"/>
          <w:sz w:val="32"/>
          <w:szCs w:val="32"/>
          <w:highlight w:val="none"/>
          <w:lang w:val="en-US" w:eastAsia="zh-CN"/>
        </w:rPr>
      </w:pPr>
    </w:p>
    <w:p w14:paraId="54E5524D">
      <w:pPr>
        <w:spacing w:line="360" w:lineRule="auto"/>
        <w:jc w:val="center"/>
        <w:rPr>
          <w:rFonts w:hint="eastAsia" w:ascii="仿宋" w:hAnsi="仿宋" w:eastAsia="仿宋" w:cs="仿宋"/>
          <w:b/>
          <w:color w:val="auto"/>
          <w:sz w:val="32"/>
          <w:szCs w:val="32"/>
          <w:highlight w:val="none"/>
          <w:lang w:val="en-US" w:eastAsia="zh-CN"/>
        </w:rPr>
      </w:pPr>
    </w:p>
    <w:p w14:paraId="4C7FC1CE">
      <w:pPr>
        <w:spacing w:line="360" w:lineRule="auto"/>
        <w:jc w:val="center"/>
        <w:rPr>
          <w:rFonts w:hint="eastAsia" w:ascii="仿宋" w:hAnsi="仿宋" w:eastAsia="仿宋" w:cs="仿宋"/>
          <w:b/>
          <w:color w:val="auto"/>
          <w:sz w:val="32"/>
          <w:szCs w:val="32"/>
          <w:highlight w:val="none"/>
          <w:lang w:val="en-US" w:eastAsia="zh-CN"/>
        </w:rPr>
      </w:pPr>
    </w:p>
    <w:p w14:paraId="000D1008">
      <w:pPr>
        <w:spacing w:line="360" w:lineRule="auto"/>
        <w:jc w:val="center"/>
        <w:rPr>
          <w:rFonts w:hint="eastAsia" w:ascii="仿宋" w:hAnsi="仿宋" w:eastAsia="仿宋" w:cs="仿宋"/>
          <w:b/>
          <w:color w:val="auto"/>
          <w:sz w:val="32"/>
          <w:szCs w:val="32"/>
          <w:highlight w:val="none"/>
          <w:lang w:val="en-US" w:eastAsia="zh-CN"/>
        </w:rPr>
      </w:pPr>
    </w:p>
    <w:p w14:paraId="39548FCD">
      <w:pPr>
        <w:spacing w:line="360" w:lineRule="auto"/>
        <w:jc w:val="center"/>
        <w:rPr>
          <w:rFonts w:hint="eastAsia" w:ascii="仿宋" w:hAnsi="仿宋" w:eastAsia="仿宋" w:cs="仿宋"/>
          <w:b/>
          <w:color w:val="auto"/>
          <w:sz w:val="32"/>
          <w:szCs w:val="32"/>
          <w:highlight w:val="none"/>
          <w:lang w:val="en-US" w:eastAsia="zh-CN"/>
        </w:rPr>
      </w:pPr>
    </w:p>
    <w:p w14:paraId="22EF3406">
      <w:pPr>
        <w:pageBreakBefore/>
        <w:spacing w:line="480" w:lineRule="auto"/>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五、资格审查资料</w:t>
      </w:r>
    </w:p>
    <w:p w14:paraId="613711F9">
      <w:pPr>
        <w:spacing w:line="360" w:lineRule="auto"/>
        <w:jc w:val="center"/>
        <w:rPr>
          <w:rFonts w:hint="eastAsia" w:ascii="仿宋" w:hAnsi="仿宋" w:eastAsia="仿宋" w:cs="仿宋"/>
          <w:bCs/>
          <w:color w:val="auto"/>
          <w:sz w:val="36"/>
          <w:szCs w:val="36"/>
          <w:highlight w:val="none"/>
        </w:rPr>
      </w:pPr>
      <w:r>
        <w:rPr>
          <w:rFonts w:hint="eastAsia" w:ascii="仿宋" w:hAnsi="仿宋" w:eastAsia="仿宋" w:cs="仿宋"/>
          <w:b/>
          <w:color w:val="auto"/>
          <w:sz w:val="32"/>
          <w:szCs w:val="32"/>
          <w:highlight w:val="none"/>
          <w:lang w:val="en-US" w:eastAsia="zh-CN"/>
        </w:rPr>
        <w:t>（一）投标人</w:t>
      </w:r>
      <w:r>
        <w:rPr>
          <w:rFonts w:hint="eastAsia" w:ascii="仿宋" w:hAnsi="仿宋" w:eastAsia="仿宋" w:cs="仿宋"/>
          <w:b/>
          <w:color w:val="auto"/>
          <w:sz w:val="32"/>
          <w:szCs w:val="32"/>
          <w:highlight w:val="none"/>
        </w:rPr>
        <w:t>基本情况表</w:t>
      </w:r>
    </w:p>
    <w:p w14:paraId="78FDF69D">
      <w:pPr>
        <w:pStyle w:val="10"/>
        <w:snapToGrid w:val="0"/>
        <w:spacing w:after="0" w:line="360" w:lineRule="auto"/>
        <w:ind w:left="5632"/>
        <w:textAlignment w:val="baseline"/>
        <w:rPr>
          <w:rFonts w:hint="eastAsia" w:ascii="仿宋" w:hAnsi="仿宋" w:eastAsia="仿宋" w:cs="仿宋"/>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0"/>
        <w:gridCol w:w="4065"/>
        <w:gridCol w:w="4654"/>
      </w:tblGrid>
      <w:tr w14:paraId="2FFDF1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600" w:type="dxa"/>
            <w:tcBorders>
              <w:top w:val="single" w:color="auto" w:sz="4" w:space="0"/>
              <w:left w:val="single" w:color="auto" w:sz="4" w:space="0"/>
              <w:bottom w:val="single" w:color="auto" w:sz="6" w:space="0"/>
              <w:right w:val="single" w:color="auto" w:sz="6" w:space="0"/>
            </w:tcBorders>
            <w:vAlign w:val="center"/>
          </w:tcPr>
          <w:p w14:paraId="1F07E9C0">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719" w:type="dxa"/>
            <w:gridSpan w:val="2"/>
            <w:tcBorders>
              <w:top w:val="single" w:color="auto" w:sz="4" w:space="0"/>
              <w:left w:val="single" w:color="auto" w:sz="6" w:space="0"/>
              <w:bottom w:val="single" w:color="auto" w:sz="6" w:space="0"/>
              <w:right w:val="single" w:color="auto" w:sz="4" w:space="0"/>
            </w:tcBorders>
            <w:vAlign w:val="center"/>
          </w:tcPr>
          <w:p w14:paraId="1C0C11E0">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名称：</w:t>
            </w:r>
          </w:p>
        </w:tc>
      </w:tr>
      <w:tr w14:paraId="4B24B8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02AE2A4">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40DC4378">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注册地址：</w:t>
            </w:r>
          </w:p>
        </w:tc>
      </w:tr>
      <w:tr w14:paraId="1195D1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1455BDA4">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492D6B04">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注册年份：年月日</w:t>
            </w:r>
          </w:p>
        </w:tc>
      </w:tr>
      <w:tr w14:paraId="25A685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6414E9B">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4065" w:type="dxa"/>
            <w:tcBorders>
              <w:top w:val="single" w:color="auto" w:sz="6" w:space="0"/>
              <w:left w:val="single" w:color="auto" w:sz="6" w:space="0"/>
              <w:bottom w:val="single" w:color="auto" w:sz="6" w:space="0"/>
              <w:right w:val="single" w:color="auto" w:sz="6" w:space="0"/>
            </w:tcBorders>
            <w:vAlign w:val="center"/>
          </w:tcPr>
          <w:p w14:paraId="143D13B7">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654" w:type="dxa"/>
            <w:tcBorders>
              <w:top w:val="single" w:color="auto" w:sz="6" w:space="0"/>
              <w:left w:val="single" w:color="auto" w:sz="6" w:space="0"/>
              <w:bottom w:val="single" w:color="auto" w:sz="6" w:space="0"/>
              <w:right w:val="single" w:color="auto" w:sz="4" w:space="0"/>
            </w:tcBorders>
            <w:vAlign w:val="center"/>
          </w:tcPr>
          <w:p w14:paraId="210C8752">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r>
      <w:tr w14:paraId="56CB74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322BC94F">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4065" w:type="dxa"/>
            <w:tcBorders>
              <w:top w:val="single" w:color="auto" w:sz="6" w:space="0"/>
              <w:left w:val="single" w:color="auto" w:sz="6" w:space="0"/>
              <w:bottom w:val="single" w:color="auto" w:sz="6" w:space="0"/>
              <w:right w:val="single" w:color="auto" w:sz="6" w:space="0"/>
            </w:tcBorders>
            <w:vAlign w:val="center"/>
          </w:tcPr>
          <w:p w14:paraId="593F9AFB">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4654" w:type="dxa"/>
            <w:tcBorders>
              <w:top w:val="single" w:color="auto" w:sz="6" w:space="0"/>
              <w:left w:val="single" w:color="auto" w:sz="6" w:space="0"/>
              <w:bottom w:val="single" w:color="auto" w:sz="6" w:space="0"/>
              <w:right w:val="single" w:color="auto" w:sz="4" w:space="0"/>
            </w:tcBorders>
            <w:vAlign w:val="center"/>
          </w:tcPr>
          <w:p w14:paraId="65290126">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14:paraId="35BECC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5CD8E2C0">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352157AE">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公司营业执照号：</w:t>
            </w:r>
          </w:p>
        </w:tc>
      </w:tr>
      <w:tr w14:paraId="08B34A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36"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E992B8F">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40FEB295">
            <w:pPr>
              <w:snapToGrid w:val="0"/>
              <w:spacing w:line="360" w:lineRule="auto"/>
              <w:jc w:val="left"/>
              <w:textAlignment w:val="baseline"/>
              <w:rPr>
                <w:rFonts w:hint="eastAsia" w:ascii="仿宋" w:hAnsi="仿宋" w:eastAsia="仿宋" w:cs="仿宋"/>
                <w:color w:val="auto"/>
                <w:spacing w:val="-20"/>
                <w:sz w:val="24"/>
                <w:highlight w:val="none"/>
              </w:rPr>
            </w:pPr>
          </w:p>
          <w:p w14:paraId="69A9397F">
            <w:pPr>
              <w:snapToGrid w:val="0"/>
              <w:spacing w:line="360" w:lineRule="auto"/>
              <w:jc w:val="left"/>
              <w:textAlignment w:val="baseline"/>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公司员工总人数(单位：人)</w:t>
            </w:r>
          </w:p>
          <w:p w14:paraId="00E92AB0">
            <w:pPr>
              <w:snapToGrid w:val="0"/>
              <w:spacing w:line="360" w:lineRule="auto"/>
              <w:jc w:val="center"/>
              <w:textAlignment w:val="baseline"/>
              <w:rPr>
                <w:rFonts w:hint="eastAsia" w:ascii="仿宋" w:hAnsi="仿宋" w:eastAsia="仿宋" w:cs="仿宋"/>
                <w:color w:val="auto"/>
                <w:sz w:val="24"/>
                <w:highlight w:val="none"/>
              </w:rPr>
            </w:pPr>
          </w:p>
        </w:tc>
      </w:tr>
      <w:tr w14:paraId="54DCCD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93"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30CA7602">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7DEA2F30">
            <w:pPr>
              <w:widowControl/>
              <w:snapToGrid w:val="0"/>
              <w:spacing w:line="360" w:lineRule="auto"/>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主营范围：</w:t>
            </w:r>
          </w:p>
          <w:p w14:paraId="5BE5A544">
            <w:pPr>
              <w:pStyle w:val="53"/>
              <w:widowControl/>
              <w:snapToGrid w:val="0"/>
              <w:spacing w:line="360" w:lineRule="auto"/>
              <w:ind w:left="360" w:firstLine="0" w:firstLineChars="0"/>
              <w:jc w:val="left"/>
              <w:textAlignment w:val="baseline"/>
              <w:rPr>
                <w:rFonts w:hint="eastAsia" w:ascii="仿宋" w:hAnsi="仿宋" w:eastAsia="仿宋" w:cs="仿宋"/>
                <w:color w:val="auto"/>
                <w:sz w:val="24"/>
                <w:highlight w:val="none"/>
                <w:u w:val="single"/>
              </w:rPr>
            </w:pPr>
          </w:p>
        </w:tc>
      </w:tr>
      <w:tr w14:paraId="25FBB4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600" w:type="dxa"/>
            <w:tcBorders>
              <w:top w:val="single" w:color="auto" w:sz="6" w:space="0"/>
              <w:left w:val="single" w:color="auto" w:sz="4" w:space="0"/>
              <w:bottom w:val="single" w:color="auto" w:sz="4" w:space="0"/>
              <w:right w:val="single" w:color="auto" w:sz="6" w:space="0"/>
            </w:tcBorders>
            <w:vAlign w:val="center"/>
          </w:tcPr>
          <w:p w14:paraId="56C7544A">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8719" w:type="dxa"/>
            <w:gridSpan w:val="2"/>
            <w:tcBorders>
              <w:top w:val="single" w:color="auto" w:sz="6" w:space="0"/>
              <w:left w:val="single" w:color="auto" w:sz="6" w:space="0"/>
              <w:bottom w:val="single" w:color="auto" w:sz="4" w:space="0"/>
              <w:right w:val="single" w:color="auto" w:sz="4" w:space="0"/>
            </w:tcBorders>
            <w:vAlign w:val="center"/>
          </w:tcPr>
          <w:p w14:paraId="59A688A2">
            <w:pPr>
              <w:widowControl/>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其他需要说明的情况（如有）：</w:t>
            </w:r>
          </w:p>
        </w:tc>
      </w:tr>
    </w:tbl>
    <w:p w14:paraId="5070CA91">
      <w:pPr>
        <w:widowControl/>
        <w:jc w:val="left"/>
        <w:rPr>
          <w:rFonts w:hint="eastAsia" w:ascii="仿宋" w:hAnsi="仿宋" w:eastAsia="仿宋" w:cs="仿宋"/>
          <w:bCs/>
          <w:color w:val="auto"/>
          <w:sz w:val="32"/>
          <w:szCs w:val="32"/>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应根据</w:t>
      </w:r>
      <w:r>
        <w:rPr>
          <w:rFonts w:hint="eastAsia" w:ascii="仿宋" w:hAnsi="仿宋" w:eastAsia="仿宋" w:cs="仿宋"/>
          <w:b/>
          <w:bCs/>
          <w:color w:val="auto"/>
          <w:sz w:val="21"/>
          <w:szCs w:val="21"/>
          <w:highlight w:val="none"/>
          <w:lang w:val="en-US" w:eastAsia="zh-CN"/>
        </w:rPr>
        <w:t>招标文件</w:t>
      </w:r>
      <w:r>
        <w:rPr>
          <w:rFonts w:hint="eastAsia" w:ascii="仿宋" w:hAnsi="仿宋" w:eastAsia="仿宋" w:cs="仿宋"/>
          <w:b/>
          <w:bCs/>
          <w:color w:val="auto"/>
          <w:sz w:val="21"/>
          <w:szCs w:val="21"/>
          <w:highlight w:val="none"/>
        </w:rPr>
        <w:t>的要求在本表后附相关证明材料</w:t>
      </w:r>
      <w:r>
        <w:rPr>
          <w:rFonts w:hint="eastAsia" w:ascii="仿宋" w:hAnsi="仿宋" w:eastAsia="仿宋" w:cs="仿宋"/>
          <w:color w:val="auto"/>
          <w:sz w:val="24"/>
          <w:szCs w:val="24"/>
          <w:highlight w:val="none"/>
        </w:rPr>
        <w:t>。</w:t>
      </w:r>
      <w:r>
        <w:rPr>
          <w:rFonts w:hint="eastAsia" w:ascii="仿宋" w:hAnsi="仿宋" w:eastAsia="仿宋" w:cs="仿宋"/>
          <w:bCs/>
          <w:color w:val="auto"/>
          <w:sz w:val="32"/>
          <w:szCs w:val="32"/>
          <w:highlight w:val="none"/>
        </w:rPr>
        <w:br w:type="page"/>
      </w:r>
    </w:p>
    <w:p w14:paraId="55295578">
      <w:pPr>
        <w:spacing w:line="380" w:lineRule="exact"/>
        <w:jc w:val="center"/>
        <w:rPr>
          <w:rFonts w:hint="eastAsia" w:ascii="仿宋" w:hAnsi="仿宋" w:eastAsia="仿宋" w:cs="仿宋"/>
          <w:b/>
          <w:bCs/>
          <w:color w:val="auto"/>
          <w:kern w:val="44"/>
          <w:sz w:val="36"/>
          <w:szCs w:val="36"/>
          <w:highlight w:val="none"/>
          <w:lang w:eastAsia="zh-CN"/>
        </w:rPr>
      </w:pPr>
      <w:r>
        <w:rPr>
          <w:rFonts w:hint="eastAsia" w:ascii="仿宋" w:hAnsi="仿宋" w:eastAsia="仿宋" w:cs="仿宋"/>
          <w:color w:val="auto"/>
          <w:kern w:val="44"/>
          <w:sz w:val="36"/>
          <w:szCs w:val="36"/>
          <w:highlight w:val="none"/>
        </w:rPr>
        <w:t>（二）近年财务状况表</w:t>
      </w:r>
      <w:r>
        <w:rPr>
          <w:rFonts w:hint="eastAsia" w:ascii="仿宋" w:hAnsi="仿宋" w:eastAsia="仿宋" w:cs="仿宋"/>
          <w:color w:val="auto"/>
          <w:kern w:val="44"/>
          <w:sz w:val="36"/>
          <w:szCs w:val="36"/>
          <w:highlight w:val="none"/>
          <w:lang w:eastAsia="zh-CN"/>
        </w:rPr>
        <w:t>（</w:t>
      </w:r>
      <w:r>
        <w:rPr>
          <w:rFonts w:hint="eastAsia" w:ascii="仿宋" w:hAnsi="仿宋" w:eastAsia="仿宋" w:cs="仿宋"/>
          <w:color w:val="auto"/>
          <w:kern w:val="44"/>
          <w:sz w:val="36"/>
          <w:szCs w:val="36"/>
          <w:highlight w:val="none"/>
          <w:lang w:val="en-US" w:eastAsia="zh-CN"/>
        </w:rPr>
        <w:t>如有</w:t>
      </w:r>
      <w:r>
        <w:rPr>
          <w:rFonts w:hint="eastAsia" w:ascii="仿宋" w:hAnsi="仿宋" w:eastAsia="仿宋" w:cs="仿宋"/>
          <w:color w:val="auto"/>
          <w:kern w:val="44"/>
          <w:sz w:val="36"/>
          <w:szCs w:val="36"/>
          <w:highlight w:val="none"/>
          <w:lang w:eastAsia="zh-CN"/>
        </w:rPr>
        <w:t>）</w:t>
      </w:r>
    </w:p>
    <w:p w14:paraId="5AD84C6B">
      <w:pPr>
        <w:tabs>
          <w:tab w:val="left" w:pos="7480"/>
          <w:tab w:val="left" w:pos="8080"/>
          <w:tab w:val="left" w:pos="8780"/>
        </w:tabs>
        <w:autoSpaceDE w:val="0"/>
        <w:autoSpaceDN w:val="0"/>
        <w:adjustRightInd w:val="0"/>
        <w:spacing w:line="579" w:lineRule="exact"/>
        <w:ind w:left="0" w:right="166"/>
        <w:jc w:val="both"/>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注：</w:t>
      </w:r>
      <w:r>
        <w:rPr>
          <w:rFonts w:hint="eastAsia" w:ascii="仿宋" w:hAnsi="仿宋" w:eastAsia="仿宋" w:cs="仿宋"/>
          <w:b/>
          <w:bCs/>
          <w:color w:val="auto"/>
          <w:sz w:val="21"/>
          <w:szCs w:val="21"/>
          <w:highlight w:val="none"/>
        </w:rPr>
        <w:t>财务状况良好，近三年无亏损</w:t>
      </w:r>
      <w:r>
        <w:rPr>
          <w:rFonts w:hint="eastAsia" w:ascii="仿宋" w:hAnsi="仿宋" w:eastAsia="仿宋" w:cs="仿宋"/>
          <w:b/>
          <w:bCs/>
          <w:color w:val="auto"/>
          <w:sz w:val="21"/>
          <w:szCs w:val="21"/>
          <w:highlight w:val="none"/>
          <w:lang w:eastAsia="zh-CN"/>
        </w:rPr>
        <w:t>。</w:t>
      </w:r>
    </w:p>
    <w:p w14:paraId="4F4807C7">
      <w:pPr>
        <w:spacing w:line="380" w:lineRule="exact"/>
        <w:ind w:right="-53"/>
        <w:jc w:val="center"/>
        <w:rPr>
          <w:rFonts w:hint="eastAsia" w:ascii="仿宋" w:hAnsi="仿宋" w:eastAsia="仿宋" w:cs="仿宋"/>
          <w:color w:val="auto"/>
          <w:kern w:val="44"/>
          <w:sz w:val="36"/>
          <w:szCs w:val="36"/>
          <w:highlight w:val="none"/>
        </w:rPr>
      </w:pPr>
    </w:p>
    <w:p w14:paraId="3B927BE8">
      <w:pPr>
        <w:spacing w:line="380" w:lineRule="exact"/>
        <w:ind w:right="-53"/>
        <w:jc w:val="center"/>
        <w:rPr>
          <w:rFonts w:hint="eastAsia" w:ascii="仿宋" w:hAnsi="仿宋" w:eastAsia="仿宋" w:cs="仿宋"/>
          <w:color w:val="auto"/>
          <w:kern w:val="44"/>
          <w:sz w:val="36"/>
          <w:szCs w:val="36"/>
          <w:highlight w:val="none"/>
        </w:rPr>
      </w:pPr>
    </w:p>
    <w:p w14:paraId="101D65D6">
      <w:pPr>
        <w:spacing w:line="380" w:lineRule="exact"/>
        <w:ind w:right="-53"/>
        <w:jc w:val="center"/>
        <w:rPr>
          <w:rFonts w:hint="eastAsia" w:ascii="仿宋" w:hAnsi="仿宋" w:eastAsia="仿宋" w:cs="仿宋"/>
          <w:color w:val="auto"/>
          <w:kern w:val="44"/>
          <w:sz w:val="36"/>
          <w:szCs w:val="36"/>
          <w:highlight w:val="none"/>
        </w:rPr>
      </w:pPr>
    </w:p>
    <w:p w14:paraId="6748754E">
      <w:pPr>
        <w:spacing w:line="380" w:lineRule="exact"/>
        <w:ind w:right="-53"/>
        <w:jc w:val="center"/>
        <w:rPr>
          <w:rFonts w:hint="eastAsia" w:ascii="仿宋" w:hAnsi="仿宋" w:eastAsia="仿宋" w:cs="仿宋"/>
          <w:color w:val="auto"/>
          <w:kern w:val="44"/>
          <w:sz w:val="36"/>
          <w:szCs w:val="36"/>
          <w:highlight w:val="none"/>
        </w:rPr>
      </w:pPr>
    </w:p>
    <w:p w14:paraId="2EAE9EE5">
      <w:pPr>
        <w:spacing w:line="380" w:lineRule="exact"/>
        <w:ind w:right="-53"/>
        <w:jc w:val="center"/>
        <w:rPr>
          <w:rFonts w:hint="eastAsia" w:ascii="仿宋" w:hAnsi="仿宋" w:eastAsia="仿宋" w:cs="仿宋"/>
          <w:color w:val="auto"/>
          <w:kern w:val="44"/>
          <w:sz w:val="36"/>
          <w:szCs w:val="36"/>
          <w:highlight w:val="none"/>
        </w:rPr>
      </w:pPr>
    </w:p>
    <w:p w14:paraId="1EE36FC5">
      <w:pPr>
        <w:spacing w:line="380" w:lineRule="exact"/>
        <w:ind w:right="-53"/>
        <w:jc w:val="center"/>
        <w:rPr>
          <w:rFonts w:hint="eastAsia" w:ascii="仿宋" w:hAnsi="仿宋" w:eastAsia="仿宋" w:cs="仿宋"/>
          <w:color w:val="auto"/>
          <w:kern w:val="44"/>
          <w:sz w:val="36"/>
          <w:szCs w:val="36"/>
          <w:highlight w:val="none"/>
        </w:rPr>
      </w:pPr>
    </w:p>
    <w:p w14:paraId="41A8D506">
      <w:pPr>
        <w:spacing w:line="380" w:lineRule="exact"/>
        <w:ind w:right="-53"/>
        <w:jc w:val="center"/>
        <w:rPr>
          <w:rFonts w:hint="eastAsia" w:ascii="仿宋" w:hAnsi="仿宋" w:eastAsia="仿宋" w:cs="仿宋"/>
          <w:color w:val="auto"/>
          <w:kern w:val="44"/>
          <w:sz w:val="36"/>
          <w:szCs w:val="36"/>
          <w:highlight w:val="none"/>
        </w:rPr>
      </w:pPr>
    </w:p>
    <w:p w14:paraId="146199AF">
      <w:pPr>
        <w:spacing w:line="380" w:lineRule="exact"/>
        <w:ind w:right="-53"/>
        <w:jc w:val="center"/>
        <w:rPr>
          <w:rFonts w:hint="eastAsia" w:ascii="仿宋" w:hAnsi="仿宋" w:eastAsia="仿宋" w:cs="仿宋"/>
          <w:color w:val="auto"/>
          <w:kern w:val="44"/>
          <w:sz w:val="36"/>
          <w:szCs w:val="36"/>
          <w:highlight w:val="none"/>
        </w:rPr>
      </w:pPr>
    </w:p>
    <w:p w14:paraId="35746590">
      <w:pPr>
        <w:spacing w:line="380" w:lineRule="exact"/>
        <w:ind w:right="-53"/>
        <w:jc w:val="center"/>
        <w:rPr>
          <w:rFonts w:hint="eastAsia" w:ascii="仿宋" w:hAnsi="仿宋" w:eastAsia="仿宋" w:cs="仿宋"/>
          <w:color w:val="auto"/>
          <w:kern w:val="44"/>
          <w:sz w:val="36"/>
          <w:szCs w:val="36"/>
          <w:highlight w:val="none"/>
        </w:rPr>
      </w:pPr>
    </w:p>
    <w:p w14:paraId="7ADB2A6B">
      <w:pPr>
        <w:spacing w:line="380" w:lineRule="exact"/>
        <w:ind w:right="-53"/>
        <w:jc w:val="center"/>
        <w:rPr>
          <w:rFonts w:hint="eastAsia" w:ascii="仿宋" w:hAnsi="仿宋" w:eastAsia="仿宋" w:cs="仿宋"/>
          <w:color w:val="auto"/>
          <w:kern w:val="44"/>
          <w:sz w:val="36"/>
          <w:szCs w:val="36"/>
          <w:highlight w:val="none"/>
        </w:rPr>
      </w:pPr>
    </w:p>
    <w:p w14:paraId="272BFA95">
      <w:pPr>
        <w:spacing w:line="380" w:lineRule="exact"/>
        <w:ind w:right="-53"/>
        <w:jc w:val="center"/>
        <w:rPr>
          <w:rFonts w:hint="eastAsia" w:ascii="仿宋" w:hAnsi="仿宋" w:eastAsia="仿宋" w:cs="仿宋"/>
          <w:color w:val="auto"/>
          <w:kern w:val="44"/>
          <w:sz w:val="36"/>
          <w:szCs w:val="36"/>
          <w:highlight w:val="none"/>
        </w:rPr>
      </w:pPr>
    </w:p>
    <w:p w14:paraId="41AECBDB">
      <w:pPr>
        <w:spacing w:line="380" w:lineRule="exact"/>
        <w:ind w:right="-53"/>
        <w:jc w:val="center"/>
        <w:rPr>
          <w:rFonts w:hint="eastAsia" w:ascii="仿宋" w:hAnsi="仿宋" w:eastAsia="仿宋" w:cs="仿宋"/>
          <w:color w:val="auto"/>
          <w:kern w:val="44"/>
          <w:sz w:val="36"/>
          <w:szCs w:val="36"/>
          <w:highlight w:val="none"/>
        </w:rPr>
      </w:pPr>
    </w:p>
    <w:p w14:paraId="24B8A509">
      <w:pPr>
        <w:spacing w:line="380" w:lineRule="exact"/>
        <w:ind w:right="-53"/>
        <w:jc w:val="center"/>
        <w:rPr>
          <w:rFonts w:hint="eastAsia" w:ascii="仿宋" w:hAnsi="仿宋" w:eastAsia="仿宋" w:cs="仿宋"/>
          <w:color w:val="auto"/>
          <w:kern w:val="44"/>
          <w:sz w:val="36"/>
          <w:szCs w:val="36"/>
          <w:highlight w:val="none"/>
        </w:rPr>
      </w:pPr>
    </w:p>
    <w:p w14:paraId="1E3E26EB">
      <w:pPr>
        <w:spacing w:line="380" w:lineRule="exact"/>
        <w:ind w:right="-53"/>
        <w:jc w:val="center"/>
        <w:rPr>
          <w:rFonts w:hint="eastAsia" w:ascii="仿宋" w:hAnsi="仿宋" w:eastAsia="仿宋" w:cs="仿宋"/>
          <w:color w:val="auto"/>
          <w:kern w:val="44"/>
          <w:sz w:val="36"/>
          <w:szCs w:val="36"/>
          <w:highlight w:val="none"/>
        </w:rPr>
      </w:pPr>
    </w:p>
    <w:p w14:paraId="475213C4">
      <w:pPr>
        <w:spacing w:line="380" w:lineRule="exact"/>
        <w:ind w:right="-53"/>
        <w:jc w:val="center"/>
        <w:rPr>
          <w:rFonts w:hint="eastAsia" w:ascii="仿宋" w:hAnsi="仿宋" w:eastAsia="仿宋" w:cs="仿宋"/>
          <w:color w:val="auto"/>
          <w:kern w:val="44"/>
          <w:sz w:val="36"/>
          <w:szCs w:val="36"/>
          <w:highlight w:val="none"/>
        </w:rPr>
      </w:pPr>
    </w:p>
    <w:p w14:paraId="718C94CC">
      <w:pPr>
        <w:spacing w:line="380" w:lineRule="exact"/>
        <w:ind w:right="-53"/>
        <w:jc w:val="center"/>
        <w:rPr>
          <w:rFonts w:hint="eastAsia" w:ascii="仿宋" w:hAnsi="仿宋" w:eastAsia="仿宋" w:cs="仿宋"/>
          <w:color w:val="auto"/>
          <w:kern w:val="44"/>
          <w:sz w:val="36"/>
          <w:szCs w:val="36"/>
          <w:highlight w:val="none"/>
        </w:rPr>
      </w:pPr>
    </w:p>
    <w:p w14:paraId="10683A99">
      <w:pPr>
        <w:spacing w:line="380" w:lineRule="exact"/>
        <w:ind w:right="-53"/>
        <w:jc w:val="center"/>
        <w:rPr>
          <w:rFonts w:hint="eastAsia" w:ascii="仿宋" w:hAnsi="仿宋" w:eastAsia="仿宋" w:cs="仿宋"/>
          <w:color w:val="auto"/>
          <w:kern w:val="44"/>
          <w:sz w:val="36"/>
          <w:szCs w:val="36"/>
          <w:highlight w:val="none"/>
        </w:rPr>
      </w:pPr>
    </w:p>
    <w:p w14:paraId="012FFE66">
      <w:pPr>
        <w:spacing w:line="380" w:lineRule="exact"/>
        <w:ind w:right="-53"/>
        <w:jc w:val="center"/>
        <w:rPr>
          <w:rFonts w:hint="eastAsia" w:ascii="仿宋" w:hAnsi="仿宋" w:eastAsia="仿宋" w:cs="仿宋"/>
          <w:color w:val="auto"/>
          <w:kern w:val="44"/>
          <w:sz w:val="36"/>
          <w:szCs w:val="36"/>
          <w:highlight w:val="none"/>
        </w:rPr>
      </w:pPr>
    </w:p>
    <w:p w14:paraId="0C297687">
      <w:pPr>
        <w:spacing w:line="380" w:lineRule="exact"/>
        <w:ind w:right="-53"/>
        <w:jc w:val="center"/>
        <w:rPr>
          <w:rFonts w:hint="eastAsia" w:ascii="仿宋" w:hAnsi="仿宋" w:eastAsia="仿宋" w:cs="仿宋"/>
          <w:color w:val="auto"/>
          <w:kern w:val="44"/>
          <w:sz w:val="36"/>
          <w:szCs w:val="36"/>
          <w:highlight w:val="none"/>
        </w:rPr>
      </w:pPr>
    </w:p>
    <w:p w14:paraId="117E15E0">
      <w:pPr>
        <w:spacing w:line="380" w:lineRule="exact"/>
        <w:ind w:right="-53"/>
        <w:jc w:val="center"/>
        <w:rPr>
          <w:rFonts w:hint="eastAsia" w:ascii="仿宋" w:hAnsi="仿宋" w:eastAsia="仿宋" w:cs="仿宋"/>
          <w:color w:val="auto"/>
          <w:kern w:val="44"/>
          <w:sz w:val="36"/>
          <w:szCs w:val="36"/>
          <w:highlight w:val="none"/>
        </w:rPr>
      </w:pPr>
    </w:p>
    <w:p w14:paraId="2AB6FA97">
      <w:pPr>
        <w:spacing w:line="380" w:lineRule="exact"/>
        <w:ind w:right="-53"/>
        <w:jc w:val="center"/>
        <w:rPr>
          <w:rFonts w:hint="eastAsia" w:ascii="仿宋" w:hAnsi="仿宋" w:eastAsia="仿宋" w:cs="仿宋"/>
          <w:color w:val="auto"/>
          <w:kern w:val="44"/>
          <w:sz w:val="36"/>
          <w:szCs w:val="36"/>
          <w:highlight w:val="none"/>
        </w:rPr>
      </w:pPr>
    </w:p>
    <w:p w14:paraId="34A821E8">
      <w:pPr>
        <w:spacing w:line="380" w:lineRule="exact"/>
        <w:ind w:right="-53"/>
        <w:jc w:val="center"/>
        <w:rPr>
          <w:rFonts w:hint="eastAsia" w:ascii="仿宋" w:hAnsi="仿宋" w:eastAsia="仿宋" w:cs="仿宋"/>
          <w:color w:val="auto"/>
          <w:kern w:val="44"/>
          <w:sz w:val="36"/>
          <w:szCs w:val="36"/>
          <w:highlight w:val="none"/>
        </w:rPr>
      </w:pPr>
    </w:p>
    <w:p w14:paraId="11188153">
      <w:pPr>
        <w:spacing w:line="380" w:lineRule="exact"/>
        <w:ind w:right="-53"/>
        <w:jc w:val="center"/>
        <w:rPr>
          <w:rFonts w:hint="eastAsia" w:ascii="仿宋" w:hAnsi="仿宋" w:eastAsia="仿宋" w:cs="仿宋"/>
          <w:color w:val="auto"/>
          <w:kern w:val="44"/>
          <w:sz w:val="36"/>
          <w:szCs w:val="36"/>
          <w:highlight w:val="none"/>
        </w:rPr>
      </w:pPr>
    </w:p>
    <w:p w14:paraId="1D69C535">
      <w:pPr>
        <w:spacing w:line="380" w:lineRule="exact"/>
        <w:ind w:right="-53"/>
        <w:jc w:val="center"/>
        <w:rPr>
          <w:rFonts w:hint="eastAsia" w:ascii="仿宋" w:hAnsi="仿宋" w:eastAsia="仿宋" w:cs="仿宋"/>
          <w:color w:val="auto"/>
          <w:kern w:val="44"/>
          <w:sz w:val="36"/>
          <w:szCs w:val="36"/>
          <w:highlight w:val="none"/>
        </w:rPr>
      </w:pPr>
    </w:p>
    <w:p w14:paraId="7CC45F32">
      <w:pPr>
        <w:spacing w:line="380" w:lineRule="exact"/>
        <w:ind w:right="-53"/>
        <w:jc w:val="center"/>
        <w:rPr>
          <w:rFonts w:hint="eastAsia" w:ascii="仿宋" w:hAnsi="仿宋" w:eastAsia="仿宋" w:cs="仿宋"/>
          <w:color w:val="auto"/>
          <w:kern w:val="44"/>
          <w:sz w:val="36"/>
          <w:szCs w:val="36"/>
          <w:highlight w:val="none"/>
        </w:rPr>
      </w:pPr>
    </w:p>
    <w:p w14:paraId="40D3990F">
      <w:pPr>
        <w:spacing w:line="380" w:lineRule="exact"/>
        <w:ind w:right="-53"/>
        <w:jc w:val="center"/>
        <w:rPr>
          <w:rFonts w:hint="eastAsia" w:ascii="仿宋" w:hAnsi="仿宋" w:eastAsia="仿宋" w:cs="仿宋"/>
          <w:color w:val="auto"/>
          <w:kern w:val="44"/>
          <w:sz w:val="36"/>
          <w:szCs w:val="36"/>
          <w:highlight w:val="none"/>
        </w:rPr>
      </w:pPr>
    </w:p>
    <w:p w14:paraId="5CD03A27">
      <w:pPr>
        <w:spacing w:line="380" w:lineRule="exact"/>
        <w:ind w:right="-53"/>
        <w:jc w:val="center"/>
        <w:rPr>
          <w:rFonts w:hint="eastAsia" w:ascii="仿宋" w:hAnsi="仿宋" w:eastAsia="仿宋" w:cs="仿宋"/>
          <w:color w:val="auto"/>
          <w:kern w:val="44"/>
          <w:sz w:val="36"/>
          <w:szCs w:val="36"/>
          <w:highlight w:val="none"/>
        </w:rPr>
      </w:pPr>
    </w:p>
    <w:p w14:paraId="7E8324BE">
      <w:pPr>
        <w:spacing w:line="380" w:lineRule="exact"/>
        <w:ind w:right="-53"/>
        <w:jc w:val="center"/>
        <w:rPr>
          <w:rFonts w:hint="eastAsia" w:ascii="仿宋" w:hAnsi="仿宋" w:eastAsia="仿宋" w:cs="仿宋"/>
          <w:color w:val="auto"/>
          <w:kern w:val="44"/>
          <w:sz w:val="36"/>
          <w:szCs w:val="36"/>
          <w:highlight w:val="none"/>
        </w:rPr>
      </w:pPr>
    </w:p>
    <w:p w14:paraId="6CAA6F99">
      <w:pPr>
        <w:spacing w:line="380" w:lineRule="exact"/>
        <w:ind w:right="-53"/>
        <w:jc w:val="center"/>
        <w:rPr>
          <w:rFonts w:hint="eastAsia" w:ascii="仿宋" w:hAnsi="仿宋" w:eastAsia="仿宋" w:cs="仿宋"/>
          <w:color w:val="auto"/>
          <w:kern w:val="44"/>
          <w:sz w:val="36"/>
          <w:szCs w:val="36"/>
          <w:highlight w:val="none"/>
        </w:rPr>
      </w:pPr>
    </w:p>
    <w:p w14:paraId="2EC2551F">
      <w:pPr>
        <w:spacing w:line="380" w:lineRule="exact"/>
        <w:ind w:right="-53"/>
        <w:jc w:val="center"/>
        <w:rPr>
          <w:rFonts w:hint="eastAsia" w:ascii="仿宋" w:hAnsi="仿宋" w:eastAsia="仿宋" w:cs="仿宋"/>
          <w:color w:val="auto"/>
          <w:kern w:val="44"/>
          <w:sz w:val="36"/>
          <w:szCs w:val="36"/>
          <w:highlight w:val="none"/>
        </w:rPr>
      </w:pPr>
    </w:p>
    <w:p w14:paraId="40D5290B">
      <w:pPr>
        <w:spacing w:line="380" w:lineRule="exact"/>
        <w:ind w:right="-53"/>
        <w:jc w:val="center"/>
        <w:rPr>
          <w:rFonts w:hint="eastAsia" w:ascii="仿宋" w:hAnsi="仿宋" w:eastAsia="仿宋" w:cs="仿宋"/>
          <w:color w:val="auto"/>
          <w:kern w:val="44"/>
          <w:sz w:val="36"/>
          <w:szCs w:val="36"/>
          <w:highlight w:val="none"/>
        </w:rPr>
      </w:pPr>
    </w:p>
    <w:p w14:paraId="27356738">
      <w:pPr>
        <w:spacing w:line="380" w:lineRule="exact"/>
        <w:ind w:right="-53"/>
        <w:jc w:val="center"/>
        <w:rPr>
          <w:rFonts w:hint="eastAsia" w:ascii="仿宋" w:hAnsi="仿宋" w:eastAsia="仿宋" w:cs="仿宋"/>
          <w:color w:val="auto"/>
          <w:kern w:val="44"/>
          <w:sz w:val="36"/>
          <w:szCs w:val="36"/>
          <w:highlight w:val="none"/>
        </w:rPr>
      </w:pPr>
    </w:p>
    <w:p w14:paraId="48502EB4">
      <w:pPr>
        <w:spacing w:line="380" w:lineRule="exact"/>
        <w:ind w:right="-53"/>
        <w:jc w:val="center"/>
        <w:rPr>
          <w:rFonts w:hint="eastAsia" w:ascii="仿宋" w:hAnsi="仿宋" w:eastAsia="仿宋" w:cs="仿宋"/>
          <w:color w:val="auto"/>
          <w:kern w:val="44"/>
          <w:sz w:val="36"/>
          <w:szCs w:val="36"/>
          <w:highlight w:val="none"/>
        </w:rPr>
      </w:pPr>
    </w:p>
    <w:p w14:paraId="472ECD6D">
      <w:pPr>
        <w:spacing w:line="380" w:lineRule="exact"/>
        <w:ind w:right="-53" w:firstLine="360" w:firstLineChars="100"/>
        <w:jc w:val="center"/>
        <w:rPr>
          <w:rFonts w:hint="eastAsia" w:ascii="仿宋" w:hAnsi="仿宋" w:eastAsia="仿宋" w:cs="仿宋"/>
          <w:color w:val="auto"/>
          <w:kern w:val="44"/>
          <w:sz w:val="36"/>
          <w:szCs w:val="36"/>
          <w:highlight w:val="none"/>
          <w:lang w:eastAsia="zh-CN"/>
        </w:rPr>
      </w:pPr>
      <w:r>
        <w:rPr>
          <w:rFonts w:hint="eastAsia" w:ascii="仿宋" w:hAnsi="仿宋" w:eastAsia="仿宋" w:cs="仿宋"/>
          <w:color w:val="auto"/>
          <w:kern w:val="44"/>
          <w:sz w:val="36"/>
          <w:szCs w:val="36"/>
          <w:highlight w:val="none"/>
        </w:rPr>
        <w:t>（</w:t>
      </w:r>
      <w:r>
        <w:rPr>
          <w:rFonts w:hint="eastAsia" w:ascii="仿宋" w:hAnsi="仿宋" w:eastAsia="仿宋" w:cs="仿宋"/>
          <w:color w:val="auto"/>
          <w:kern w:val="44"/>
          <w:sz w:val="36"/>
          <w:szCs w:val="36"/>
          <w:highlight w:val="none"/>
          <w:lang w:val="en-US" w:eastAsia="zh-CN"/>
        </w:rPr>
        <w:t>三</w:t>
      </w:r>
      <w:r>
        <w:rPr>
          <w:rFonts w:hint="eastAsia" w:ascii="仿宋" w:hAnsi="仿宋" w:eastAsia="仿宋" w:cs="仿宋"/>
          <w:color w:val="auto"/>
          <w:kern w:val="44"/>
          <w:sz w:val="36"/>
          <w:szCs w:val="36"/>
          <w:highlight w:val="none"/>
        </w:rPr>
        <w:t>）拟委任的其他人员情况表</w:t>
      </w:r>
      <w:r>
        <w:rPr>
          <w:rFonts w:hint="eastAsia" w:ascii="仿宋" w:hAnsi="仿宋" w:eastAsia="仿宋" w:cs="仿宋"/>
          <w:color w:val="auto"/>
          <w:kern w:val="44"/>
          <w:sz w:val="36"/>
          <w:szCs w:val="36"/>
          <w:highlight w:val="none"/>
          <w:lang w:eastAsia="zh-CN"/>
        </w:rPr>
        <w:t>（</w:t>
      </w:r>
      <w:r>
        <w:rPr>
          <w:rFonts w:hint="eastAsia" w:ascii="仿宋" w:hAnsi="仿宋" w:eastAsia="仿宋" w:cs="仿宋"/>
          <w:color w:val="auto"/>
          <w:kern w:val="44"/>
          <w:sz w:val="36"/>
          <w:szCs w:val="36"/>
          <w:highlight w:val="none"/>
          <w:lang w:val="en-US" w:eastAsia="zh-CN"/>
        </w:rPr>
        <w:t>如有</w:t>
      </w:r>
      <w:r>
        <w:rPr>
          <w:rFonts w:hint="eastAsia" w:ascii="仿宋" w:hAnsi="仿宋" w:eastAsia="仿宋" w:cs="仿宋"/>
          <w:color w:val="auto"/>
          <w:kern w:val="44"/>
          <w:sz w:val="36"/>
          <w:szCs w:val="36"/>
          <w:highlight w:val="none"/>
          <w:lang w:eastAsia="zh-CN"/>
        </w:rPr>
        <w:t>）</w:t>
      </w:r>
    </w:p>
    <w:tbl>
      <w:tblPr>
        <w:tblStyle w:val="25"/>
        <w:tblW w:w="8955" w:type="dxa"/>
        <w:tblInd w:w="530" w:type="dxa"/>
        <w:tblLayout w:type="fixed"/>
        <w:tblCellMar>
          <w:top w:w="0" w:type="dxa"/>
          <w:left w:w="0" w:type="dxa"/>
          <w:bottom w:w="0" w:type="dxa"/>
          <w:right w:w="0" w:type="dxa"/>
        </w:tblCellMar>
      </w:tblPr>
      <w:tblGrid>
        <w:gridCol w:w="615"/>
        <w:gridCol w:w="980"/>
        <w:gridCol w:w="1196"/>
        <w:gridCol w:w="780"/>
        <w:gridCol w:w="1262"/>
        <w:gridCol w:w="1395"/>
        <w:gridCol w:w="697"/>
        <w:gridCol w:w="914"/>
        <w:gridCol w:w="851"/>
        <w:gridCol w:w="265"/>
      </w:tblGrid>
      <w:tr w14:paraId="64AE8F68">
        <w:tblPrEx>
          <w:tblCellMar>
            <w:top w:w="0" w:type="dxa"/>
            <w:left w:w="0" w:type="dxa"/>
            <w:bottom w:w="0" w:type="dxa"/>
            <w:right w:w="0" w:type="dxa"/>
          </w:tblCellMar>
        </w:tblPrEx>
        <w:trPr>
          <w:trHeight w:val="395" w:hRule="atLeast"/>
        </w:trPr>
        <w:tc>
          <w:tcPr>
            <w:tcW w:w="615" w:type="dxa"/>
            <w:vMerge w:val="restart"/>
            <w:tcBorders>
              <w:top w:val="single" w:color="auto" w:sz="4" w:space="0"/>
              <w:left w:val="single" w:color="auto" w:sz="4" w:space="0"/>
              <w:right w:val="single" w:color="auto" w:sz="8" w:space="0"/>
            </w:tcBorders>
            <w:noWrap w:val="0"/>
            <w:vAlign w:val="bottom"/>
          </w:tcPr>
          <w:p w14:paraId="27332936">
            <w:pPr>
              <w:spacing w:line="320" w:lineRule="exact"/>
              <w:ind w:left="20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980" w:type="dxa"/>
            <w:vMerge w:val="restart"/>
            <w:tcBorders>
              <w:top w:val="single" w:color="auto" w:sz="4" w:space="0"/>
              <w:right w:val="single" w:color="auto" w:sz="8" w:space="0"/>
            </w:tcBorders>
            <w:noWrap w:val="0"/>
            <w:vAlign w:val="bottom"/>
          </w:tcPr>
          <w:p w14:paraId="653BCA11">
            <w:pPr>
              <w:spacing w:line="320" w:lineRule="exact"/>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本标段任职</w:t>
            </w:r>
          </w:p>
        </w:tc>
        <w:tc>
          <w:tcPr>
            <w:tcW w:w="1196" w:type="dxa"/>
            <w:vMerge w:val="restart"/>
            <w:tcBorders>
              <w:top w:val="single" w:color="auto" w:sz="4" w:space="0"/>
              <w:right w:val="single" w:color="auto" w:sz="8" w:space="0"/>
            </w:tcBorders>
            <w:noWrap w:val="0"/>
            <w:vAlign w:val="bottom"/>
          </w:tcPr>
          <w:p w14:paraId="0D63129D">
            <w:pPr>
              <w:spacing w:line="320" w:lineRule="exact"/>
              <w:ind w:left="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姓名</w:t>
            </w:r>
          </w:p>
        </w:tc>
        <w:tc>
          <w:tcPr>
            <w:tcW w:w="780" w:type="dxa"/>
            <w:vMerge w:val="restart"/>
            <w:tcBorders>
              <w:top w:val="single" w:color="auto" w:sz="4" w:space="0"/>
              <w:right w:val="single" w:color="auto" w:sz="8" w:space="0"/>
            </w:tcBorders>
            <w:noWrap w:val="0"/>
            <w:vAlign w:val="bottom"/>
          </w:tcPr>
          <w:p w14:paraId="36B2DEF9">
            <w:pPr>
              <w:spacing w:line="320" w:lineRule="exact"/>
              <w:rPr>
                <w:rFonts w:hint="eastAsia" w:ascii="仿宋" w:hAnsi="仿宋" w:eastAsia="仿宋" w:cs="仿宋"/>
                <w:color w:val="auto"/>
                <w:szCs w:val="28"/>
                <w:highlight w:val="none"/>
              </w:rPr>
            </w:pPr>
            <w:r>
              <w:rPr>
                <w:rFonts w:hint="eastAsia" w:ascii="仿宋" w:hAnsi="仿宋" w:eastAsia="仿宋" w:cs="仿宋"/>
                <w:color w:val="auto"/>
                <w:szCs w:val="28"/>
                <w:highlight w:val="none"/>
              </w:rPr>
              <w:t>技术职称</w:t>
            </w:r>
          </w:p>
        </w:tc>
        <w:tc>
          <w:tcPr>
            <w:tcW w:w="1262" w:type="dxa"/>
            <w:vMerge w:val="restart"/>
            <w:tcBorders>
              <w:top w:val="single" w:color="auto" w:sz="4" w:space="0"/>
              <w:right w:val="single" w:color="auto" w:sz="8" w:space="0"/>
            </w:tcBorders>
            <w:noWrap w:val="0"/>
            <w:vAlign w:val="bottom"/>
          </w:tcPr>
          <w:p w14:paraId="2773E051">
            <w:pPr>
              <w:spacing w:line="320" w:lineRule="exact"/>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专业</w:t>
            </w:r>
          </w:p>
        </w:tc>
        <w:tc>
          <w:tcPr>
            <w:tcW w:w="3006" w:type="dxa"/>
            <w:gridSpan w:val="3"/>
            <w:tcBorders>
              <w:top w:val="single" w:color="auto" w:sz="4" w:space="0"/>
              <w:bottom w:val="single" w:color="auto" w:sz="4" w:space="0"/>
              <w:right w:val="single" w:color="auto" w:sz="8" w:space="0"/>
            </w:tcBorders>
            <w:noWrap w:val="0"/>
            <w:vAlign w:val="bottom"/>
          </w:tcPr>
          <w:p w14:paraId="1A154A7D">
            <w:pPr>
              <w:spacing w:line="320" w:lineRule="exact"/>
              <w:ind w:left="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执业或职业资格证明</w:t>
            </w:r>
          </w:p>
        </w:tc>
        <w:tc>
          <w:tcPr>
            <w:tcW w:w="851" w:type="dxa"/>
            <w:vMerge w:val="restart"/>
            <w:tcBorders>
              <w:top w:val="single" w:color="auto" w:sz="4" w:space="0"/>
              <w:right w:val="single" w:color="auto" w:sz="4" w:space="0"/>
            </w:tcBorders>
            <w:noWrap w:val="0"/>
            <w:vAlign w:val="bottom"/>
          </w:tcPr>
          <w:p w14:paraId="63CE6AB4">
            <w:pPr>
              <w:spacing w:line="320" w:lineRule="exact"/>
              <w:ind w:left="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备注</w:t>
            </w:r>
          </w:p>
        </w:tc>
        <w:tc>
          <w:tcPr>
            <w:tcW w:w="265" w:type="dxa"/>
            <w:tcBorders>
              <w:left w:val="single" w:color="auto" w:sz="4" w:space="0"/>
            </w:tcBorders>
            <w:noWrap w:val="0"/>
            <w:vAlign w:val="bottom"/>
          </w:tcPr>
          <w:p w14:paraId="58073E23">
            <w:pPr>
              <w:spacing w:line="320" w:lineRule="exact"/>
              <w:rPr>
                <w:rFonts w:hint="eastAsia" w:ascii="仿宋" w:hAnsi="仿宋" w:eastAsia="仿宋" w:cs="仿宋"/>
                <w:strike/>
                <w:color w:val="auto"/>
                <w:szCs w:val="28"/>
                <w:highlight w:val="none"/>
              </w:rPr>
            </w:pPr>
          </w:p>
        </w:tc>
      </w:tr>
      <w:tr w14:paraId="2019FF2F">
        <w:tblPrEx>
          <w:tblCellMar>
            <w:top w:w="0" w:type="dxa"/>
            <w:left w:w="0" w:type="dxa"/>
            <w:bottom w:w="0" w:type="dxa"/>
            <w:right w:w="0" w:type="dxa"/>
          </w:tblCellMar>
        </w:tblPrEx>
        <w:trPr>
          <w:trHeight w:val="974" w:hRule="atLeast"/>
        </w:trPr>
        <w:tc>
          <w:tcPr>
            <w:tcW w:w="615" w:type="dxa"/>
            <w:vMerge w:val="continue"/>
            <w:tcBorders>
              <w:left w:val="single" w:color="auto" w:sz="4" w:space="0"/>
              <w:bottom w:val="single" w:color="auto" w:sz="4" w:space="0"/>
              <w:right w:val="single" w:color="auto" w:sz="8" w:space="0"/>
            </w:tcBorders>
            <w:noWrap w:val="0"/>
            <w:vAlign w:val="bottom"/>
          </w:tcPr>
          <w:p w14:paraId="52808D26">
            <w:pPr>
              <w:spacing w:line="320" w:lineRule="exact"/>
              <w:ind w:left="200"/>
              <w:jc w:val="center"/>
              <w:rPr>
                <w:rFonts w:hint="eastAsia" w:ascii="仿宋" w:hAnsi="仿宋" w:eastAsia="仿宋" w:cs="仿宋"/>
                <w:color w:val="auto"/>
                <w:szCs w:val="28"/>
                <w:highlight w:val="none"/>
              </w:rPr>
            </w:pPr>
          </w:p>
        </w:tc>
        <w:tc>
          <w:tcPr>
            <w:tcW w:w="980" w:type="dxa"/>
            <w:vMerge w:val="continue"/>
            <w:tcBorders>
              <w:bottom w:val="single" w:color="auto" w:sz="4" w:space="0"/>
              <w:right w:val="single" w:color="auto" w:sz="8" w:space="0"/>
            </w:tcBorders>
            <w:noWrap w:val="0"/>
            <w:vAlign w:val="bottom"/>
          </w:tcPr>
          <w:p w14:paraId="12C1AAC0">
            <w:pPr>
              <w:spacing w:line="320" w:lineRule="exact"/>
              <w:rPr>
                <w:rFonts w:hint="eastAsia" w:ascii="仿宋" w:hAnsi="仿宋" w:eastAsia="仿宋" w:cs="仿宋"/>
                <w:color w:val="auto"/>
                <w:szCs w:val="28"/>
                <w:highlight w:val="none"/>
              </w:rPr>
            </w:pPr>
          </w:p>
        </w:tc>
        <w:tc>
          <w:tcPr>
            <w:tcW w:w="1196" w:type="dxa"/>
            <w:vMerge w:val="continue"/>
            <w:tcBorders>
              <w:bottom w:val="single" w:color="auto" w:sz="4" w:space="0"/>
              <w:right w:val="single" w:color="auto" w:sz="8" w:space="0"/>
            </w:tcBorders>
            <w:noWrap w:val="0"/>
            <w:vAlign w:val="bottom"/>
          </w:tcPr>
          <w:p w14:paraId="280A8AC7">
            <w:pPr>
              <w:spacing w:line="320" w:lineRule="exact"/>
              <w:ind w:left="200"/>
              <w:rPr>
                <w:rFonts w:hint="eastAsia" w:ascii="仿宋" w:hAnsi="仿宋" w:eastAsia="仿宋" w:cs="仿宋"/>
                <w:color w:val="auto"/>
                <w:szCs w:val="28"/>
                <w:highlight w:val="none"/>
              </w:rPr>
            </w:pPr>
          </w:p>
        </w:tc>
        <w:tc>
          <w:tcPr>
            <w:tcW w:w="780" w:type="dxa"/>
            <w:vMerge w:val="continue"/>
            <w:tcBorders>
              <w:bottom w:val="single" w:color="auto" w:sz="4" w:space="0"/>
              <w:right w:val="single" w:color="auto" w:sz="8" w:space="0"/>
            </w:tcBorders>
            <w:noWrap w:val="0"/>
            <w:vAlign w:val="bottom"/>
          </w:tcPr>
          <w:p w14:paraId="7C5CFBD8">
            <w:pPr>
              <w:spacing w:line="320" w:lineRule="exact"/>
              <w:ind w:left="200"/>
              <w:rPr>
                <w:rFonts w:hint="eastAsia" w:ascii="仿宋" w:hAnsi="仿宋" w:eastAsia="仿宋" w:cs="仿宋"/>
                <w:color w:val="auto"/>
                <w:szCs w:val="28"/>
                <w:highlight w:val="none"/>
              </w:rPr>
            </w:pPr>
          </w:p>
        </w:tc>
        <w:tc>
          <w:tcPr>
            <w:tcW w:w="1262" w:type="dxa"/>
            <w:vMerge w:val="continue"/>
            <w:tcBorders>
              <w:bottom w:val="single" w:color="auto" w:sz="4" w:space="0"/>
              <w:right w:val="single" w:color="auto" w:sz="4" w:space="0"/>
            </w:tcBorders>
            <w:noWrap w:val="0"/>
            <w:vAlign w:val="bottom"/>
          </w:tcPr>
          <w:p w14:paraId="46CC78E3">
            <w:pPr>
              <w:spacing w:line="320" w:lineRule="exact"/>
              <w:ind w:left="200"/>
              <w:rPr>
                <w:rFonts w:hint="eastAsia" w:ascii="仿宋" w:hAnsi="仿宋" w:eastAsia="仿宋" w:cs="仿宋"/>
                <w:color w:val="auto"/>
                <w:szCs w:val="28"/>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bottom"/>
          </w:tcPr>
          <w:p w14:paraId="363D68E7">
            <w:pPr>
              <w:spacing w:line="320" w:lineRule="exact"/>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证书名称</w:t>
            </w:r>
          </w:p>
        </w:tc>
        <w:tc>
          <w:tcPr>
            <w:tcW w:w="697" w:type="dxa"/>
            <w:tcBorders>
              <w:top w:val="single" w:color="auto" w:sz="4" w:space="0"/>
              <w:left w:val="single" w:color="auto" w:sz="4" w:space="0"/>
              <w:bottom w:val="single" w:color="auto" w:sz="4" w:space="0"/>
              <w:right w:val="single" w:color="auto" w:sz="4" w:space="0"/>
            </w:tcBorders>
            <w:noWrap w:val="0"/>
            <w:vAlign w:val="bottom"/>
          </w:tcPr>
          <w:p w14:paraId="6BCFF342">
            <w:pPr>
              <w:spacing w:line="320" w:lineRule="exact"/>
              <w:ind w:left="200"/>
              <w:rPr>
                <w:rFonts w:hint="eastAsia" w:ascii="仿宋" w:hAnsi="仿宋" w:eastAsia="仿宋" w:cs="仿宋"/>
                <w:color w:val="auto"/>
                <w:szCs w:val="28"/>
                <w:highlight w:val="none"/>
              </w:rPr>
            </w:pPr>
          </w:p>
          <w:p w14:paraId="6CDE7C22">
            <w:pPr>
              <w:rPr>
                <w:rFonts w:hint="eastAsia" w:ascii="仿宋" w:hAnsi="仿宋" w:eastAsia="仿宋" w:cs="仿宋"/>
                <w:color w:val="auto"/>
                <w:highlight w:val="none"/>
              </w:rPr>
            </w:pPr>
            <w:r>
              <w:rPr>
                <w:rFonts w:hint="eastAsia" w:ascii="仿宋" w:hAnsi="仿宋" w:eastAsia="仿宋" w:cs="仿宋"/>
                <w:color w:val="auto"/>
                <w:szCs w:val="28"/>
                <w:highlight w:val="none"/>
              </w:rPr>
              <w:t>级别</w:t>
            </w:r>
          </w:p>
          <w:p w14:paraId="43F1790A">
            <w:pPr>
              <w:spacing w:line="320" w:lineRule="exact"/>
              <w:ind w:left="200"/>
              <w:rPr>
                <w:rFonts w:hint="eastAsia" w:ascii="仿宋" w:hAnsi="仿宋" w:eastAsia="仿宋" w:cs="仿宋"/>
                <w:color w:val="auto"/>
                <w:szCs w:val="28"/>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bottom"/>
          </w:tcPr>
          <w:p w14:paraId="3F71C976">
            <w:pPr>
              <w:spacing w:line="320" w:lineRule="exact"/>
              <w:ind w:left="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证号</w:t>
            </w:r>
          </w:p>
        </w:tc>
        <w:tc>
          <w:tcPr>
            <w:tcW w:w="851" w:type="dxa"/>
            <w:vMerge w:val="continue"/>
            <w:tcBorders>
              <w:bottom w:val="single" w:color="auto" w:sz="4" w:space="0"/>
              <w:right w:val="single" w:color="auto" w:sz="4" w:space="0"/>
            </w:tcBorders>
            <w:noWrap w:val="0"/>
            <w:vAlign w:val="bottom"/>
          </w:tcPr>
          <w:p w14:paraId="79FDE0B0">
            <w:pPr>
              <w:spacing w:line="320" w:lineRule="exact"/>
              <w:ind w:left="200"/>
              <w:rPr>
                <w:rFonts w:hint="eastAsia" w:ascii="仿宋" w:hAnsi="仿宋" w:eastAsia="仿宋" w:cs="仿宋"/>
                <w:color w:val="auto"/>
                <w:szCs w:val="28"/>
                <w:highlight w:val="none"/>
              </w:rPr>
            </w:pPr>
          </w:p>
        </w:tc>
        <w:tc>
          <w:tcPr>
            <w:tcW w:w="265" w:type="dxa"/>
            <w:tcBorders>
              <w:left w:val="single" w:color="auto" w:sz="4" w:space="0"/>
            </w:tcBorders>
            <w:noWrap w:val="0"/>
            <w:vAlign w:val="bottom"/>
          </w:tcPr>
          <w:p w14:paraId="68ACE5DB">
            <w:pPr>
              <w:spacing w:line="320" w:lineRule="exact"/>
              <w:rPr>
                <w:rFonts w:hint="eastAsia" w:ascii="仿宋" w:hAnsi="仿宋" w:eastAsia="仿宋" w:cs="仿宋"/>
                <w:strike/>
                <w:color w:val="auto"/>
                <w:szCs w:val="28"/>
                <w:highlight w:val="none"/>
              </w:rPr>
            </w:pPr>
          </w:p>
        </w:tc>
      </w:tr>
      <w:tr w14:paraId="6214BAF3">
        <w:tblPrEx>
          <w:tblCellMar>
            <w:top w:w="0" w:type="dxa"/>
            <w:left w:w="0" w:type="dxa"/>
            <w:bottom w:w="0" w:type="dxa"/>
            <w:right w:w="0" w:type="dxa"/>
          </w:tblCellMar>
        </w:tblPrEx>
        <w:trPr>
          <w:trHeight w:val="431" w:hRule="atLeast"/>
        </w:trPr>
        <w:tc>
          <w:tcPr>
            <w:tcW w:w="615" w:type="dxa"/>
            <w:tcBorders>
              <w:top w:val="single" w:color="auto" w:sz="4" w:space="0"/>
              <w:left w:val="single" w:color="auto" w:sz="8" w:space="0"/>
              <w:bottom w:val="single" w:color="auto" w:sz="8" w:space="0"/>
              <w:right w:val="single" w:color="auto" w:sz="8" w:space="0"/>
            </w:tcBorders>
            <w:noWrap w:val="0"/>
            <w:vAlign w:val="bottom"/>
          </w:tcPr>
          <w:p w14:paraId="7726D2A8">
            <w:pPr>
              <w:spacing w:line="320" w:lineRule="exact"/>
              <w:rPr>
                <w:rFonts w:hint="eastAsia" w:ascii="仿宋" w:hAnsi="仿宋" w:eastAsia="仿宋" w:cs="仿宋"/>
                <w:color w:val="auto"/>
                <w:szCs w:val="28"/>
                <w:highlight w:val="none"/>
              </w:rPr>
            </w:pPr>
          </w:p>
        </w:tc>
        <w:tc>
          <w:tcPr>
            <w:tcW w:w="980" w:type="dxa"/>
            <w:tcBorders>
              <w:top w:val="single" w:color="auto" w:sz="4" w:space="0"/>
              <w:bottom w:val="single" w:color="auto" w:sz="8" w:space="0"/>
              <w:right w:val="single" w:color="auto" w:sz="8" w:space="0"/>
            </w:tcBorders>
            <w:noWrap w:val="0"/>
            <w:vAlign w:val="bottom"/>
          </w:tcPr>
          <w:p w14:paraId="429556F7">
            <w:pPr>
              <w:spacing w:line="320" w:lineRule="exact"/>
              <w:rPr>
                <w:rFonts w:hint="eastAsia" w:ascii="仿宋" w:hAnsi="仿宋" w:eastAsia="仿宋" w:cs="仿宋"/>
                <w:color w:val="auto"/>
                <w:szCs w:val="28"/>
                <w:highlight w:val="none"/>
              </w:rPr>
            </w:pPr>
          </w:p>
        </w:tc>
        <w:tc>
          <w:tcPr>
            <w:tcW w:w="1196" w:type="dxa"/>
            <w:tcBorders>
              <w:top w:val="single" w:color="auto" w:sz="4" w:space="0"/>
              <w:bottom w:val="single" w:color="auto" w:sz="8" w:space="0"/>
              <w:right w:val="single" w:color="auto" w:sz="8" w:space="0"/>
            </w:tcBorders>
            <w:noWrap w:val="0"/>
            <w:vAlign w:val="bottom"/>
          </w:tcPr>
          <w:p w14:paraId="4555B6E7">
            <w:pPr>
              <w:spacing w:line="320" w:lineRule="exact"/>
              <w:rPr>
                <w:rFonts w:hint="eastAsia" w:ascii="仿宋" w:hAnsi="仿宋" w:eastAsia="仿宋" w:cs="仿宋"/>
                <w:color w:val="auto"/>
                <w:szCs w:val="28"/>
                <w:highlight w:val="none"/>
              </w:rPr>
            </w:pPr>
          </w:p>
        </w:tc>
        <w:tc>
          <w:tcPr>
            <w:tcW w:w="780" w:type="dxa"/>
            <w:tcBorders>
              <w:top w:val="single" w:color="auto" w:sz="4" w:space="0"/>
              <w:bottom w:val="single" w:color="auto" w:sz="8" w:space="0"/>
              <w:right w:val="single" w:color="auto" w:sz="8" w:space="0"/>
            </w:tcBorders>
            <w:noWrap w:val="0"/>
            <w:vAlign w:val="bottom"/>
          </w:tcPr>
          <w:p w14:paraId="64687756">
            <w:pPr>
              <w:spacing w:line="320" w:lineRule="exact"/>
              <w:rPr>
                <w:rFonts w:hint="eastAsia" w:ascii="仿宋" w:hAnsi="仿宋" w:eastAsia="仿宋" w:cs="仿宋"/>
                <w:color w:val="auto"/>
                <w:szCs w:val="28"/>
                <w:highlight w:val="none"/>
              </w:rPr>
            </w:pPr>
          </w:p>
        </w:tc>
        <w:tc>
          <w:tcPr>
            <w:tcW w:w="1262" w:type="dxa"/>
            <w:tcBorders>
              <w:top w:val="single" w:color="auto" w:sz="4" w:space="0"/>
              <w:bottom w:val="single" w:color="auto" w:sz="8" w:space="0"/>
              <w:right w:val="single" w:color="auto" w:sz="8" w:space="0"/>
            </w:tcBorders>
            <w:noWrap w:val="0"/>
            <w:vAlign w:val="bottom"/>
          </w:tcPr>
          <w:p w14:paraId="27335477">
            <w:pPr>
              <w:spacing w:line="320" w:lineRule="exact"/>
              <w:rPr>
                <w:rFonts w:hint="eastAsia" w:ascii="仿宋" w:hAnsi="仿宋" w:eastAsia="仿宋" w:cs="仿宋"/>
                <w:color w:val="auto"/>
                <w:szCs w:val="28"/>
                <w:highlight w:val="none"/>
              </w:rPr>
            </w:pPr>
          </w:p>
        </w:tc>
        <w:tc>
          <w:tcPr>
            <w:tcW w:w="1395" w:type="dxa"/>
            <w:tcBorders>
              <w:top w:val="single" w:color="auto" w:sz="4" w:space="0"/>
              <w:bottom w:val="single" w:color="auto" w:sz="8" w:space="0"/>
              <w:right w:val="single" w:color="auto" w:sz="8" w:space="0"/>
            </w:tcBorders>
            <w:noWrap w:val="0"/>
            <w:vAlign w:val="bottom"/>
          </w:tcPr>
          <w:p w14:paraId="028A8D45">
            <w:pPr>
              <w:spacing w:line="320" w:lineRule="exact"/>
              <w:rPr>
                <w:rFonts w:hint="eastAsia" w:ascii="仿宋" w:hAnsi="仿宋" w:eastAsia="仿宋" w:cs="仿宋"/>
                <w:color w:val="auto"/>
                <w:szCs w:val="28"/>
                <w:highlight w:val="none"/>
              </w:rPr>
            </w:pPr>
          </w:p>
        </w:tc>
        <w:tc>
          <w:tcPr>
            <w:tcW w:w="697" w:type="dxa"/>
            <w:tcBorders>
              <w:top w:val="single" w:color="auto" w:sz="4" w:space="0"/>
              <w:bottom w:val="single" w:color="auto" w:sz="8" w:space="0"/>
              <w:right w:val="single" w:color="auto" w:sz="8" w:space="0"/>
            </w:tcBorders>
            <w:noWrap w:val="0"/>
            <w:vAlign w:val="bottom"/>
          </w:tcPr>
          <w:p w14:paraId="471D8846">
            <w:pPr>
              <w:spacing w:line="320" w:lineRule="exact"/>
              <w:rPr>
                <w:rFonts w:hint="eastAsia" w:ascii="仿宋" w:hAnsi="仿宋" w:eastAsia="仿宋" w:cs="仿宋"/>
                <w:color w:val="auto"/>
                <w:szCs w:val="28"/>
                <w:highlight w:val="none"/>
              </w:rPr>
            </w:pPr>
          </w:p>
        </w:tc>
        <w:tc>
          <w:tcPr>
            <w:tcW w:w="914" w:type="dxa"/>
            <w:tcBorders>
              <w:top w:val="single" w:color="auto" w:sz="4" w:space="0"/>
              <w:bottom w:val="single" w:color="auto" w:sz="8" w:space="0"/>
              <w:right w:val="single" w:color="auto" w:sz="8" w:space="0"/>
            </w:tcBorders>
            <w:noWrap w:val="0"/>
            <w:vAlign w:val="bottom"/>
          </w:tcPr>
          <w:p w14:paraId="0F0105B2">
            <w:pPr>
              <w:spacing w:line="320" w:lineRule="exact"/>
              <w:rPr>
                <w:rFonts w:hint="eastAsia" w:ascii="仿宋" w:hAnsi="仿宋" w:eastAsia="仿宋" w:cs="仿宋"/>
                <w:color w:val="auto"/>
                <w:szCs w:val="28"/>
                <w:highlight w:val="none"/>
              </w:rPr>
            </w:pPr>
          </w:p>
        </w:tc>
        <w:tc>
          <w:tcPr>
            <w:tcW w:w="851" w:type="dxa"/>
            <w:tcBorders>
              <w:top w:val="single" w:color="auto" w:sz="4" w:space="0"/>
              <w:bottom w:val="single" w:color="auto" w:sz="8" w:space="0"/>
              <w:right w:val="single" w:color="auto" w:sz="8" w:space="0"/>
            </w:tcBorders>
            <w:noWrap w:val="0"/>
            <w:vAlign w:val="bottom"/>
          </w:tcPr>
          <w:p w14:paraId="2DEDCCCB">
            <w:pPr>
              <w:spacing w:line="320" w:lineRule="exact"/>
              <w:rPr>
                <w:rFonts w:hint="eastAsia" w:ascii="仿宋" w:hAnsi="仿宋" w:eastAsia="仿宋" w:cs="仿宋"/>
                <w:color w:val="auto"/>
                <w:szCs w:val="28"/>
                <w:highlight w:val="none"/>
              </w:rPr>
            </w:pPr>
          </w:p>
        </w:tc>
        <w:tc>
          <w:tcPr>
            <w:tcW w:w="265" w:type="dxa"/>
            <w:noWrap w:val="0"/>
            <w:vAlign w:val="bottom"/>
          </w:tcPr>
          <w:p w14:paraId="00702959">
            <w:pPr>
              <w:spacing w:line="320" w:lineRule="exact"/>
              <w:rPr>
                <w:rFonts w:hint="eastAsia" w:ascii="仿宋" w:hAnsi="仿宋" w:eastAsia="仿宋" w:cs="仿宋"/>
                <w:color w:val="auto"/>
                <w:szCs w:val="28"/>
                <w:highlight w:val="none"/>
              </w:rPr>
            </w:pPr>
          </w:p>
        </w:tc>
      </w:tr>
      <w:tr w14:paraId="668BDD29">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57DA622F">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4E702CF7">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687466C1">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65ED3D5D">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1AC0796F">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4B5DDE99">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23EE3545">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164276CB">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39C95975">
            <w:pPr>
              <w:spacing w:line="320" w:lineRule="exact"/>
              <w:rPr>
                <w:rFonts w:hint="eastAsia" w:ascii="仿宋" w:hAnsi="仿宋" w:eastAsia="仿宋" w:cs="仿宋"/>
                <w:color w:val="auto"/>
                <w:szCs w:val="28"/>
                <w:highlight w:val="none"/>
              </w:rPr>
            </w:pPr>
          </w:p>
        </w:tc>
        <w:tc>
          <w:tcPr>
            <w:tcW w:w="265" w:type="dxa"/>
            <w:noWrap w:val="0"/>
            <w:vAlign w:val="bottom"/>
          </w:tcPr>
          <w:p w14:paraId="456195A6">
            <w:pPr>
              <w:spacing w:line="320" w:lineRule="exact"/>
              <w:rPr>
                <w:rFonts w:hint="eastAsia" w:ascii="仿宋" w:hAnsi="仿宋" w:eastAsia="仿宋" w:cs="仿宋"/>
                <w:color w:val="auto"/>
                <w:szCs w:val="28"/>
                <w:highlight w:val="none"/>
              </w:rPr>
            </w:pPr>
          </w:p>
        </w:tc>
      </w:tr>
      <w:tr w14:paraId="24A63AD6">
        <w:tblPrEx>
          <w:tblCellMar>
            <w:top w:w="0" w:type="dxa"/>
            <w:left w:w="0" w:type="dxa"/>
            <w:bottom w:w="0" w:type="dxa"/>
            <w:right w:w="0" w:type="dxa"/>
          </w:tblCellMar>
        </w:tblPrEx>
        <w:trPr>
          <w:trHeight w:val="432" w:hRule="atLeast"/>
        </w:trPr>
        <w:tc>
          <w:tcPr>
            <w:tcW w:w="615" w:type="dxa"/>
            <w:tcBorders>
              <w:left w:val="single" w:color="auto" w:sz="8" w:space="0"/>
              <w:bottom w:val="single" w:color="auto" w:sz="8" w:space="0"/>
              <w:right w:val="single" w:color="auto" w:sz="8" w:space="0"/>
            </w:tcBorders>
            <w:noWrap w:val="0"/>
            <w:vAlign w:val="bottom"/>
          </w:tcPr>
          <w:p w14:paraId="3359BFC2">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4287E9A4">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7E45EF06">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027ED45E">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0EAC371E">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15D781FC">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0EAC4676">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404C9499">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5871022A">
            <w:pPr>
              <w:spacing w:line="320" w:lineRule="exact"/>
              <w:rPr>
                <w:rFonts w:hint="eastAsia" w:ascii="仿宋" w:hAnsi="仿宋" w:eastAsia="仿宋" w:cs="仿宋"/>
                <w:color w:val="auto"/>
                <w:szCs w:val="28"/>
                <w:highlight w:val="none"/>
              </w:rPr>
            </w:pPr>
          </w:p>
        </w:tc>
        <w:tc>
          <w:tcPr>
            <w:tcW w:w="265" w:type="dxa"/>
            <w:noWrap w:val="0"/>
            <w:vAlign w:val="bottom"/>
          </w:tcPr>
          <w:p w14:paraId="31B63B56">
            <w:pPr>
              <w:spacing w:line="320" w:lineRule="exact"/>
              <w:rPr>
                <w:rFonts w:hint="eastAsia" w:ascii="仿宋" w:hAnsi="仿宋" w:eastAsia="仿宋" w:cs="仿宋"/>
                <w:color w:val="auto"/>
                <w:szCs w:val="28"/>
                <w:highlight w:val="none"/>
              </w:rPr>
            </w:pPr>
          </w:p>
        </w:tc>
      </w:tr>
      <w:tr w14:paraId="2A33DF9E">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7D6317CC">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347EFD5A">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07681188">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3AA42EC8">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00F3068C">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31E3C978">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1E7EEFAC">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7820FD41">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636CF608">
            <w:pPr>
              <w:spacing w:line="320" w:lineRule="exact"/>
              <w:rPr>
                <w:rFonts w:hint="eastAsia" w:ascii="仿宋" w:hAnsi="仿宋" w:eastAsia="仿宋" w:cs="仿宋"/>
                <w:color w:val="auto"/>
                <w:szCs w:val="28"/>
                <w:highlight w:val="none"/>
              </w:rPr>
            </w:pPr>
          </w:p>
        </w:tc>
        <w:tc>
          <w:tcPr>
            <w:tcW w:w="265" w:type="dxa"/>
            <w:noWrap w:val="0"/>
            <w:vAlign w:val="bottom"/>
          </w:tcPr>
          <w:p w14:paraId="732A8E8F">
            <w:pPr>
              <w:spacing w:line="320" w:lineRule="exact"/>
              <w:rPr>
                <w:rFonts w:hint="eastAsia" w:ascii="仿宋" w:hAnsi="仿宋" w:eastAsia="仿宋" w:cs="仿宋"/>
                <w:color w:val="auto"/>
                <w:szCs w:val="28"/>
                <w:highlight w:val="none"/>
              </w:rPr>
            </w:pPr>
          </w:p>
        </w:tc>
      </w:tr>
      <w:tr w14:paraId="002C9548">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1AC04691">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273533E1">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62185B4B">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75B03EBF">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6F6A3B33">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2FDF682C">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510B5665">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63CD5E36">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A654785">
            <w:pPr>
              <w:spacing w:line="320" w:lineRule="exact"/>
              <w:rPr>
                <w:rFonts w:hint="eastAsia" w:ascii="仿宋" w:hAnsi="仿宋" w:eastAsia="仿宋" w:cs="仿宋"/>
                <w:color w:val="auto"/>
                <w:szCs w:val="28"/>
                <w:highlight w:val="none"/>
              </w:rPr>
            </w:pPr>
          </w:p>
        </w:tc>
        <w:tc>
          <w:tcPr>
            <w:tcW w:w="265" w:type="dxa"/>
            <w:noWrap w:val="0"/>
            <w:vAlign w:val="bottom"/>
          </w:tcPr>
          <w:p w14:paraId="313DDEC3">
            <w:pPr>
              <w:spacing w:line="320" w:lineRule="exact"/>
              <w:rPr>
                <w:rFonts w:hint="eastAsia" w:ascii="仿宋" w:hAnsi="仿宋" w:eastAsia="仿宋" w:cs="仿宋"/>
                <w:color w:val="auto"/>
                <w:szCs w:val="28"/>
                <w:highlight w:val="none"/>
              </w:rPr>
            </w:pPr>
          </w:p>
        </w:tc>
      </w:tr>
      <w:tr w14:paraId="2D65E261">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51AF2B94">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04BB870C">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036591FD">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4EC21940">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1287E81B">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28DD0DD6">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6BC19521">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29AF05DB">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7F8E255E">
            <w:pPr>
              <w:spacing w:line="320" w:lineRule="exact"/>
              <w:rPr>
                <w:rFonts w:hint="eastAsia" w:ascii="仿宋" w:hAnsi="仿宋" w:eastAsia="仿宋" w:cs="仿宋"/>
                <w:color w:val="auto"/>
                <w:szCs w:val="28"/>
                <w:highlight w:val="none"/>
              </w:rPr>
            </w:pPr>
          </w:p>
        </w:tc>
        <w:tc>
          <w:tcPr>
            <w:tcW w:w="265" w:type="dxa"/>
            <w:noWrap w:val="0"/>
            <w:vAlign w:val="bottom"/>
          </w:tcPr>
          <w:p w14:paraId="6F3B0945">
            <w:pPr>
              <w:spacing w:line="320" w:lineRule="exact"/>
              <w:rPr>
                <w:rFonts w:hint="eastAsia" w:ascii="仿宋" w:hAnsi="仿宋" w:eastAsia="仿宋" w:cs="仿宋"/>
                <w:color w:val="auto"/>
                <w:szCs w:val="28"/>
                <w:highlight w:val="none"/>
              </w:rPr>
            </w:pPr>
          </w:p>
        </w:tc>
      </w:tr>
      <w:tr w14:paraId="766477BC">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48C217FE">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422726DC">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02021F6C">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3CB29048">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7AAB8388">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012DCEC9">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3E5CD848">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088786CE">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2991862E">
            <w:pPr>
              <w:spacing w:line="320" w:lineRule="exact"/>
              <w:rPr>
                <w:rFonts w:hint="eastAsia" w:ascii="仿宋" w:hAnsi="仿宋" w:eastAsia="仿宋" w:cs="仿宋"/>
                <w:color w:val="auto"/>
                <w:szCs w:val="28"/>
                <w:highlight w:val="none"/>
              </w:rPr>
            </w:pPr>
          </w:p>
        </w:tc>
        <w:tc>
          <w:tcPr>
            <w:tcW w:w="265" w:type="dxa"/>
            <w:noWrap w:val="0"/>
            <w:vAlign w:val="bottom"/>
          </w:tcPr>
          <w:p w14:paraId="3C374D62">
            <w:pPr>
              <w:spacing w:line="320" w:lineRule="exact"/>
              <w:rPr>
                <w:rFonts w:hint="eastAsia" w:ascii="仿宋" w:hAnsi="仿宋" w:eastAsia="仿宋" w:cs="仿宋"/>
                <w:color w:val="auto"/>
                <w:szCs w:val="28"/>
                <w:highlight w:val="none"/>
              </w:rPr>
            </w:pPr>
          </w:p>
        </w:tc>
      </w:tr>
      <w:tr w14:paraId="25333CE4">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6C651C92">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350D37A8">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2D67C56F">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4120142F">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3F921591">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0FBFA87E">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1C8F7E0A">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11E091DA">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72A4F5A4">
            <w:pPr>
              <w:spacing w:line="320" w:lineRule="exact"/>
              <w:rPr>
                <w:rFonts w:hint="eastAsia" w:ascii="仿宋" w:hAnsi="仿宋" w:eastAsia="仿宋" w:cs="仿宋"/>
                <w:color w:val="auto"/>
                <w:szCs w:val="28"/>
                <w:highlight w:val="none"/>
              </w:rPr>
            </w:pPr>
          </w:p>
        </w:tc>
        <w:tc>
          <w:tcPr>
            <w:tcW w:w="265" w:type="dxa"/>
            <w:noWrap w:val="0"/>
            <w:vAlign w:val="bottom"/>
          </w:tcPr>
          <w:p w14:paraId="66A784EA">
            <w:pPr>
              <w:spacing w:line="320" w:lineRule="exact"/>
              <w:rPr>
                <w:rFonts w:hint="eastAsia" w:ascii="仿宋" w:hAnsi="仿宋" w:eastAsia="仿宋" w:cs="仿宋"/>
                <w:color w:val="auto"/>
                <w:szCs w:val="28"/>
                <w:highlight w:val="none"/>
              </w:rPr>
            </w:pPr>
          </w:p>
        </w:tc>
      </w:tr>
      <w:tr w14:paraId="7B2F2495">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2ED5B977">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0FD80D2B">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3B0D2888">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2977A55F">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53F727CB">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2F3508BA">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0287ACA3">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5653600D">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0DE1462D">
            <w:pPr>
              <w:spacing w:line="320" w:lineRule="exact"/>
              <w:rPr>
                <w:rFonts w:hint="eastAsia" w:ascii="仿宋" w:hAnsi="仿宋" w:eastAsia="仿宋" w:cs="仿宋"/>
                <w:color w:val="auto"/>
                <w:szCs w:val="28"/>
                <w:highlight w:val="none"/>
              </w:rPr>
            </w:pPr>
          </w:p>
        </w:tc>
        <w:tc>
          <w:tcPr>
            <w:tcW w:w="265" w:type="dxa"/>
            <w:noWrap w:val="0"/>
            <w:vAlign w:val="bottom"/>
          </w:tcPr>
          <w:p w14:paraId="3FBF11D3">
            <w:pPr>
              <w:spacing w:line="320" w:lineRule="exact"/>
              <w:rPr>
                <w:rFonts w:hint="eastAsia" w:ascii="仿宋" w:hAnsi="仿宋" w:eastAsia="仿宋" w:cs="仿宋"/>
                <w:color w:val="auto"/>
                <w:szCs w:val="28"/>
                <w:highlight w:val="none"/>
              </w:rPr>
            </w:pPr>
          </w:p>
        </w:tc>
      </w:tr>
      <w:tr w14:paraId="70923B45">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17C9D1FD">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536053D9">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1A25EB5A">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31569B2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4746A799">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533EBAD7">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7610CAA5">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4A35AC82">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2CD51CCF">
            <w:pPr>
              <w:spacing w:line="320" w:lineRule="exact"/>
              <w:rPr>
                <w:rFonts w:hint="eastAsia" w:ascii="仿宋" w:hAnsi="仿宋" w:eastAsia="仿宋" w:cs="仿宋"/>
                <w:color w:val="auto"/>
                <w:szCs w:val="28"/>
                <w:highlight w:val="none"/>
              </w:rPr>
            </w:pPr>
          </w:p>
        </w:tc>
        <w:tc>
          <w:tcPr>
            <w:tcW w:w="265" w:type="dxa"/>
            <w:noWrap w:val="0"/>
            <w:vAlign w:val="bottom"/>
          </w:tcPr>
          <w:p w14:paraId="0E18FD06">
            <w:pPr>
              <w:spacing w:line="320" w:lineRule="exact"/>
              <w:rPr>
                <w:rFonts w:hint="eastAsia" w:ascii="仿宋" w:hAnsi="仿宋" w:eastAsia="仿宋" w:cs="仿宋"/>
                <w:color w:val="auto"/>
                <w:szCs w:val="28"/>
                <w:highlight w:val="none"/>
              </w:rPr>
            </w:pPr>
          </w:p>
        </w:tc>
      </w:tr>
      <w:tr w14:paraId="3F103017">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7DD16CFF">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3B3BF4E3">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72127B7E">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36C558EB">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0323CDB2">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094768FF">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6367312A">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2441D37C">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488D1386">
            <w:pPr>
              <w:spacing w:line="320" w:lineRule="exact"/>
              <w:rPr>
                <w:rFonts w:hint="eastAsia" w:ascii="仿宋" w:hAnsi="仿宋" w:eastAsia="仿宋" w:cs="仿宋"/>
                <w:color w:val="auto"/>
                <w:szCs w:val="28"/>
                <w:highlight w:val="none"/>
              </w:rPr>
            </w:pPr>
          </w:p>
        </w:tc>
        <w:tc>
          <w:tcPr>
            <w:tcW w:w="265" w:type="dxa"/>
            <w:noWrap w:val="0"/>
            <w:vAlign w:val="bottom"/>
          </w:tcPr>
          <w:p w14:paraId="17B5DBAB">
            <w:pPr>
              <w:spacing w:line="320" w:lineRule="exact"/>
              <w:rPr>
                <w:rFonts w:hint="eastAsia" w:ascii="仿宋" w:hAnsi="仿宋" w:eastAsia="仿宋" w:cs="仿宋"/>
                <w:color w:val="auto"/>
                <w:szCs w:val="28"/>
                <w:highlight w:val="none"/>
              </w:rPr>
            </w:pPr>
          </w:p>
        </w:tc>
      </w:tr>
      <w:tr w14:paraId="715EB35C">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1F76DE12">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2EB2AD41">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62E2ED0E">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7C9CAA4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43406B6E">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739C5DF1">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56BFE448">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0E15936F">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ED25E41">
            <w:pPr>
              <w:spacing w:line="320" w:lineRule="exact"/>
              <w:rPr>
                <w:rFonts w:hint="eastAsia" w:ascii="仿宋" w:hAnsi="仿宋" w:eastAsia="仿宋" w:cs="仿宋"/>
                <w:color w:val="auto"/>
                <w:szCs w:val="28"/>
                <w:highlight w:val="none"/>
              </w:rPr>
            </w:pPr>
          </w:p>
        </w:tc>
        <w:tc>
          <w:tcPr>
            <w:tcW w:w="265" w:type="dxa"/>
            <w:noWrap w:val="0"/>
            <w:vAlign w:val="bottom"/>
          </w:tcPr>
          <w:p w14:paraId="4F69AB8F">
            <w:pPr>
              <w:spacing w:line="320" w:lineRule="exact"/>
              <w:rPr>
                <w:rFonts w:hint="eastAsia" w:ascii="仿宋" w:hAnsi="仿宋" w:eastAsia="仿宋" w:cs="仿宋"/>
                <w:color w:val="auto"/>
                <w:szCs w:val="28"/>
                <w:highlight w:val="none"/>
              </w:rPr>
            </w:pPr>
          </w:p>
        </w:tc>
      </w:tr>
      <w:tr w14:paraId="47B595BB">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2F622D47">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42A9E127">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7F9BCC3B">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1C5E3FC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52140C84">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16F5E6A6">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5E727340">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43373507">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9304C2F">
            <w:pPr>
              <w:spacing w:line="320" w:lineRule="exact"/>
              <w:rPr>
                <w:rFonts w:hint="eastAsia" w:ascii="仿宋" w:hAnsi="仿宋" w:eastAsia="仿宋" w:cs="仿宋"/>
                <w:color w:val="auto"/>
                <w:szCs w:val="28"/>
                <w:highlight w:val="none"/>
              </w:rPr>
            </w:pPr>
          </w:p>
        </w:tc>
        <w:tc>
          <w:tcPr>
            <w:tcW w:w="265" w:type="dxa"/>
            <w:noWrap w:val="0"/>
            <w:vAlign w:val="bottom"/>
          </w:tcPr>
          <w:p w14:paraId="5D6FFBAE">
            <w:pPr>
              <w:spacing w:line="320" w:lineRule="exact"/>
              <w:rPr>
                <w:rFonts w:hint="eastAsia" w:ascii="仿宋" w:hAnsi="仿宋" w:eastAsia="仿宋" w:cs="仿宋"/>
                <w:color w:val="auto"/>
                <w:szCs w:val="28"/>
                <w:highlight w:val="none"/>
              </w:rPr>
            </w:pPr>
          </w:p>
        </w:tc>
      </w:tr>
      <w:tr w14:paraId="58587622">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350DADD1">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450F5B4F">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0D535E8D">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7335AFB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40EE44B8">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11974F9D">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75C62351">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50196F9B">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BDA8A41">
            <w:pPr>
              <w:spacing w:line="320" w:lineRule="exact"/>
              <w:rPr>
                <w:rFonts w:hint="eastAsia" w:ascii="仿宋" w:hAnsi="仿宋" w:eastAsia="仿宋" w:cs="仿宋"/>
                <w:color w:val="auto"/>
                <w:szCs w:val="28"/>
                <w:highlight w:val="none"/>
              </w:rPr>
            </w:pPr>
          </w:p>
        </w:tc>
        <w:tc>
          <w:tcPr>
            <w:tcW w:w="265" w:type="dxa"/>
            <w:noWrap w:val="0"/>
            <w:vAlign w:val="bottom"/>
          </w:tcPr>
          <w:p w14:paraId="075B06D7">
            <w:pPr>
              <w:spacing w:line="320" w:lineRule="exact"/>
              <w:rPr>
                <w:rFonts w:hint="eastAsia" w:ascii="仿宋" w:hAnsi="仿宋" w:eastAsia="仿宋" w:cs="仿宋"/>
                <w:color w:val="auto"/>
                <w:szCs w:val="28"/>
                <w:highlight w:val="none"/>
              </w:rPr>
            </w:pPr>
          </w:p>
        </w:tc>
      </w:tr>
      <w:tr w14:paraId="07C84DE7">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7BCCEC31">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50054B8F">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55B58FEA">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1529CD4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33BDCD98">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2419077A">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7318B457">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26AE84A5">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37C11665">
            <w:pPr>
              <w:spacing w:line="320" w:lineRule="exact"/>
              <w:rPr>
                <w:rFonts w:hint="eastAsia" w:ascii="仿宋" w:hAnsi="仿宋" w:eastAsia="仿宋" w:cs="仿宋"/>
                <w:color w:val="auto"/>
                <w:szCs w:val="28"/>
                <w:highlight w:val="none"/>
              </w:rPr>
            </w:pPr>
          </w:p>
        </w:tc>
        <w:tc>
          <w:tcPr>
            <w:tcW w:w="265" w:type="dxa"/>
            <w:noWrap w:val="0"/>
            <w:vAlign w:val="bottom"/>
          </w:tcPr>
          <w:p w14:paraId="0D861281">
            <w:pPr>
              <w:spacing w:line="320" w:lineRule="exact"/>
              <w:rPr>
                <w:rFonts w:hint="eastAsia" w:ascii="仿宋" w:hAnsi="仿宋" w:eastAsia="仿宋" w:cs="仿宋"/>
                <w:color w:val="auto"/>
                <w:szCs w:val="28"/>
                <w:highlight w:val="none"/>
              </w:rPr>
            </w:pPr>
          </w:p>
        </w:tc>
      </w:tr>
      <w:tr w14:paraId="2980D816">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4D16C0F5">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5B401FF1">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67D1BE5F">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5CBA80B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41056417">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11F9FD72">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283E8E14">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4C054DF0">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74F7C095">
            <w:pPr>
              <w:spacing w:line="320" w:lineRule="exact"/>
              <w:rPr>
                <w:rFonts w:hint="eastAsia" w:ascii="仿宋" w:hAnsi="仿宋" w:eastAsia="仿宋" w:cs="仿宋"/>
                <w:color w:val="auto"/>
                <w:szCs w:val="28"/>
                <w:highlight w:val="none"/>
              </w:rPr>
            </w:pPr>
          </w:p>
        </w:tc>
        <w:tc>
          <w:tcPr>
            <w:tcW w:w="265" w:type="dxa"/>
            <w:noWrap w:val="0"/>
            <w:vAlign w:val="bottom"/>
          </w:tcPr>
          <w:p w14:paraId="7C439663">
            <w:pPr>
              <w:spacing w:line="320" w:lineRule="exact"/>
              <w:rPr>
                <w:rFonts w:hint="eastAsia" w:ascii="仿宋" w:hAnsi="仿宋" w:eastAsia="仿宋" w:cs="仿宋"/>
                <w:color w:val="auto"/>
                <w:szCs w:val="28"/>
                <w:highlight w:val="none"/>
              </w:rPr>
            </w:pPr>
          </w:p>
        </w:tc>
      </w:tr>
      <w:tr w14:paraId="43D052E8">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6C552A54">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034FF84D">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7BD5184E">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6446915C">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4CB731BC">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795C2296">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508D1E7D">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239030C7">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46D0BD3">
            <w:pPr>
              <w:spacing w:line="320" w:lineRule="exact"/>
              <w:rPr>
                <w:rFonts w:hint="eastAsia" w:ascii="仿宋" w:hAnsi="仿宋" w:eastAsia="仿宋" w:cs="仿宋"/>
                <w:color w:val="auto"/>
                <w:szCs w:val="28"/>
                <w:highlight w:val="none"/>
              </w:rPr>
            </w:pPr>
          </w:p>
        </w:tc>
        <w:tc>
          <w:tcPr>
            <w:tcW w:w="265" w:type="dxa"/>
            <w:noWrap w:val="0"/>
            <w:vAlign w:val="bottom"/>
          </w:tcPr>
          <w:p w14:paraId="619F1815">
            <w:pPr>
              <w:spacing w:line="320" w:lineRule="exact"/>
              <w:rPr>
                <w:rFonts w:hint="eastAsia" w:ascii="仿宋" w:hAnsi="仿宋" w:eastAsia="仿宋" w:cs="仿宋"/>
                <w:color w:val="auto"/>
                <w:szCs w:val="28"/>
                <w:highlight w:val="none"/>
              </w:rPr>
            </w:pPr>
          </w:p>
        </w:tc>
      </w:tr>
      <w:tr w14:paraId="1BD6FCF1">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6D43D2D3">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030A3C2A">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532272F5">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0A11885C">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2FFBA0BE">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71624C18">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278CDB73">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28D9F9FF">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0C0913E8">
            <w:pPr>
              <w:spacing w:line="320" w:lineRule="exact"/>
              <w:rPr>
                <w:rFonts w:hint="eastAsia" w:ascii="仿宋" w:hAnsi="仿宋" w:eastAsia="仿宋" w:cs="仿宋"/>
                <w:color w:val="auto"/>
                <w:szCs w:val="28"/>
                <w:highlight w:val="none"/>
              </w:rPr>
            </w:pPr>
          </w:p>
        </w:tc>
        <w:tc>
          <w:tcPr>
            <w:tcW w:w="265" w:type="dxa"/>
            <w:noWrap w:val="0"/>
            <w:vAlign w:val="bottom"/>
          </w:tcPr>
          <w:p w14:paraId="56E789BF">
            <w:pPr>
              <w:spacing w:line="320" w:lineRule="exact"/>
              <w:rPr>
                <w:rFonts w:hint="eastAsia" w:ascii="仿宋" w:hAnsi="仿宋" w:eastAsia="仿宋" w:cs="仿宋"/>
                <w:color w:val="auto"/>
                <w:szCs w:val="28"/>
                <w:highlight w:val="none"/>
              </w:rPr>
            </w:pPr>
          </w:p>
        </w:tc>
      </w:tr>
      <w:tr w14:paraId="1442A523">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6694CE39">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28786F6D">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689F18D6">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397CEED8">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7C92FF91">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32E00D5E">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45131312">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5F798C26">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B1B2043">
            <w:pPr>
              <w:spacing w:line="320" w:lineRule="exact"/>
              <w:rPr>
                <w:rFonts w:hint="eastAsia" w:ascii="仿宋" w:hAnsi="仿宋" w:eastAsia="仿宋" w:cs="仿宋"/>
                <w:color w:val="auto"/>
                <w:szCs w:val="28"/>
                <w:highlight w:val="none"/>
              </w:rPr>
            </w:pPr>
          </w:p>
        </w:tc>
        <w:tc>
          <w:tcPr>
            <w:tcW w:w="265" w:type="dxa"/>
            <w:noWrap w:val="0"/>
            <w:vAlign w:val="bottom"/>
          </w:tcPr>
          <w:p w14:paraId="154EA450">
            <w:pPr>
              <w:spacing w:line="320" w:lineRule="exact"/>
              <w:rPr>
                <w:rFonts w:hint="eastAsia" w:ascii="仿宋" w:hAnsi="仿宋" w:eastAsia="仿宋" w:cs="仿宋"/>
                <w:color w:val="auto"/>
                <w:szCs w:val="28"/>
                <w:highlight w:val="none"/>
              </w:rPr>
            </w:pPr>
          </w:p>
        </w:tc>
      </w:tr>
    </w:tbl>
    <w:p w14:paraId="721AE5B0">
      <w:pPr>
        <w:spacing w:line="40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注：1.本表应填写</w:t>
      </w:r>
      <w:r>
        <w:rPr>
          <w:rFonts w:hint="eastAsia" w:ascii="仿宋" w:hAnsi="仿宋" w:eastAsia="仿宋" w:cs="仿宋"/>
          <w:b/>
          <w:bCs/>
          <w:color w:val="auto"/>
          <w:sz w:val="21"/>
          <w:szCs w:val="21"/>
          <w:highlight w:val="none"/>
          <w:lang w:val="en-US" w:eastAsia="zh-CN"/>
        </w:rPr>
        <w:t>其他人员</w:t>
      </w:r>
      <w:r>
        <w:rPr>
          <w:rFonts w:hint="eastAsia" w:ascii="仿宋" w:hAnsi="仿宋" w:eastAsia="仿宋" w:cs="仿宋"/>
          <w:b/>
          <w:bCs/>
          <w:color w:val="auto"/>
          <w:sz w:val="21"/>
          <w:szCs w:val="21"/>
          <w:highlight w:val="none"/>
        </w:rPr>
        <w:t>相关情况。</w:t>
      </w:r>
    </w:p>
    <w:p w14:paraId="69642D8A">
      <w:pPr>
        <w:spacing w:line="400" w:lineRule="exact"/>
        <w:ind w:firstLine="843" w:firstLineChars="400"/>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w:t>
      </w:r>
    </w:p>
    <w:p w14:paraId="509D3A23">
      <w:pPr>
        <w:pageBreakBefore/>
        <w:spacing w:line="380" w:lineRule="exact"/>
        <w:ind w:left="560" w:right="-51"/>
        <w:jc w:val="center"/>
        <w:rPr>
          <w:rFonts w:hint="eastAsia" w:ascii="仿宋" w:hAnsi="仿宋" w:eastAsia="仿宋" w:cs="仿宋"/>
          <w:b/>
          <w:bCs/>
          <w:color w:val="auto"/>
          <w:kern w:val="44"/>
          <w:sz w:val="32"/>
          <w:szCs w:val="32"/>
          <w:highlight w:val="none"/>
          <w:lang w:eastAsia="zh-CN"/>
        </w:rPr>
      </w:pPr>
      <w:r>
        <w:rPr>
          <w:rFonts w:hint="eastAsia" w:ascii="仿宋" w:hAnsi="仿宋" w:eastAsia="仿宋" w:cs="仿宋"/>
          <w:color w:val="auto"/>
          <w:kern w:val="44"/>
          <w:sz w:val="36"/>
          <w:szCs w:val="36"/>
          <w:highlight w:val="none"/>
        </w:rPr>
        <w:t>（</w:t>
      </w:r>
      <w:r>
        <w:rPr>
          <w:rFonts w:hint="eastAsia" w:ascii="仿宋" w:hAnsi="仿宋" w:eastAsia="仿宋" w:cs="仿宋"/>
          <w:color w:val="auto"/>
          <w:kern w:val="44"/>
          <w:sz w:val="36"/>
          <w:szCs w:val="36"/>
          <w:highlight w:val="none"/>
          <w:lang w:val="en-US" w:eastAsia="zh-CN"/>
        </w:rPr>
        <w:t>四</w:t>
      </w:r>
      <w:r>
        <w:rPr>
          <w:rFonts w:hint="eastAsia" w:ascii="仿宋" w:hAnsi="仿宋" w:eastAsia="仿宋" w:cs="仿宋"/>
          <w:color w:val="auto"/>
          <w:kern w:val="44"/>
          <w:sz w:val="36"/>
          <w:szCs w:val="36"/>
          <w:highlight w:val="none"/>
        </w:rPr>
        <w:t>）</w:t>
      </w:r>
      <w:r>
        <w:rPr>
          <w:rFonts w:hint="eastAsia" w:ascii="仿宋" w:hAnsi="仿宋" w:eastAsia="仿宋" w:cs="仿宋"/>
          <w:b/>
          <w:bCs/>
          <w:color w:val="auto"/>
          <w:kern w:val="44"/>
          <w:sz w:val="32"/>
          <w:szCs w:val="32"/>
          <w:highlight w:val="none"/>
        </w:rPr>
        <w:t>类似项目情况表</w:t>
      </w:r>
      <w:r>
        <w:rPr>
          <w:rFonts w:hint="eastAsia" w:ascii="仿宋" w:hAnsi="仿宋" w:eastAsia="仿宋" w:cs="仿宋"/>
          <w:b/>
          <w:bCs/>
          <w:color w:val="auto"/>
          <w:kern w:val="44"/>
          <w:sz w:val="32"/>
          <w:szCs w:val="32"/>
          <w:highlight w:val="none"/>
          <w:lang w:eastAsia="zh-CN"/>
        </w:rPr>
        <w:t>（</w:t>
      </w:r>
      <w:r>
        <w:rPr>
          <w:rFonts w:hint="eastAsia" w:ascii="仿宋" w:hAnsi="仿宋" w:eastAsia="仿宋" w:cs="仿宋"/>
          <w:b/>
          <w:bCs/>
          <w:color w:val="auto"/>
          <w:kern w:val="44"/>
          <w:sz w:val="32"/>
          <w:szCs w:val="32"/>
          <w:highlight w:val="none"/>
          <w:lang w:val="en-US" w:eastAsia="zh-CN"/>
        </w:rPr>
        <w:t>如有</w:t>
      </w:r>
      <w:r>
        <w:rPr>
          <w:rFonts w:hint="eastAsia" w:ascii="仿宋" w:hAnsi="仿宋" w:eastAsia="仿宋" w:cs="仿宋"/>
          <w:b/>
          <w:bCs/>
          <w:color w:val="auto"/>
          <w:kern w:val="44"/>
          <w:sz w:val="32"/>
          <w:szCs w:val="32"/>
          <w:highlight w:val="none"/>
          <w:lang w:eastAsia="zh-CN"/>
        </w:rPr>
        <w:t>）</w:t>
      </w:r>
    </w:p>
    <w:tbl>
      <w:tblPr>
        <w:tblStyle w:val="2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729"/>
      </w:tblGrid>
      <w:tr w14:paraId="7272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3CDC4B00">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6729" w:type="dxa"/>
            <w:noWrap w:val="0"/>
            <w:vAlign w:val="top"/>
          </w:tcPr>
          <w:p w14:paraId="71C548B3">
            <w:pPr>
              <w:autoSpaceDE w:val="0"/>
              <w:autoSpaceDN w:val="0"/>
              <w:jc w:val="left"/>
              <w:rPr>
                <w:rFonts w:hint="eastAsia" w:ascii="仿宋" w:hAnsi="仿宋" w:eastAsia="仿宋" w:cs="仿宋"/>
                <w:color w:val="auto"/>
                <w:kern w:val="0"/>
                <w:szCs w:val="21"/>
                <w:highlight w:val="none"/>
              </w:rPr>
            </w:pPr>
          </w:p>
        </w:tc>
      </w:tr>
      <w:tr w14:paraId="0CA2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690B7C72">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6729" w:type="dxa"/>
            <w:noWrap w:val="0"/>
            <w:vAlign w:val="top"/>
          </w:tcPr>
          <w:p w14:paraId="0DF064B5">
            <w:pPr>
              <w:autoSpaceDE w:val="0"/>
              <w:autoSpaceDN w:val="0"/>
              <w:jc w:val="left"/>
              <w:rPr>
                <w:rFonts w:hint="eastAsia" w:ascii="仿宋" w:hAnsi="仿宋" w:eastAsia="仿宋" w:cs="仿宋"/>
                <w:color w:val="auto"/>
                <w:kern w:val="0"/>
                <w:szCs w:val="21"/>
                <w:highlight w:val="none"/>
              </w:rPr>
            </w:pPr>
          </w:p>
        </w:tc>
      </w:tr>
      <w:tr w14:paraId="30A5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57B43290">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项目所在地</w:t>
            </w:r>
          </w:p>
        </w:tc>
        <w:tc>
          <w:tcPr>
            <w:tcW w:w="6729" w:type="dxa"/>
            <w:noWrap w:val="0"/>
            <w:vAlign w:val="top"/>
          </w:tcPr>
          <w:p w14:paraId="7D19D541">
            <w:pPr>
              <w:autoSpaceDE w:val="0"/>
              <w:autoSpaceDN w:val="0"/>
              <w:jc w:val="left"/>
              <w:rPr>
                <w:rFonts w:hint="eastAsia" w:ascii="仿宋" w:hAnsi="仿宋" w:eastAsia="仿宋" w:cs="仿宋"/>
                <w:color w:val="auto"/>
                <w:kern w:val="0"/>
                <w:szCs w:val="21"/>
                <w:highlight w:val="none"/>
              </w:rPr>
            </w:pPr>
          </w:p>
        </w:tc>
      </w:tr>
      <w:tr w14:paraId="2E4C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34F4C192">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发包人名称</w:t>
            </w:r>
          </w:p>
        </w:tc>
        <w:tc>
          <w:tcPr>
            <w:tcW w:w="6729" w:type="dxa"/>
            <w:noWrap w:val="0"/>
            <w:vAlign w:val="top"/>
          </w:tcPr>
          <w:p w14:paraId="72CEBA06">
            <w:pPr>
              <w:autoSpaceDE w:val="0"/>
              <w:autoSpaceDN w:val="0"/>
              <w:jc w:val="left"/>
              <w:rPr>
                <w:rFonts w:hint="eastAsia" w:ascii="仿宋" w:hAnsi="仿宋" w:eastAsia="仿宋" w:cs="仿宋"/>
                <w:color w:val="auto"/>
                <w:kern w:val="0"/>
                <w:szCs w:val="21"/>
                <w:highlight w:val="none"/>
              </w:rPr>
            </w:pPr>
          </w:p>
        </w:tc>
      </w:tr>
      <w:tr w14:paraId="29F9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07DFC5DA">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发包人地址</w:t>
            </w:r>
          </w:p>
        </w:tc>
        <w:tc>
          <w:tcPr>
            <w:tcW w:w="6729" w:type="dxa"/>
            <w:noWrap w:val="0"/>
            <w:vAlign w:val="top"/>
          </w:tcPr>
          <w:p w14:paraId="722F3A97">
            <w:pPr>
              <w:autoSpaceDE w:val="0"/>
              <w:autoSpaceDN w:val="0"/>
              <w:jc w:val="left"/>
              <w:rPr>
                <w:rFonts w:hint="eastAsia" w:ascii="仿宋" w:hAnsi="仿宋" w:eastAsia="仿宋" w:cs="仿宋"/>
                <w:color w:val="auto"/>
                <w:kern w:val="0"/>
                <w:szCs w:val="21"/>
                <w:highlight w:val="none"/>
              </w:rPr>
            </w:pPr>
          </w:p>
        </w:tc>
      </w:tr>
      <w:tr w14:paraId="00E9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2D450526">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发包人电话</w:t>
            </w:r>
          </w:p>
        </w:tc>
        <w:tc>
          <w:tcPr>
            <w:tcW w:w="6729" w:type="dxa"/>
            <w:noWrap w:val="0"/>
            <w:vAlign w:val="top"/>
          </w:tcPr>
          <w:p w14:paraId="28B59364">
            <w:pPr>
              <w:autoSpaceDE w:val="0"/>
              <w:autoSpaceDN w:val="0"/>
              <w:jc w:val="left"/>
              <w:rPr>
                <w:rFonts w:hint="eastAsia" w:ascii="仿宋" w:hAnsi="仿宋" w:eastAsia="仿宋" w:cs="仿宋"/>
                <w:color w:val="auto"/>
                <w:kern w:val="0"/>
                <w:szCs w:val="21"/>
                <w:highlight w:val="none"/>
              </w:rPr>
            </w:pPr>
          </w:p>
        </w:tc>
      </w:tr>
      <w:tr w14:paraId="61B1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0C5B1447">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合同价格</w:t>
            </w:r>
          </w:p>
        </w:tc>
        <w:tc>
          <w:tcPr>
            <w:tcW w:w="6729" w:type="dxa"/>
            <w:noWrap w:val="0"/>
            <w:vAlign w:val="top"/>
          </w:tcPr>
          <w:p w14:paraId="29DB974D">
            <w:pPr>
              <w:autoSpaceDE w:val="0"/>
              <w:autoSpaceDN w:val="0"/>
              <w:jc w:val="left"/>
              <w:rPr>
                <w:rFonts w:hint="eastAsia" w:ascii="仿宋" w:hAnsi="仿宋" w:eastAsia="仿宋" w:cs="仿宋"/>
                <w:color w:val="auto"/>
                <w:kern w:val="0"/>
                <w:szCs w:val="21"/>
                <w:highlight w:val="none"/>
              </w:rPr>
            </w:pPr>
          </w:p>
        </w:tc>
      </w:tr>
      <w:tr w14:paraId="087E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379" w:type="dxa"/>
            <w:noWrap w:val="0"/>
            <w:vAlign w:val="center"/>
          </w:tcPr>
          <w:p w14:paraId="3B5D63D4">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承担的工作</w:t>
            </w:r>
          </w:p>
        </w:tc>
        <w:tc>
          <w:tcPr>
            <w:tcW w:w="6729" w:type="dxa"/>
            <w:noWrap w:val="0"/>
            <w:vAlign w:val="top"/>
          </w:tcPr>
          <w:p w14:paraId="08CE82F2">
            <w:pPr>
              <w:autoSpaceDE w:val="0"/>
              <w:autoSpaceDN w:val="0"/>
              <w:jc w:val="left"/>
              <w:rPr>
                <w:rFonts w:hint="eastAsia" w:ascii="仿宋" w:hAnsi="仿宋" w:eastAsia="仿宋" w:cs="仿宋"/>
                <w:color w:val="auto"/>
                <w:kern w:val="0"/>
                <w:szCs w:val="21"/>
                <w:highlight w:val="none"/>
              </w:rPr>
            </w:pPr>
          </w:p>
        </w:tc>
      </w:tr>
      <w:tr w14:paraId="731E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379" w:type="dxa"/>
            <w:noWrap w:val="0"/>
            <w:vAlign w:val="center"/>
          </w:tcPr>
          <w:p w14:paraId="52FAABA8">
            <w:pPr>
              <w:autoSpaceDE w:val="0"/>
              <w:autoSpaceDN w:val="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工期</w:t>
            </w:r>
          </w:p>
        </w:tc>
        <w:tc>
          <w:tcPr>
            <w:tcW w:w="6729" w:type="dxa"/>
            <w:noWrap w:val="0"/>
            <w:vAlign w:val="top"/>
          </w:tcPr>
          <w:p w14:paraId="7B5E7936">
            <w:pPr>
              <w:autoSpaceDE w:val="0"/>
              <w:autoSpaceDN w:val="0"/>
              <w:jc w:val="left"/>
              <w:rPr>
                <w:rFonts w:hint="eastAsia" w:ascii="仿宋" w:hAnsi="仿宋" w:eastAsia="仿宋" w:cs="仿宋"/>
                <w:color w:val="auto"/>
                <w:kern w:val="0"/>
                <w:szCs w:val="21"/>
                <w:highlight w:val="none"/>
              </w:rPr>
            </w:pPr>
          </w:p>
        </w:tc>
      </w:tr>
      <w:tr w14:paraId="1D06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4257AD40">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项目负责人</w:t>
            </w:r>
          </w:p>
        </w:tc>
        <w:tc>
          <w:tcPr>
            <w:tcW w:w="6729" w:type="dxa"/>
            <w:noWrap w:val="0"/>
            <w:vAlign w:val="top"/>
          </w:tcPr>
          <w:p w14:paraId="78A9F564">
            <w:pPr>
              <w:autoSpaceDE w:val="0"/>
              <w:autoSpaceDN w:val="0"/>
              <w:jc w:val="left"/>
              <w:rPr>
                <w:rFonts w:hint="eastAsia" w:ascii="仿宋" w:hAnsi="仿宋" w:eastAsia="仿宋" w:cs="仿宋"/>
                <w:color w:val="auto"/>
                <w:kern w:val="0"/>
                <w:szCs w:val="21"/>
                <w:highlight w:val="none"/>
              </w:rPr>
            </w:pPr>
          </w:p>
        </w:tc>
      </w:tr>
      <w:tr w14:paraId="316C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379" w:type="dxa"/>
            <w:noWrap w:val="0"/>
            <w:vAlign w:val="center"/>
          </w:tcPr>
          <w:p w14:paraId="73340A6D">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项目完成情况</w:t>
            </w:r>
          </w:p>
        </w:tc>
        <w:tc>
          <w:tcPr>
            <w:tcW w:w="6729" w:type="dxa"/>
            <w:noWrap w:val="0"/>
            <w:vAlign w:val="top"/>
          </w:tcPr>
          <w:p w14:paraId="235F6172">
            <w:pPr>
              <w:autoSpaceDE w:val="0"/>
              <w:autoSpaceDN w:val="0"/>
              <w:jc w:val="left"/>
              <w:rPr>
                <w:rFonts w:hint="eastAsia" w:ascii="仿宋" w:hAnsi="仿宋" w:eastAsia="仿宋" w:cs="仿宋"/>
                <w:color w:val="auto"/>
                <w:kern w:val="0"/>
                <w:szCs w:val="21"/>
                <w:highlight w:val="none"/>
              </w:rPr>
            </w:pPr>
          </w:p>
        </w:tc>
      </w:tr>
      <w:tr w14:paraId="49DB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9" w:type="dxa"/>
            <w:noWrap w:val="0"/>
            <w:vAlign w:val="center"/>
          </w:tcPr>
          <w:p w14:paraId="303D3DA2">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项目描述</w:t>
            </w:r>
          </w:p>
        </w:tc>
        <w:tc>
          <w:tcPr>
            <w:tcW w:w="6729" w:type="dxa"/>
            <w:noWrap w:val="0"/>
            <w:vAlign w:val="top"/>
          </w:tcPr>
          <w:p w14:paraId="5F03B31E">
            <w:pPr>
              <w:autoSpaceDE w:val="0"/>
              <w:autoSpaceDN w:val="0"/>
              <w:jc w:val="left"/>
              <w:rPr>
                <w:rFonts w:hint="eastAsia" w:ascii="仿宋" w:hAnsi="仿宋" w:eastAsia="仿宋" w:cs="仿宋"/>
                <w:color w:val="auto"/>
                <w:kern w:val="0"/>
                <w:szCs w:val="21"/>
                <w:highlight w:val="none"/>
              </w:rPr>
            </w:pPr>
          </w:p>
        </w:tc>
      </w:tr>
      <w:tr w14:paraId="6B12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379" w:type="dxa"/>
            <w:noWrap w:val="0"/>
            <w:vAlign w:val="center"/>
          </w:tcPr>
          <w:p w14:paraId="76FC7E98">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c>
          <w:tcPr>
            <w:tcW w:w="6729" w:type="dxa"/>
            <w:noWrap w:val="0"/>
            <w:vAlign w:val="top"/>
          </w:tcPr>
          <w:p w14:paraId="19073F4D">
            <w:pPr>
              <w:pStyle w:val="10"/>
              <w:rPr>
                <w:rFonts w:hint="eastAsia" w:ascii="仿宋" w:hAnsi="仿宋" w:eastAsia="仿宋" w:cs="仿宋"/>
                <w:color w:val="auto"/>
                <w:highlight w:val="none"/>
              </w:rPr>
            </w:pPr>
          </w:p>
        </w:tc>
      </w:tr>
    </w:tbl>
    <w:p w14:paraId="443C6B17">
      <w:pPr>
        <w:spacing w:line="396" w:lineRule="exact"/>
        <w:rPr>
          <w:rFonts w:hint="eastAsia" w:ascii="仿宋" w:hAnsi="仿宋" w:eastAsia="仿宋" w:cs="仿宋"/>
          <w:color w:val="auto"/>
          <w:sz w:val="21"/>
          <w:szCs w:val="21"/>
          <w:highlight w:val="none"/>
        </w:rPr>
      </w:pPr>
    </w:p>
    <w:p w14:paraId="38ECCFFA">
      <w:pPr>
        <w:spacing w:line="40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注：1.每张表格只填写一个项目，并标明</w:t>
      </w:r>
      <w:r>
        <w:rPr>
          <w:rFonts w:hint="eastAsia" w:ascii="仿宋" w:hAnsi="仿宋" w:eastAsia="仿宋" w:cs="仿宋"/>
          <w:b/>
          <w:bCs/>
          <w:color w:val="auto"/>
          <w:sz w:val="21"/>
          <w:szCs w:val="21"/>
          <w:highlight w:val="none"/>
          <w:lang w:val="en-US" w:eastAsia="zh-CN"/>
        </w:rPr>
        <w:t>序</w:t>
      </w:r>
      <w:r>
        <w:rPr>
          <w:rFonts w:hint="eastAsia" w:ascii="仿宋" w:hAnsi="仿宋" w:eastAsia="仿宋" w:cs="仿宋"/>
          <w:b/>
          <w:bCs/>
          <w:color w:val="auto"/>
          <w:sz w:val="21"/>
          <w:szCs w:val="21"/>
          <w:highlight w:val="none"/>
        </w:rPr>
        <w:t>号。</w:t>
      </w:r>
    </w:p>
    <w:p w14:paraId="0F5CFC55">
      <w:pPr>
        <w:spacing w:line="400" w:lineRule="exact"/>
        <w:ind w:firstLine="843" w:firstLineChars="4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2.项目完成情况：</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应根据项目实际完成情况进行填报。</w:t>
      </w:r>
    </w:p>
    <w:p w14:paraId="2B4F7517">
      <w:pPr>
        <w:spacing w:line="400" w:lineRule="exact"/>
        <w:ind w:firstLine="843" w:firstLineChars="4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应根据</w:t>
      </w:r>
      <w:r>
        <w:rPr>
          <w:rFonts w:hint="eastAsia" w:ascii="仿宋" w:hAnsi="仿宋" w:eastAsia="仿宋" w:cs="仿宋"/>
          <w:b/>
          <w:bCs/>
          <w:color w:val="auto"/>
          <w:sz w:val="21"/>
          <w:szCs w:val="21"/>
          <w:highlight w:val="none"/>
          <w:lang w:val="en-US" w:eastAsia="zh-CN"/>
        </w:rPr>
        <w:t>招标</w:t>
      </w:r>
      <w:r>
        <w:rPr>
          <w:rFonts w:hint="eastAsia" w:ascii="仿宋" w:hAnsi="仿宋" w:eastAsia="仿宋" w:cs="仿宋"/>
          <w:b/>
          <w:bCs/>
          <w:color w:val="auto"/>
          <w:sz w:val="21"/>
          <w:szCs w:val="21"/>
          <w:highlight w:val="none"/>
        </w:rPr>
        <w:t>文件要求在本表后附相关证明材料。</w:t>
      </w:r>
    </w:p>
    <w:p w14:paraId="3B7F108A">
      <w:pPr>
        <w:tabs>
          <w:tab w:val="left" w:pos="7480"/>
          <w:tab w:val="left" w:pos="8080"/>
          <w:tab w:val="left" w:pos="8780"/>
        </w:tabs>
        <w:autoSpaceDE w:val="0"/>
        <w:autoSpaceDN w:val="0"/>
        <w:adjustRightInd w:val="0"/>
        <w:spacing w:line="579" w:lineRule="exact"/>
        <w:ind w:left="3643" w:right="166"/>
        <w:jc w:val="both"/>
        <w:rPr>
          <w:rFonts w:hint="eastAsia" w:ascii="仿宋" w:hAnsi="仿宋" w:eastAsia="仿宋" w:cs="仿宋"/>
          <w:color w:val="auto"/>
          <w:szCs w:val="28"/>
          <w:highlight w:val="none"/>
        </w:rPr>
      </w:pPr>
    </w:p>
    <w:p w14:paraId="4EA1D362">
      <w:pPr>
        <w:pageBreakBefore/>
        <w:spacing w:line="380" w:lineRule="exact"/>
        <w:ind w:right="-51"/>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val="en-US" w:eastAsia="zh-CN"/>
        </w:rPr>
        <w:t>五</w:t>
      </w: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val="en-US" w:eastAsia="zh-CN"/>
        </w:rPr>
        <w:t>投标</w:t>
      </w:r>
      <w:r>
        <w:rPr>
          <w:rFonts w:hint="eastAsia" w:ascii="仿宋" w:hAnsi="仿宋" w:eastAsia="仿宋" w:cs="仿宋"/>
          <w:b/>
          <w:bCs/>
          <w:color w:val="auto"/>
          <w:kern w:val="44"/>
          <w:sz w:val="32"/>
          <w:szCs w:val="32"/>
          <w:highlight w:val="none"/>
        </w:rPr>
        <w:t>人的信誉情况表</w:t>
      </w:r>
    </w:p>
    <w:p w14:paraId="3B2992BC">
      <w:pPr>
        <w:spacing w:line="397" w:lineRule="exact"/>
        <w:rPr>
          <w:rFonts w:hint="eastAsia" w:ascii="仿宋" w:hAnsi="仿宋" w:eastAsia="仿宋" w:cs="仿宋"/>
          <w:color w:val="auto"/>
          <w:sz w:val="20"/>
          <w:szCs w:val="20"/>
          <w:highlight w:val="none"/>
        </w:rPr>
      </w:pPr>
    </w:p>
    <w:tbl>
      <w:tblPr>
        <w:tblStyle w:val="25"/>
        <w:tblW w:w="0" w:type="auto"/>
        <w:tblInd w:w="2" w:type="dxa"/>
        <w:tblLayout w:type="fixed"/>
        <w:tblCellMar>
          <w:top w:w="0" w:type="dxa"/>
          <w:left w:w="0" w:type="dxa"/>
          <w:bottom w:w="0" w:type="dxa"/>
          <w:right w:w="0" w:type="dxa"/>
        </w:tblCellMar>
      </w:tblPr>
      <w:tblGrid>
        <w:gridCol w:w="4280"/>
        <w:gridCol w:w="4280"/>
      </w:tblGrid>
      <w:tr w14:paraId="3BFA4439">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594CE0BF">
            <w:pPr>
              <w:jc w:val="center"/>
              <w:rPr>
                <w:rFonts w:hint="eastAsia" w:ascii="仿宋" w:hAnsi="仿宋" w:eastAsia="仿宋" w:cs="仿宋"/>
                <w:color w:val="auto"/>
                <w:highlight w:val="none"/>
              </w:rPr>
            </w:pPr>
            <w:r>
              <w:rPr>
                <w:rFonts w:hint="eastAsia" w:ascii="仿宋" w:hAnsi="仿宋" w:eastAsia="仿宋" w:cs="仿宋"/>
                <w:color w:val="auto"/>
                <w:highlight w:val="none"/>
              </w:rPr>
              <w:t>项目</w:t>
            </w:r>
          </w:p>
        </w:tc>
        <w:tc>
          <w:tcPr>
            <w:tcW w:w="4280" w:type="dxa"/>
            <w:tcBorders>
              <w:top w:val="single" w:color="auto" w:sz="8" w:space="0"/>
              <w:right w:val="single" w:color="auto" w:sz="8" w:space="0"/>
            </w:tcBorders>
            <w:noWrap w:val="0"/>
            <w:vAlign w:val="center"/>
          </w:tcPr>
          <w:p w14:paraId="1550979E">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投标人</w:t>
            </w:r>
            <w:r>
              <w:rPr>
                <w:rFonts w:hint="eastAsia" w:ascii="仿宋" w:hAnsi="仿宋" w:eastAsia="仿宋" w:cs="仿宋"/>
                <w:color w:val="auto"/>
                <w:highlight w:val="none"/>
              </w:rPr>
              <w:t>情况说明</w:t>
            </w:r>
          </w:p>
        </w:tc>
      </w:tr>
      <w:tr w14:paraId="5ECBA573">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41D35930">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57920A30">
            <w:pPr>
              <w:rPr>
                <w:rFonts w:hint="eastAsia" w:ascii="仿宋" w:hAnsi="仿宋" w:eastAsia="仿宋" w:cs="仿宋"/>
                <w:color w:val="auto"/>
                <w:sz w:val="24"/>
                <w:highlight w:val="none"/>
              </w:rPr>
            </w:pPr>
          </w:p>
        </w:tc>
      </w:tr>
      <w:tr w14:paraId="2AEDC88D">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0512FE99">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11250EF7">
            <w:pPr>
              <w:rPr>
                <w:rFonts w:hint="eastAsia" w:ascii="仿宋" w:hAnsi="仿宋" w:eastAsia="仿宋" w:cs="仿宋"/>
                <w:color w:val="auto"/>
                <w:sz w:val="24"/>
                <w:highlight w:val="none"/>
              </w:rPr>
            </w:pPr>
          </w:p>
        </w:tc>
      </w:tr>
      <w:tr w14:paraId="142EA8C5">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2D1045B">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7E72FCA3">
            <w:pPr>
              <w:rPr>
                <w:rFonts w:hint="eastAsia" w:ascii="仿宋" w:hAnsi="仿宋" w:eastAsia="仿宋" w:cs="仿宋"/>
                <w:color w:val="auto"/>
                <w:sz w:val="24"/>
                <w:highlight w:val="none"/>
              </w:rPr>
            </w:pPr>
          </w:p>
        </w:tc>
      </w:tr>
      <w:tr w14:paraId="30E78505">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61CCE6C6">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24B7F42B">
            <w:pPr>
              <w:rPr>
                <w:rFonts w:hint="eastAsia" w:ascii="仿宋" w:hAnsi="仿宋" w:eastAsia="仿宋" w:cs="仿宋"/>
                <w:color w:val="auto"/>
                <w:sz w:val="24"/>
                <w:highlight w:val="none"/>
              </w:rPr>
            </w:pPr>
          </w:p>
        </w:tc>
      </w:tr>
      <w:tr w14:paraId="77D8CA97">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216BDE17">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19CF5195">
            <w:pPr>
              <w:rPr>
                <w:rFonts w:hint="eastAsia" w:ascii="仿宋" w:hAnsi="仿宋" w:eastAsia="仿宋" w:cs="仿宋"/>
                <w:color w:val="auto"/>
                <w:sz w:val="24"/>
                <w:highlight w:val="none"/>
              </w:rPr>
            </w:pPr>
          </w:p>
        </w:tc>
      </w:tr>
    </w:tbl>
    <w:p w14:paraId="5794B05B">
      <w:pPr>
        <w:spacing w:line="127" w:lineRule="exact"/>
        <w:rPr>
          <w:rFonts w:hint="eastAsia" w:ascii="仿宋" w:hAnsi="仿宋" w:eastAsia="仿宋" w:cs="仿宋"/>
          <w:color w:val="auto"/>
          <w:sz w:val="20"/>
          <w:szCs w:val="20"/>
          <w:highlight w:val="none"/>
        </w:rPr>
      </w:pPr>
    </w:p>
    <w:p w14:paraId="3A225668">
      <w:pPr>
        <w:spacing w:line="40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注：1.</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应按照</w:t>
      </w:r>
      <w:r>
        <w:rPr>
          <w:rFonts w:hint="eastAsia" w:ascii="仿宋" w:hAnsi="仿宋" w:eastAsia="仿宋" w:cs="仿宋"/>
          <w:b/>
          <w:bCs/>
          <w:color w:val="auto"/>
          <w:sz w:val="21"/>
          <w:szCs w:val="21"/>
          <w:highlight w:val="none"/>
          <w:lang w:val="en-US" w:eastAsia="zh-CN"/>
        </w:rPr>
        <w:t>招标</w:t>
      </w:r>
      <w:r>
        <w:rPr>
          <w:rFonts w:hint="eastAsia" w:ascii="仿宋" w:hAnsi="仿宋" w:eastAsia="仿宋" w:cs="仿宋"/>
          <w:b/>
          <w:bCs/>
          <w:color w:val="auto"/>
          <w:sz w:val="21"/>
          <w:szCs w:val="21"/>
          <w:highlight w:val="none"/>
        </w:rPr>
        <w:t>文件的规定，逐条说明其信誉情况</w:t>
      </w:r>
      <w:r>
        <w:rPr>
          <w:rFonts w:hint="eastAsia" w:ascii="仿宋" w:hAnsi="仿宋" w:eastAsia="仿宋" w:cs="仿宋"/>
          <w:b/>
          <w:bCs/>
          <w:color w:val="auto"/>
          <w:sz w:val="21"/>
          <w:szCs w:val="21"/>
          <w:highlight w:val="none"/>
          <w:lang w:val="en-US" w:eastAsia="zh-CN"/>
        </w:rPr>
        <w:t>并附相关证明材料</w:t>
      </w:r>
      <w:r>
        <w:rPr>
          <w:rFonts w:hint="eastAsia" w:ascii="仿宋" w:hAnsi="仿宋" w:eastAsia="仿宋" w:cs="仿宋"/>
          <w:b/>
          <w:bCs/>
          <w:color w:val="auto"/>
          <w:sz w:val="21"/>
          <w:szCs w:val="21"/>
          <w:highlight w:val="none"/>
        </w:rPr>
        <w:t>。</w:t>
      </w:r>
    </w:p>
    <w:p w14:paraId="17B53F2F">
      <w:pPr>
        <w:spacing w:line="400" w:lineRule="exact"/>
        <w:ind w:firstLine="843" w:firstLineChars="4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的信誉情况表”应附</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在国家企业信用信息公示系统中未被列入严重违法失信名单、在“信用中国”网站中未被列入失信被执行人名单的网页截图。</w:t>
      </w:r>
    </w:p>
    <w:p w14:paraId="286EC5DB">
      <w:pPr>
        <w:tabs>
          <w:tab w:val="left" w:pos="7480"/>
          <w:tab w:val="left" w:pos="8080"/>
          <w:tab w:val="left" w:pos="8780"/>
        </w:tabs>
        <w:autoSpaceDE w:val="0"/>
        <w:autoSpaceDN w:val="0"/>
        <w:adjustRightInd w:val="0"/>
        <w:spacing w:line="579" w:lineRule="exact"/>
        <w:ind w:left="3643" w:right="166"/>
        <w:jc w:val="both"/>
        <w:rPr>
          <w:rFonts w:hint="eastAsia" w:ascii="仿宋" w:hAnsi="仿宋" w:eastAsia="仿宋" w:cs="仿宋"/>
          <w:color w:val="auto"/>
          <w:szCs w:val="28"/>
          <w:highlight w:val="none"/>
        </w:rPr>
      </w:pPr>
    </w:p>
    <w:p w14:paraId="0EE363D0">
      <w:pPr>
        <w:tabs>
          <w:tab w:val="left" w:pos="7480"/>
          <w:tab w:val="left" w:pos="8080"/>
          <w:tab w:val="left" w:pos="8780"/>
        </w:tabs>
        <w:autoSpaceDE w:val="0"/>
        <w:autoSpaceDN w:val="0"/>
        <w:adjustRightInd w:val="0"/>
        <w:spacing w:line="579" w:lineRule="exact"/>
        <w:ind w:left="3643" w:right="166"/>
        <w:jc w:val="both"/>
        <w:rPr>
          <w:rFonts w:hint="eastAsia" w:ascii="仿宋" w:hAnsi="仿宋" w:eastAsia="仿宋" w:cs="仿宋"/>
          <w:color w:val="auto"/>
          <w:szCs w:val="28"/>
          <w:highlight w:val="none"/>
        </w:rPr>
      </w:pPr>
    </w:p>
    <w:p w14:paraId="398FD3C0">
      <w:pPr>
        <w:pageBreakBefore/>
        <w:tabs>
          <w:tab w:val="left" w:pos="7480"/>
          <w:tab w:val="left" w:pos="8080"/>
          <w:tab w:val="left" w:pos="8780"/>
        </w:tabs>
        <w:autoSpaceDE w:val="0"/>
        <w:autoSpaceDN w:val="0"/>
        <w:adjustRightInd w:val="0"/>
        <w:spacing w:line="579" w:lineRule="exact"/>
        <w:ind w:left="0" w:right="0"/>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六、实施方案</w:t>
      </w:r>
    </w:p>
    <w:p w14:paraId="38E8671F">
      <w:pPr>
        <w:pageBreakBefore/>
        <w:tabs>
          <w:tab w:val="left" w:pos="7480"/>
          <w:tab w:val="left" w:pos="8080"/>
          <w:tab w:val="left" w:pos="8780"/>
        </w:tabs>
        <w:autoSpaceDE w:val="0"/>
        <w:autoSpaceDN w:val="0"/>
        <w:adjustRightInd w:val="0"/>
        <w:spacing w:line="579" w:lineRule="exact"/>
        <w:ind w:left="0" w:right="0"/>
        <w:jc w:val="center"/>
        <w:rPr>
          <w:rFonts w:hint="eastAsia" w:ascii="仿宋" w:hAnsi="仿宋" w:eastAsia="仿宋" w:cs="仿宋"/>
          <w:b/>
          <w:color w:val="auto"/>
          <w:szCs w:val="28"/>
          <w:highlight w:val="none"/>
        </w:rPr>
      </w:pPr>
      <w:r>
        <w:rPr>
          <w:rFonts w:hint="eastAsia" w:ascii="仿宋" w:hAnsi="仿宋" w:eastAsia="仿宋" w:cs="仿宋"/>
          <w:b/>
          <w:color w:val="auto"/>
          <w:sz w:val="32"/>
          <w:szCs w:val="32"/>
          <w:highlight w:val="none"/>
          <w:lang w:val="en-US" w:eastAsia="zh-CN"/>
        </w:rPr>
        <w:t>七</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投标人</w:t>
      </w:r>
      <w:r>
        <w:rPr>
          <w:rFonts w:hint="eastAsia" w:ascii="仿宋" w:hAnsi="仿宋" w:eastAsia="仿宋" w:cs="仿宋"/>
          <w:b/>
          <w:color w:val="auto"/>
          <w:sz w:val="32"/>
          <w:szCs w:val="32"/>
          <w:highlight w:val="none"/>
        </w:rPr>
        <w:t>承诺书</w:t>
      </w:r>
    </w:p>
    <w:p w14:paraId="14575DD7">
      <w:pPr>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eastAsia="zh-CN"/>
        </w:rPr>
        <w:t>招标人</w:t>
      </w:r>
      <w:r>
        <w:rPr>
          <w:rFonts w:hint="eastAsia" w:ascii="仿宋" w:hAnsi="仿宋" w:eastAsia="仿宋" w:cs="仿宋"/>
          <w:color w:val="auto"/>
          <w:szCs w:val="28"/>
          <w:highlight w:val="none"/>
          <w:u w:val="single" w:color="000000"/>
        </w:rPr>
        <w:t>）</w:t>
      </w:r>
    </w:p>
    <w:p w14:paraId="3FE5F302">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，我单位承诺如下：</w:t>
      </w:r>
    </w:p>
    <w:p w14:paraId="4043E715">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1、我单位自愿参加项目</w:t>
      </w:r>
      <w:r>
        <w:rPr>
          <w:rFonts w:hint="eastAsia" w:ascii="仿宋" w:hAnsi="仿宋" w:eastAsia="仿宋" w:cs="仿宋"/>
          <w:color w:val="auto"/>
          <w:szCs w:val="28"/>
          <w:highlight w:val="none"/>
          <w:lang w:val="en-US" w:eastAsia="zh-CN"/>
        </w:rPr>
        <w:t>投</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,同意并接受</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文件所有内容及要求。</w:t>
      </w:r>
    </w:p>
    <w:p w14:paraId="3BC7EF14">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2、我单位对</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6994F987">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、以及拒绝所有的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lang w:eastAsia="zh-CN"/>
        </w:rPr>
        <w:t>人</w:t>
      </w:r>
      <w:r>
        <w:rPr>
          <w:rFonts w:hint="eastAsia" w:ascii="仿宋" w:hAnsi="仿宋" w:eastAsia="仿宋" w:cs="仿宋"/>
          <w:color w:val="auto"/>
          <w:szCs w:val="28"/>
          <w:highlight w:val="none"/>
        </w:rPr>
        <w:t>而重新</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，并对此类任何行为不承担任何责任。</w:t>
      </w:r>
    </w:p>
    <w:p w14:paraId="7358F0D7">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4、不论中标与否，因</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所发生的一切费用，由我单位自行承担。</w:t>
      </w:r>
    </w:p>
    <w:p w14:paraId="02F2519F">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5、我单位参加本次</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（填写“具有”或“不具有”）</w:t>
      </w:r>
      <w:r>
        <w:rPr>
          <w:rFonts w:hint="eastAsia" w:ascii="仿宋" w:hAnsi="仿宋" w:eastAsia="仿宋" w:cs="仿宋"/>
          <w:color w:val="auto"/>
          <w:szCs w:val="28"/>
          <w:highlight w:val="none"/>
          <w:lang w:val="en-US" w:eastAsia="zh-CN"/>
        </w:rPr>
        <w:t>招标文件</w:t>
      </w:r>
      <w:r>
        <w:rPr>
          <w:rFonts w:hint="eastAsia" w:ascii="仿宋" w:hAnsi="仿宋" w:eastAsia="仿宋" w:cs="仿宋"/>
          <w:color w:val="auto"/>
          <w:szCs w:val="28"/>
          <w:highlight w:val="none"/>
        </w:rPr>
        <w:t>规定的限制参与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的情形。</w:t>
      </w:r>
    </w:p>
    <w:p w14:paraId="20A5B8CA">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7E3B87EB">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114F0B67">
      <w:pPr>
        <w:pStyle w:val="10"/>
        <w:spacing w:after="0" w:line="360" w:lineRule="auto"/>
        <w:rPr>
          <w:rFonts w:hint="eastAsia" w:ascii="仿宋" w:hAnsi="仿宋" w:eastAsia="仿宋" w:cs="仿宋"/>
          <w:color w:val="auto"/>
          <w:highlight w:val="none"/>
        </w:rPr>
      </w:pPr>
    </w:p>
    <w:p w14:paraId="2373990F">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lang w:eastAsia="zh-CN"/>
        </w:rPr>
        <w:t>人</w:t>
      </w:r>
      <w:r>
        <w:rPr>
          <w:rFonts w:hint="eastAsia" w:ascii="仿宋" w:hAnsi="仿宋" w:eastAsia="仿宋" w:cs="仿宋"/>
          <w:color w:val="auto"/>
          <w:szCs w:val="28"/>
          <w:highlight w:val="none"/>
        </w:rPr>
        <w:t>：（单位公章）</w:t>
      </w:r>
    </w:p>
    <w:p w14:paraId="12F77FDF">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6D49E575">
      <w:pPr>
        <w:snapToGrid w:val="0"/>
        <w:spacing w:line="360" w:lineRule="auto"/>
        <w:jc w:val="right"/>
        <w:textAlignment w:val="baseline"/>
        <w:rPr>
          <w:rFonts w:hint="eastAsia" w:ascii="仿宋" w:hAnsi="仿宋" w:eastAsia="仿宋" w:cs="仿宋"/>
          <w:color w:val="auto"/>
          <w:szCs w:val="28"/>
          <w:highlight w:val="none"/>
        </w:rPr>
      </w:pPr>
    </w:p>
    <w:p w14:paraId="4E5D2F8F">
      <w:pPr>
        <w:snapToGrid w:val="0"/>
        <w:spacing w:line="360" w:lineRule="auto"/>
        <w:jc w:val="right"/>
        <w:textAlignment w:val="baseline"/>
        <w:rPr>
          <w:rFonts w:hint="eastAsia" w:ascii="仿宋" w:hAnsi="仿宋" w:eastAsia="仿宋" w:cs="仿宋"/>
          <w:color w:val="auto"/>
          <w:sz w:val="20"/>
          <w:highlight w:val="none"/>
        </w:rPr>
      </w:pPr>
      <w:r>
        <w:rPr>
          <w:rFonts w:hint="eastAsia" w:ascii="仿宋" w:hAnsi="仿宋" w:eastAsia="仿宋" w:cs="仿宋"/>
          <w:color w:val="auto"/>
          <w:szCs w:val="28"/>
          <w:highlight w:val="none"/>
        </w:rPr>
        <w:t>日期：年月日</w:t>
      </w:r>
    </w:p>
    <w:p w14:paraId="3AB314B2">
      <w:pPr>
        <w:spacing w:line="360" w:lineRule="auto"/>
        <w:ind w:firstLine="2951" w:firstLineChars="1050"/>
        <w:rPr>
          <w:rFonts w:hint="eastAsia" w:ascii="仿宋" w:hAnsi="仿宋" w:eastAsia="仿宋" w:cs="仿宋"/>
          <w:b/>
          <w:bCs/>
          <w:color w:val="auto"/>
          <w:szCs w:val="32"/>
          <w:highlight w:val="none"/>
        </w:rPr>
      </w:pPr>
    </w:p>
    <w:p w14:paraId="59C8602A">
      <w:pPr>
        <w:spacing w:line="360" w:lineRule="auto"/>
        <w:ind w:firstLine="2951" w:firstLineChars="1050"/>
        <w:rPr>
          <w:rFonts w:hint="eastAsia" w:ascii="仿宋" w:hAnsi="仿宋" w:eastAsia="仿宋" w:cs="仿宋"/>
          <w:b/>
          <w:bCs/>
          <w:color w:val="auto"/>
          <w:szCs w:val="32"/>
          <w:highlight w:val="none"/>
        </w:rPr>
      </w:pPr>
    </w:p>
    <w:p w14:paraId="400992BF">
      <w:pPr>
        <w:pageBreakBefore/>
        <w:numPr>
          <w:ilvl w:val="0"/>
          <w:numId w:val="6"/>
        </w:numPr>
        <w:tabs>
          <w:tab w:val="left" w:pos="3468"/>
        </w:tabs>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"_Toc4641" </w:instrText>
      </w:r>
      <w:r>
        <w:rPr>
          <w:rFonts w:hint="eastAsia" w:ascii="仿宋" w:hAnsi="仿宋" w:eastAsia="仿宋" w:cs="仿宋"/>
          <w:color w:val="auto"/>
          <w:highlight w:val="none"/>
        </w:rPr>
        <w:fldChar w:fldCharType="separate"/>
      </w:r>
      <w:r>
        <w:rPr>
          <w:rFonts w:hint="eastAsia" w:ascii="仿宋" w:hAnsi="仿宋" w:eastAsia="仿宋" w:cs="仿宋"/>
          <w:b/>
          <w:bCs/>
          <w:color w:val="auto"/>
          <w:sz w:val="32"/>
          <w:szCs w:val="32"/>
          <w:highlight w:val="none"/>
          <w:lang w:val="en-US" w:eastAsia="zh-CN"/>
        </w:rPr>
        <w:t>其他</w:t>
      </w:r>
      <w:r>
        <w:rPr>
          <w:rFonts w:hint="eastAsia" w:ascii="仿宋" w:hAnsi="仿宋" w:eastAsia="仿宋" w:cs="仿宋"/>
          <w:b/>
          <w:bCs/>
          <w:color w:val="auto"/>
          <w:sz w:val="32"/>
          <w:szCs w:val="32"/>
          <w:highlight w:val="none"/>
        </w:rPr>
        <w:t>材料（如有）</w:t>
      </w:r>
      <w:r>
        <w:rPr>
          <w:rFonts w:hint="eastAsia" w:ascii="仿宋" w:hAnsi="仿宋" w:eastAsia="仿宋" w:cs="仿宋"/>
          <w:b/>
          <w:bCs/>
          <w:color w:val="auto"/>
          <w:sz w:val="32"/>
          <w:szCs w:val="32"/>
          <w:highlight w:val="none"/>
        </w:rPr>
        <w:fldChar w:fldCharType="end"/>
      </w:r>
    </w:p>
    <w:p w14:paraId="6373966B">
      <w:pPr>
        <w:snapToGrid w:val="0"/>
        <w:spacing w:line="360" w:lineRule="auto"/>
        <w:jc w:val="center"/>
        <w:textAlignment w:val="baseline"/>
        <w:rPr>
          <w:rFonts w:hint="eastAsia" w:ascii="仿宋" w:hAnsi="仿宋" w:eastAsia="仿宋" w:cs="仿宋"/>
          <w:bCs/>
          <w:color w:val="auto"/>
          <w:sz w:val="36"/>
          <w:szCs w:val="36"/>
          <w:highlight w:val="none"/>
        </w:rPr>
      </w:pPr>
    </w:p>
    <w:p w14:paraId="02E3E131">
      <w:pPr>
        <w:spacing w:line="360" w:lineRule="auto"/>
        <w:rPr>
          <w:rFonts w:hint="eastAsia" w:ascii="仿宋" w:hAnsi="仿宋" w:eastAsia="仿宋" w:cs="仿宋"/>
          <w:color w:val="auto"/>
          <w:szCs w:val="28"/>
          <w:highlight w:val="none"/>
        </w:rPr>
      </w:pPr>
    </w:p>
    <w:p w14:paraId="66C9528C">
      <w:pPr>
        <w:spacing w:line="360" w:lineRule="auto"/>
        <w:rPr>
          <w:rFonts w:hint="eastAsia" w:ascii="仿宋" w:hAnsi="仿宋" w:eastAsia="仿宋" w:cs="仿宋"/>
          <w:color w:val="auto"/>
          <w:szCs w:val="28"/>
          <w:highlight w:val="none"/>
        </w:rPr>
      </w:pPr>
    </w:p>
    <w:p w14:paraId="5F9E32B8">
      <w:pPr>
        <w:spacing w:line="360" w:lineRule="auto"/>
        <w:rPr>
          <w:rFonts w:hint="eastAsia" w:ascii="仿宋" w:hAnsi="仿宋" w:eastAsia="仿宋" w:cs="仿宋"/>
          <w:color w:val="auto"/>
          <w:highlight w:val="none"/>
        </w:rPr>
      </w:pPr>
    </w:p>
    <w:p w14:paraId="5C95E27F">
      <w:pPr>
        <w:snapToGrid w:val="0"/>
        <w:spacing w:line="360" w:lineRule="auto"/>
        <w:jc w:val="center"/>
        <w:textAlignment w:val="baseline"/>
        <w:rPr>
          <w:rFonts w:hint="eastAsia" w:ascii="仿宋" w:hAnsi="仿宋" w:eastAsia="仿宋" w:cs="仿宋"/>
          <w:b/>
          <w:color w:val="auto"/>
          <w:sz w:val="32"/>
          <w:szCs w:val="32"/>
          <w:highlight w:val="none"/>
        </w:rPr>
      </w:pPr>
    </w:p>
    <w:bookmarkEnd w:id="29"/>
    <w:bookmarkEnd w:id="30"/>
    <w:bookmarkEnd w:id="31"/>
    <w:bookmarkEnd w:id="32"/>
    <w:bookmarkEnd w:id="33"/>
    <w:bookmarkEnd w:id="34"/>
    <w:bookmarkEnd w:id="35"/>
    <w:bookmarkEnd w:id="42"/>
    <w:p w14:paraId="28C22CFC">
      <w:pPr>
        <w:spacing w:line="360" w:lineRule="auto"/>
        <w:rPr>
          <w:rFonts w:hint="eastAsia"/>
          <w:color w:val="auto"/>
          <w:highlight w:val="none"/>
        </w:rPr>
      </w:pPr>
    </w:p>
    <w:sectPr>
      <w:footerReference r:id="rId3" w:type="default"/>
      <w:pgSz w:w="11906" w:h="16838"/>
      <w:pgMar w:top="1440" w:right="1344" w:bottom="1440" w:left="11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楷体à.ā">
    <w:altName w:val="黑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A252C">
    <w:pP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301C2FA1">
                          <w:pPr>
                            <w:pStyle w:val="16"/>
                            <w:rPr>
                              <w:rStyle w:val="29"/>
                            </w:rPr>
                          </w:pP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nyxwC0QAAAAIBAAAPAAAAAAAAAAEAIAAAACIAAABkcnMv&#10;ZG93bnJldi54bWxQSwECFAAUAAAACACHTuJAuhjyeNEBAACZAwAADgAAAAAAAAABACAAAAAgAQAA&#10;ZHJzL2Uyb0RvYy54bWxQSwUGAAAAAAYABgBZAQAAYwUAAAAA&#10;">
              <v:fill on="f" focussize="0,0"/>
              <v:stroke on="f"/>
              <v:imagedata o:title=""/>
              <o:lock v:ext="edit" aspectratio="f"/>
              <v:textbox inset="0mm,0mm,0mm,0mm" style="mso-fit-shape-to-text:t;">
                <w:txbxContent>
                  <w:p w14:paraId="301C2FA1">
                    <w:pPr>
                      <w:pStyle w:val="16"/>
                      <w:rPr>
                        <w:rStyle w:val="29"/>
                      </w:rPr>
                    </w:pPr>
                  </w:p>
                </w:txbxContent>
              </v:textbox>
            </v:shape>
          </w:pict>
        </mc:Fallback>
      </mc:AlternateContent>
    </w:r>
  </w:p>
  <w:p w14:paraId="65C6A0EF">
    <w:pPr>
      <w:pStyle w:val="1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39636"/>
    <w:multiLevelType w:val="singleLevel"/>
    <w:tmpl w:val="CB239636"/>
    <w:lvl w:ilvl="0" w:tentative="0">
      <w:start w:val="4"/>
      <w:numFmt w:val="chineseCounting"/>
      <w:suff w:val="space"/>
      <w:lvlText w:val="第%1章"/>
      <w:lvlJc w:val="left"/>
      <w:rPr>
        <w:rFonts w:hint="eastAsia"/>
      </w:rPr>
    </w:lvl>
  </w:abstractNum>
  <w:abstractNum w:abstractNumId="1">
    <w:nsid w:val="CB50CE98"/>
    <w:multiLevelType w:val="singleLevel"/>
    <w:tmpl w:val="CB50CE98"/>
    <w:lvl w:ilvl="0" w:tentative="0">
      <w:start w:val="2"/>
      <w:numFmt w:val="decimal"/>
      <w:suff w:val="nothing"/>
      <w:lvlText w:val="（%1）"/>
      <w:lvlJc w:val="left"/>
    </w:lvl>
  </w:abstractNum>
  <w:abstractNum w:abstractNumId="2">
    <w:nsid w:val="0FC4B323"/>
    <w:multiLevelType w:val="singleLevel"/>
    <w:tmpl w:val="0FC4B323"/>
    <w:lvl w:ilvl="0" w:tentative="0">
      <w:start w:val="8"/>
      <w:numFmt w:val="chineseCounting"/>
      <w:suff w:val="nothing"/>
      <w:lvlText w:val="%1、"/>
      <w:lvlJc w:val="left"/>
      <w:rPr>
        <w:rFonts w:hint="eastAsia"/>
      </w:rPr>
    </w:lvl>
  </w:abstractNum>
  <w:abstractNum w:abstractNumId="3">
    <w:nsid w:val="2DA5B21F"/>
    <w:multiLevelType w:val="singleLevel"/>
    <w:tmpl w:val="2DA5B21F"/>
    <w:lvl w:ilvl="0" w:tentative="0">
      <w:start w:val="1"/>
      <w:numFmt w:val="chineseCounting"/>
      <w:suff w:val="nothing"/>
      <w:lvlText w:val="%1、"/>
      <w:lvlJc w:val="left"/>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5"/>
      <w:lvlText w:val="%1.%2.%3.%4"/>
      <w:lvlJc w:val="left"/>
      <w:pPr>
        <w:tabs>
          <w:tab w:val="left" w:pos="864"/>
        </w:tabs>
        <w:ind w:left="182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0ZGVjZTZiNDI4YzE1NzRiNjE2NTY2NTI1Y2E1YTEifQ=="/>
  </w:docVars>
  <w:rsids>
    <w:rsidRoot w:val="00172A27"/>
    <w:rsid w:val="00015E18"/>
    <w:rsid w:val="000430B0"/>
    <w:rsid w:val="000510C4"/>
    <w:rsid w:val="00067525"/>
    <w:rsid w:val="0008082B"/>
    <w:rsid w:val="00092459"/>
    <w:rsid w:val="000A0C6E"/>
    <w:rsid w:val="000B5FF4"/>
    <w:rsid w:val="000B77F0"/>
    <w:rsid w:val="000D76C8"/>
    <w:rsid w:val="000D7879"/>
    <w:rsid w:val="00107495"/>
    <w:rsid w:val="00110DD7"/>
    <w:rsid w:val="00120B35"/>
    <w:rsid w:val="0013354B"/>
    <w:rsid w:val="00142CAC"/>
    <w:rsid w:val="00157643"/>
    <w:rsid w:val="00172A27"/>
    <w:rsid w:val="00181714"/>
    <w:rsid w:val="001C5FDA"/>
    <w:rsid w:val="001E4ECD"/>
    <w:rsid w:val="00204F1D"/>
    <w:rsid w:val="0020583C"/>
    <w:rsid w:val="00211C39"/>
    <w:rsid w:val="00220BC3"/>
    <w:rsid w:val="00241923"/>
    <w:rsid w:val="0025280B"/>
    <w:rsid w:val="002A734F"/>
    <w:rsid w:val="002B04F9"/>
    <w:rsid w:val="002F0E24"/>
    <w:rsid w:val="003250C1"/>
    <w:rsid w:val="00331614"/>
    <w:rsid w:val="00333466"/>
    <w:rsid w:val="00345A2C"/>
    <w:rsid w:val="00354751"/>
    <w:rsid w:val="003715C7"/>
    <w:rsid w:val="003860CE"/>
    <w:rsid w:val="0039215A"/>
    <w:rsid w:val="003A59C9"/>
    <w:rsid w:val="003B3349"/>
    <w:rsid w:val="003B57E4"/>
    <w:rsid w:val="003C1AFB"/>
    <w:rsid w:val="003D6368"/>
    <w:rsid w:val="003F017A"/>
    <w:rsid w:val="00402E85"/>
    <w:rsid w:val="00427E0A"/>
    <w:rsid w:val="0043118D"/>
    <w:rsid w:val="00444D42"/>
    <w:rsid w:val="00445F1F"/>
    <w:rsid w:val="00483FFF"/>
    <w:rsid w:val="00485C84"/>
    <w:rsid w:val="00494C5D"/>
    <w:rsid w:val="00495B51"/>
    <w:rsid w:val="004A3C34"/>
    <w:rsid w:val="004B4011"/>
    <w:rsid w:val="004C1A2A"/>
    <w:rsid w:val="004C572E"/>
    <w:rsid w:val="004E4D70"/>
    <w:rsid w:val="004F733B"/>
    <w:rsid w:val="00517D2D"/>
    <w:rsid w:val="005723C1"/>
    <w:rsid w:val="0059694C"/>
    <w:rsid w:val="00596AEA"/>
    <w:rsid w:val="005A3736"/>
    <w:rsid w:val="005B5EB8"/>
    <w:rsid w:val="005D38C5"/>
    <w:rsid w:val="005D67BE"/>
    <w:rsid w:val="005D7D85"/>
    <w:rsid w:val="005D7DBA"/>
    <w:rsid w:val="005F099D"/>
    <w:rsid w:val="00604848"/>
    <w:rsid w:val="00643D87"/>
    <w:rsid w:val="00651217"/>
    <w:rsid w:val="00692084"/>
    <w:rsid w:val="00694947"/>
    <w:rsid w:val="006A4FAB"/>
    <w:rsid w:val="006D04B0"/>
    <w:rsid w:val="006E6A9D"/>
    <w:rsid w:val="006F5D26"/>
    <w:rsid w:val="00726583"/>
    <w:rsid w:val="00743A16"/>
    <w:rsid w:val="007459BC"/>
    <w:rsid w:val="00773E86"/>
    <w:rsid w:val="0078569C"/>
    <w:rsid w:val="007913CA"/>
    <w:rsid w:val="007D4B90"/>
    <w:rsid w:val="007E35A0"/>
    <w:rsid w:val="007F2FCC"/>
    <w:rsid w:val="00805994"/>
    <w:rsid w:val="00820D40"/>
    <w:rsid w:val="00836084"/>
    <w:rsid w:val="00836691"/>
    <w:rsid w:val="00836F1A"/>
    <w:rsid w:val="00840992"/>
    <w:rsid w:val="0085002C"/>
    <w:rsid w:val="00891AEE"/>
    <w:rsid w:val="0089696C"/>
    <w:rsid w:val="008A41F5"/>
    <w:rsid w:val="008D02D7"/>
    <w:rsid w:val="008F5A3A"/>
    <w:rsid w:val="0093698E"/>
    <w:rsid w:val="009414A3"/>
    <w:rsid w:val="009822AA"/>
    <w:rsid w:val="00982B09"/>
    <w:rsid w:val="00994059"/>
    <w:rsid w:val="009954B9"/>
    <w:rsid w:val="009A133A"/>
    <w:rsid w:val="009A1A48"/>
    <w:rsid w:val="009A2C6D"/>
    <w:rsid w:val="009A3CBF"/>
    <w:rsid w:val="009E50F0"/>
    <w:rsid w:val="009F04DD"/>
    <w:rsid w:val="009F6643"/>
    <w:rsid w:val="00A05483"/>
    <w:rsid w:val="00A063DC"/>
    <w:rsid w:val="00A16FB0"/>
    <w:rsid w:val="00A206AC"/>
    <w:rsid w:val="00A21E95"/>
    <w:rsid w:val="00A35416"/>
    <w:rsid w:val="00A501FA"/>
    <w:rsid w:val="00A67E17"/>
    <w:rsid w:val="00A701F0"/>
    <w:rsid w:val="00A73063"/>
    <w:rsid w:val="00A87525"/>
    <w:rsid w:val="00AB07AC"/>
    <w:rsid w:val="00AC6A35"/>
    <w:rsid w:val="00AC771D"/>
    <w:rsid w:val="00B037E3"/>
    <w:rsid w:val="00B31116"/>
    <w:rsid w:val="00B353B5"/>
    <w:rsid w:val="00B737EC"/>
    <w:rsid w:val="00B90F9C"/>
    <w:rsid w:val="00BB0C50"/>
    <w:rsid w:val="00BD7FD0"/>
    <w:rsid w:val="00C20F06"/>
    <w:rsid w:val="00C62187"/>
    <w:rsid w:val="00C82F73"/>
    <w:rsid w:val="00C8365B"/>
    <w:rsid w:val="00CC67D1"/>
    <w:rsid w:val="00CD6D4F"/>
    <w:rsid w:val="00CE4ED6"/>
    <w:rsid w:val="00CF182B"/>
    <w:rsid w:val="00CF76AB"/>
    <w:rsid w:val="00D15DA9"/>
    <w:rsid w:val="00D30E17"/>
    <w:rsid w:val="00D40BFC"/>
    <w:rsid w:val="00D4706B"/>
    <w:rsid w:val="00DD5AB3"/>
    <w:rsid w:val="00DD6A1F"/>
    <w:rsid w:val="00DE2845"/>
    <w:rsid w:val="00DE5B5E"/>
    <w:rsid w:val="00DE67D7"/>
    <w:rsid w:val="00DF407F"/>
    <w:rsid w:val="00E04744"/>
    <w:rsid w:val="00E12A6B"/>
    <w:rsid w:val="00E20216"/>
    <w:rsid w:val="00E4150F"/>
    <w:rsid w:val="00E56F91"/>
    <w:rsid w:val="00E57C4F"/>
    <w:rsid w:val="00E854B9"/>
    <w:rsid w:val="00EB0C19"/>
    <w:rsid w:val="00EB3489"/>
    <w:rsid w:val="00ED0612"/>
    <w:rsid w:val="00ED1F93"/>
    <w:rsid w:val="00EE5CCF"/>
    <w:rsid w:val="00F002CD"/>
    <w:rsid w:val="00F51638"/>
    <w:rsid w:val="00F6332D"/>
    <w:rsid w:val="00F76FAD"/>
    <w:rsid w:val="00F77729"/>
    <w:rsid w:val="00FB7E2F"/>
    <w:rsid w:val="00FC6028"/>
    <w:rsid w:val="00FD4A98"/>
    <w:rsid w:val="00FE1754"/>
    <w:rsid w:val="00FE1AA6"/>
    <w:rsid w:val="016A5229"/>
    <w:rsid w:val="018F56F9"/>
    <w:rsid w:val="02376B7A"/>
    <w:rsid w:val="023F7C37"/>
    <w:rsid w:val="024A0BB7"/>
    <w:rsid w:val="02720839"/>
    <w:rsid w:val="02DC2D3E"/>
    <w:rsid w:val="03421147"/>
    <w:rsid w:val="036916B2"/>
    <w:rsid w:val="0383231F"/>
    <w:rsid w:val="03863320"/>
    <w:rsid w:val="039355CF"/>
    <w:rsid w:val="03A42316"/>
    <w:rsid w:val="03FA14DD"/>
    <w:rsid w:val="04164EF9"/>
    <w:rsid w:val="045D4E84"/>
    <w:rsid w:val="045F632C"/>
    <w:rsid w:val="047535CB"/>
    <w:rsid w:val="04B83B54"/>
    <w:rsid w:val="050B76C6"/>
    <w:rsid w:val="05237534"/>
    <w:rsid w:val="05957164"/>
    <w:rsid w:val="05AE4D87"/>
    <w:rsid w:val="05D15877"/>
    <w:rsid w:val="05F15DFC"/>
    <w:rsid w:val="06067D6F"/>
    <w:rsid w:val="06127F1B"/>
    <w:rsid w:val="0616772D"/>
    <w:rsid w:val="061D0ABC"/>
    <w:rsid w:val="06210F36"/>
    <w:rsid w:val="069D673C"/>
    <w:rsid w:val="06D25372"/>
    <w:rsid w:val="07293D2E"/>
    <w:rsid w:val="07483593"/>
    <w:rsid w:val="074D1381"/>
    <w:rsid w:val="076151B3"/>
    <w:rsid w:val="077E5F97"/>
    <w:rsid w:val="07DB29DD"/>
    <w:rsid w:val="080A59C2"/>
    <w:rsid w:val="08251EAA"/>
    <w:rsid w:val="085E1496"/>
    <w:rsid w:val="086E708E"/>
    <w:rsid w:val="09715108"/>
    <w:rsid w:val="097924AD"/>
    <w:rsid w:val="09D57589"/>
    <w:rsid w:val="09FA7A05"/>
    <w:rsid w:val="0A2F6BAE"/>
    <w:rsid w:val="0A3B1E59"/>
    <w:rsid w:val="0A6C2012"/>
    <w:rsid w:val="0A6C5E96"/>
    <w:rsid w:val="0A907B98"/>
    <w:rsid w:val="0A927BB0"/>
    <w:rsid w:val="0B264227"/>
    <w:rsid w:val="0B453AEA"/>
    <w:rsid w:val="0B8D1293"/>
    <w:rsid w:val="0BFF07E0"/>
    <w:rsid w:val="0C3D6BE9"/>
    <w:rsid w:val="0C465463"/>
    <w:rsid w:val="0C5615D1"/>
    <w:rsid w:val="0C873133"/>
    <w:rsid w:val="0C8D626F"/>
    <w:rsid w:val="0C951FCA"/>
    <w:rsid w:val="0CE560AB"/>
    <w:rsid w:val="0CEC2F96"/>
    <w:rsid w:val="0D044784"/>
    <w:rsid w:val="0D0D407C"/>
    <w:rsid w:val="0D116EA1"/>
    <w:rsid w:val="0D1F511A"/>
    <w:rsid w:val="0D327E10"/>
    <w:rsid w:val="0D651B49"/>
    <w:rsid w:val="0DD91711"/>
    <w:rsid w:val="0E016F15"/>
    <w:rsid w:val="0E0B1B42"/>
    <w:rsid w:val="0E523B62"/>
    <w:rsid w:val="0E614141"/>
    <w:rsid w:val="0E6F20D1"/>
    <w:rsid w:val="0F580DB7"/>
    <w:rsid w:val="0FB81855"/>
    <w:rsid w:val="102E02C9"/>
    <w:rsid w:val="109202F8"/>
    <w:rsid w:val="10CB741A"/>
    <w:rsid w:val="10DD5A17"/>
    <w:rsid w:val="10FF0FF0"/>
    <w:rsid w:val="113D39AA"/>
    <w:rsid w:val="11C319DE"/>
    <w:rsid w:val="120C2EE0"/>
    <w:rsid w:val="12541D09"/>
    <w:rsid w:val="12590927"/>
    <w:rsid w:val="1290009A"/>
    <w:rsid w:val="12F26E2C"/>
    <w:rsid w:val="13255454"/>
    <w:rsid w:val="136E4204"/>
    <w:rsid w:val="138C057A"/>
    <w:rsid w:val="139D148E"/>
    <w:rsid w:val="13E33046"/>
    <w:rsid w:val="13ED277D"/>
    <w:rsid w:val="13EE74BE"/>
    <w:rsid w:val="140E04AA"/>
    <w:rsid w:val="14785667"/>
    <w:rsid w:val="14A44CC7"/>
    <w:rsid w:val="14B03E52"/>
    <w:rsid w:val="14B966F1"/>
    <w:rsid w:val="14BE6204"/>
    <w:rsid w:val="152F3C74"/>
    <w:rsid w:val="15371028"/>
    <w:rsid w:val="153D65CB"/>
    <w:rsid w:val="1547665D"/>
    <w:rsid w:val="15634AC4"/>
    <w:rsid w:val="159B19FD"/>
    <w:rsid w:val="15A41F7D"/>
    <w:rsid w:val="162C2B63"/>
    <w:rsid w:val="163135C8"/>
    <w:rsid w:val="166B5873"/>
    <w:rsid w:val="168D47B8"/>
    <w:rsid w:val="172B40D3"/>
    <w:rsid w:val="173351DE"/>
    <w:rsid w:val="175E0E5B"/>
    <w:rsid w:val="178F6CF7"/>
    <w:rsid w:val="17CC2342"/>
    <w:rsid w:val="1855363F"/>
    <w:rsid w:val="1889467F"/>
    <w:rsid w:val="18D05E62"/>
    <w:rsid w:val="18E13019"/>
    <w:rsid w:val="18F733EE"/>
    <w:rsid w:val="19502AFF"/>
    <w:rsid w:val="19510D51"/>
    <w:rsid w:val="195F7058"/>
    <w:rsid w:val="19693D35"/>
    <w:rsid w:val="19B51E10"/>
    <w:rsid w:val="19DB4ABE"/>
    <w:rsid w:val="19E702DB"/>
    <w:rsid w:val="1A4A06E7"/>
    <w:rsid w:val="1AA44EB0"/>
    <w:rsid w:val="1B6603B7"/>
    <w:rsid w:val="1B8756CA"/>
    <w:rsid w:val="1B9158F5"/>
    <w:rsid w:val="1BB124D5"/>
    <w:rsid w:val="1BD01CD5"/>
    <w:rsid w:val="1BD56144"/>
    <w:rsid w:val="1C144976"/>
    <w:rsid w:val="1C1D0679"/>
    <w:rsid w:val="1C8C54CA"/>
    <w:rsid w:val="1C994B15"/>
    <w:rsid w:val="1CF76192"/>
    <w:rsid w:val="1CF96B9F"/>
    <w:rsid w:val="1D2D45F5"/>
    <w:rsid w:val="1D5C7CC4"/>
    <w:rsid w:val="1D932758"/>
    <w:rsid w:val="1DCD471E"/>
    <w:rsid w:val="1E5170FD"/>
    <w:rsid w:val="1E763FE4"/>
    <w:rsid w:val="1F3D58D3"/>
    <w:rsid w:val="1F595A34"/>
    <w:rsid w:val="1FAE1226"/>
    <w:rsid w:val="1FBC2C9C"/>
    <w:rsid w:val="1FDD1892"/>
    <w:rsid w:val="20070980"/>
    <w:rsid w:val="201F284D"/>
    <w:rsid w:val="203D202F"/>
    <w:rsid w:val="205D622D"/>
    <w:rsid w:val="208C3DE2"/>
    <w:rsid w:val="20AF5510"/>
    <w:rsid w:val="223245CE"/>
    <w:rsid w:val="22EE0E01"/>
    <w:rsid w:val="22F33DB9"/>
    <w:rsid w:val="22F664C5"/>
    <w:rsid w:val="236C62BC"/>
    <w:rsid w:val="236F6500"/>
    <w:rsid w:val="240422A6"/>
    <w:rsid w:val="240A10E9"/>
    <w:rsid w:val="241F67E0"/>
    <w:rsid w:val="242B03F0"/>
    <w:rsid w:val="250749B9"/>
    <w:rsid w:val="251528E7"/>
    <w:rsid w:val="25441769"/>
    <w:rsid w:val="259305EC"/>
    <w:rsid w:val="25984FF0"/>
    <w:rsid w:val="25E049E5"/>
    <w:rsid w:val="260E7FC9"/>
    <w:rsid w:val="269C4DEA"/>
    <w:rsid w:val="26C64DD2"/>
    <w:rsid w:val="26E50C5D"/>
    <w:rsid w:val="26F51638"/>
    <w:rsid w:val="272F5EB0"/>
    <w:rsid w:val="27372770"/>
    <w:rsid w:val="276851A3"/>
    <w:rsid w:val="276C3F7E"/>
    <w:rsid w:val="27710810"/>
    <w:rsid w:val="27752FAA"/>
    <w:rsid w:val="27756625"/>
    <w:rsid w:val="277D3FBB"/>
    <w:rsid w:val="27EE046D"/>
    <w:rsid w:val="282E04AF"/>
    <w:rsid w:val="28553C8E"/>
    <w:rsid w:val="2869491A"/>
    <w:rsid w:val="286E4F80"/>
    <w:rsid w:val="28BA1D43"/>
    <w:rsid w:val="28C35CE6"/>
    <w:rsid w:val="28CE759C"/>
    <w:rsid w:val="290A4744"/>
    <w:rsid w:val="29167580"/>
    <w:rsid w:val="294966C5"/>
    <w:rsid w:val="295959FF"/>
    <w:rsid w:val="29D97ADD"/>
    <w:rsid w:val="2A057A07"/>
    <w:rsid w:val="2AA8481B"/>
    <w:rsid w:val="2AE15CAC"/>
    <w:rsid w:val="2B29314D"/>
    <w:rsid w:val="2B4D390D"/>
    <w:rsid w:val="2BA26394"/>
    <w:rsid w:val="2BC937C9"/>
    <w:rsid w:val="2BFD6C6B"/>
    <w:rsid w:val="2C2C2861"/>
    <w:rsid w:val="2C4E186E"/>
    <w:rsid w:val="2C9024EC"/>
    <w:rsid w:val="2D6706EB"/>
    <w:rsid w:val="2D987795"/>
    <w:rsid w:val="2DAE33F8"/>
    <w:rsid w:val="2DE8571A"/>
    <w:rsid w:val="2DE85CDC"/>
    <w:rsid w:val="2E09519D"/>
    <w:rsid w:val="2E4F2B20"/>
    <w:rsid w:val="2E89517E"/>
    <w:rsid w:val="2E8B164E"/>
    <w:rsid w:val="2E96033F"/>
    <w:rsid w:val="2E9F5308"/>
    <w:rsid w:val="2F6A44C2"/>
    <w:rsid w:val="2FC01A5C"/>
    <w:rsid w:val="2FE14059"/>
    <w:rsid w:val="2FFF4430"/>
    <w:rsid w:val="305C0D0D"/>
    <w:rsid w:val="307F4548"/>
    <w:rsid w:val="30C76CE4"/>
    <w:rsid w:val="310149B3"/>
    <w:rsid w:val="310E0E7D"/>
    <w:rsid w:val="31491E08"/>
    <w:rsid w:val="314B14EF"/>
    <w:rsid w:val="317B0102"/>
    <w:rsid w:val="318D74A5"/>
    <w:rsid w:val="321778E8"/>
    <w:rsid w:val="32320DA1"/>
    <w:rsid w:val="328E2276"/>
    <w:rsid w:val="32C50AB0"/>
    <w:rsid w:val="32E64185"/>
    <w:rsid w:val="33024A12"/>
    <w:rsid w:val="33812F3E"/>
    <w:rsid w:val="33B951E6"/>
    <w:rsid w:val="33C1667B"/>
    <w:rsid w:val="34172B2C"/>
    <w:rsid w:val="341F3F19"/>
    <w:rsid w:val="34313801"/>
    <w:rsid w:val="344B2FEF"/>
    <w:rsid w:val="34ED2A9D"/>
    <w:rsid w:val="34F51A38"/>
    <w:rsid w:val="34FE210C"/>
    <w:rsid w:val="350C1B78"/>
    <w:rsid w:val="3522139B"/>
    <w:rsid w:val="353C20B3"/>
    <w:rsid w:val="354632DC"/>
    <w:rsid w:val="354F3D36"/>
    <w:rsid w:val="35992CFD"/>
    <w:rsid w:val="35AE44A5"/>
    <w:rsid w:val="35B45823"/>
    <w:rsid w:val="36260A17"/>
    <w:rsid w:val="36602CA0"/>
    <w:rsid w:val="3697337F"/>
    <w:rsid w:val="36AF4EB1"/>
    <w:rsid w:val="36B733EB"/>
    <w:rsid w:val="36E20DE2"/>
    <w:rsid w:val="3719030B"/>
    <w:rsid w:val="37210964"/>
    <w:rsid w:val="37290ED0"/>
    <w:rsid w:val="37625DD7"/>
    <w:rsid w:val="379B3B13"/>
    <w:rsid w:val="383530BC"/>
    <w:rsid w:val="38961E84"/>
    <w:rsid w:val="38BB5D8F"/>
    <w:rsid w:val="38E57982"/>
    <w:rsid w:val="38E807A9"/>
    <w:rsid w:val="38EC7CF6"/>
    <w:rsid w:val="398A178D"/>
    <w:rsid w:val="39CC413E"/>
    <w:rsid w:val="3A0B68A2"/>
    <w:rsid w:val="3A1C75B6"/>
    <w:rsid w:val="3A4F068D"/>
    <w:rsid w:val="3ACD74EE"/>
    <w:rsid w:val="3AED0748"/>
    <w:rsid w:val="3AEE41FA"/>
    <w:rsid w:val="3AFD03E4"/>
    <w:rsid w:val="3B5878C5"/>
    <w:rsid w:val="3B6367D9"/>
    <w:rsid w:val="3B94587F"/>
    <w:rsid w:val="3BD11425"/>
    <w:rsid w:val="3C8A0B46"/>
    <w:rsid w:val="3C8A6541"/>
    <w:rsid w:val="3CA25C7D"/>
    <w:rsid w:val="3CB42EE9"/>
    <w:rsid w:val="3CDA7B3A"/>
    <w:rsid w:val="3CEF4259"/>
    <w:rsid w:val="3D1B330A"/>
    <w:rsid w:val="3D2E4D81"/>
    <w:rsid w:val="3D337CFF"/>
    <w:rsid w:val="3D6D517E"/>
    <w:rsid w:val="3D742D1B"/>
    <w:rsid w:val="3DA8366B"/>
    <w:rsid w:val="3DD27E02"/>
    <w:rsid w:val="3E22483A"/>
    <w:rsid w:val="3E5C147A"/>
    <w:rsid w:val="3E740EBA"/>
    <w:rsid w:val="3E7A51BF"/>
    <w:rsid w:val="3ED417EA"/>
    <w:rsid w:val="3F0B4C4E"/>
    <w:rsid w:val="3F0D2D65"/>
    <w:rsid w:val="3F76656C"/>
    <w:rsid w:val="3F935E11"/>
    <w:rsid w:val="3FE13435"/>
    <w:rsid w:val="3FF513F5"/>
    <w:rsid w:val="40204729"/>
    <w:rsid w:val="408829FA"/>
    <w:rsid w:val="40A6439E"/>
    <w:rsid w:val="40AB675E"/>
    <w:rsid w:val="40F3190F"/>
    <w:rsid w:val="413E57AF"/>
    <w:rsid w:val="41782A6F"/>
    <w:rsid w:val="41DB4DAC"/>
    <w:rsid w:val="420F2CA7"/>
    <w:rsid w:val="421502BE"/>
    <w:rsid w:val="42396694"/>
    <w:rsid w:val="42426BD9"/>
    <w:rsid w:val="42AD5F14"/>
    <w:rsid w:val="433D73AB"/>
    <w:rsid w:val="438B2FA2"/>
    <w:rsid w:val="43A833CB"/>
    <w:rsid w:val="43E20674"/>
    <w:rsid w:val="43F108B7"/>
    <w:rsid w:val="449855E9"/>
    <w:rsid w:val="44A64CB1"/>
    <w:rsid w:val="44EA3717"/>
    <w:rsid w:val="450B59A8"/>
    <w:rsid w:val="4521590B"/>
    <w:rsid w:val="45292A82"/>
    <w:rsid w:val="45303289"/>
    <w:rsid w:val="45501F6F"/>
    <w:rsid w:val="461B1C1B"/>
    <w:rsid w:val="462E1EBC"/>
    <w:rsid w:val="46606556"/>
    <w:rsid w:val="46A377BC"/>
    <w:rsid w:val="46DB1ADE"/>
    <w:rsid w:val="46E55F70"/>
    <w:rsid w:val="46F31E5A"/>
    <w:rsid w:val="47705BBE"/>
    <w:rsid w:val="4786657A"/>
    <w:rsid w:val="47B665E3"/>
    <w:rsid w:val="47BE7E0B"/>
    <w:rsid w:val="480D1AA5"/>
    <w:rsid w:val="4823065E"/>
    <w:rsid w:val="48D247D4"/>
    <w:rsid w:val="48FF5F3D"/>
    <w:rsid w:val="493C004E"/>
    <w:rsid w:val="493D661C"/>
    <w:rsid w:val="49A70285"/>
    <w:rsid w:val="4A1277A3"/>
    <w:rsid w:val="4A183041"/>
    <w:rsid w:val="4A87163B"/>
    <w:rsid w:val="4A9A51E3"/>
    <w:rsid w:val="4AAF3799"/>
    <w:rsid w:val="4AE922E8"/>
    <w:rsid w:val="4B57577B"/>
    <w:rsid w:val="4B8C1638"/>
    <w:rsid w:val="4B971D44"/>
    <w:rsid w:val="4BAF3531"/>
    <w:rsid w:val="4BBE70D8"/>
    <w:rsid w:val="4C2C2DD4"/>
    <w:rsid w:val="4C2E2F7A"/>
    <w:rsid w:val="4C386CC0"/>
    <w:rsid w:val="4C9809D1"/>
    <w:rsid w:val="4CB72F72"/>
    <w:rsid w:val="4CC2475B"/>
    <w:rsid w:val="4D3341B8"/>
    <w:rsid w:val="4D3C7D2E"/>
    <w:rsid w:val="4DC239F0"/>
    <w:rsid w:val="4E9859F8"/>
    <w:rsid w:val="4F4F2935"/>
    <w:rsid w:val="4F7A3E56"/>
    <w:rsid w:val="50267DA3"/>
    <w:rsid w:val="5092549C"/>
    <w:rsid w:val="50A224C3"/>
    <w:rsid w:val="50BB64D4"/>
    <w:rsid w:val="50C64E79"/>
    <w:rsid w:val="50EE08BA"/>
    <w:rsid w:val="510065DD"/>
    <w:rsid w:val="513B12A4"/>
    <w:rsid w:val="51974469"/>
    <w:rsid w:val="51A46F68"/>
    <w:rsid w:val="51F266FD"/>
    <w:rsid w:val="521560B8"/>
    <w:rsid w:val="52552958"/>
    <w:rsid w:val="52900E68"/>
    <w:rsid w:val="52952D55"/>
    <w:rsid w:val="52A23C31"/>
    <w:rsid w:val="52CE3843"/>
    <w:rsid w:val="52E85B0B"/>
    <w:rsid w:val="52FB705C"/>
    <w:rsid w:val="530644F0"/>
    <w:rsid w:val="53174C81"/>
    <w:rsid w:val="53A17A79"/>
    <w:rsid w:val="53FA4276"/>
    <w:rsid w:val="53FD041F"/>
    <w:rsid w:val="543F11CA"/>
    <w:rsid w:val="54801B71"/>
    <w:rsid w:val="54AC3D80"/>
    <w:rsid w:val="5512267D"/>
    <w:rsid w:val="552A6E5F"/>
    <w:rsid w:val="55557775"/>
    <w:rsid w:val="55653051"/>
    <w:rsid w:val="55A020D5"/>
    <w:rsid w:val="55D81C72"/>
    <w:rsid w:val="55E126E2"/>
    <w:rsid w:val="561F5963"/>
    <w:rsid w:val="56427164"/>
    <w:rsid w:val="56590927"/>
    <w:rsid w:val="56B04601"/>
    <w:rsid w:val="56CD6FBA"/>
    <w:rsid w:val="56E7494E"/>
    <w:rsid w:val="56FE69BB"/>
    <w:rsid w:val="573E1C0D"/>
    <w:rsid w:val="57521214"/>
    <w:rsid w:val="5764122D"/>
    <w:rsid w:val="5767441B"/>
    <w:rsid w:val="5789732C"/>
    <w:rsid w:val="57A401FA"/>
    <w:rsid w:val="57B0287E"/>
    <w:rsid w:val="580F35CE"/>
    <w:rsid w:val="582E57DE"/>
    <w:rsid w:val="585A2A77"/>
    <w:rsid w:val="5872201F"/>
    <w:rsid w:val="58BE3005"/>
    <w:rsid w:val="58C16652"/>
    <w:rsid w:val="595474C6"/>
    <w:rsid w:val="59AB4FAA"/>
    <w:rsid w:val="59B85668"/>
    <w:rsid w:val="59E44300"/>
    <w:rsid w:val="59E62D48"/>
    <w:rsid w:val="5A413381"/>
    <w:rsid w:val="5A421A14"/>
    <w:rsid w:val="5A9854FF"/>
    <w:rsid w:val="5AA1673B"/>
    <w:rsid w:val="5AF4034D"/>
    <w:rsid w:val="5B617A3F"/>
    <w:rsid w:val="5B7C03F3"/>
    <w:rsid w:val="5B86620E"/>
    <w:rsid w:val="5BC03CAB"/>
    <w:rsid w:val="5BC42807"/>
    <w:rsid w:val="5BD4669C"/>
    <w:rsid w:val="5BF300A7"/>
    <w:rsid w:val="5C317362"/>
    <w:rsid w:val="5C38273B"/>
    <w:rsid w:val="5CAE4944"/>
    <w:rsid w:val="5D07484F"/>
    <w:rsid w:val="5D092AA9"/>
    <w:rsid w:val="5D1A184B"/>
    <w:rsid w:val="5D4F2179"/>
    <w:rsid w:val="5D63281D"/>
    <w:rsid w:val="5D681B23"/>
    <w:rsid w:val="5D684B52"/>
    <w:rsid w:val="5E236950"/>
    <w:rsid w:val="5E3478C6"/>
    <w:rsid w:val="5E4160B1"/>
    <w:rsid w:val="5E451AD3"/>
    <w:rsid w:val="5ED8301D"/>
    <w:rsid w:val="5F777E2D"/>
    <w:rsid w:val="5F985140"/>
    <w:rsid w:val="5FAA2E03"/>
    <w:rsid w:val="5FFC4413"/>
    <w:rsid w:val="60062118"/>
    <w:rsid w:val="60997EB4"/>
    <w:rsid w:val="60CE6725"/>
    <w:rsid w:val="61001CE1"/>
    <w:rsid w:val="61180302"/>
    <w:rsid w:val="622D7F07"/>
    <w:rsid w:val="62347173"/>
    <w:rsid w:val="62EE44E7"/>
    <w:rsid w:val="62EF28F8"/>
    <w:rsid w:val="631321A0"/>
    <w:rsid w:val="632E436F"/>
    <w:rsid w:val="63384B18"/>
    <w:rsid w:val="63E64926"/>
    <w:rsid w:val="640E3259"/>
    <w:rsid w:val="643E4FFA"/>
    <w:rsid w:val="64460353"/>
    <w:rsid w:val="64574C7E"/>
    <w:rsid w:val="6471446C"/>
    <w:rsid w:val="64995710"/>
    <w:rsid w:val="649966D5"/>
    <w:rsid w:val="64BD523A"/>
    <w:rsid w:val="64C5571C"/>
    <w:rsid w:val="64D7778F"/>
    <w:rsid w:val="64F6591A"/>
    <w:rsid w:val="65451832"/>
    <w:rsid w:val="6581709F"/>
    <w:rsid w:val="65C634F9"/>
    <w:rsid w:val="65FE1159"/>
    <w:rsid w:val="66523421"/>
    <w:rsid w:val="66551E8A"/>
    <w:rsid w:val="66CF2882"/>
    <w:rsid w:val="66D94C48"/>
    <w:rsid w:val="66E77BCB"/>
    <w:rsid w:val="66EE7828"/>
    <w:rsid w:val="67024A05"/>
    <w:rsid w:val="67437CBC"/>
    <w:rsid w:val="674B195B"/>
    <w:rsid w:val="67642FCA"/>
    <w:rsid w:val="679909C4"/>
    <w:rsid w:val="67A81AC1"/>
    <w:rsid w:val="67CE2B39"/>
    <w:rsid w:val="67FF2577"/>
    <w:rsid w:val="68071ACF"/>
    <w:rsid w:val="681F1B75"/>
    <w:rsid w:val="684828EC"/>
    <w:rsid w:val="68870E72"/>
    <w:rsid w:val="68EF2D67"/>
    <w:rsid w:val="69A12ACC"/>
    <w:rsid w:val="69AD5FF7"/>
    <w:rsid w:val="69D558A7"/>
    <w:rsid w:val="6A7379C8"/>
    <w:rsid w:val="6B317667"/>
    <w:rsid w:val="6BC93349"/>
    <w:rsid w:val="6BC963AC"/>
    <w:rsid w:val="6C0C3A05"/>
    <w:rsid w:val="6C1B51B1"/>
    <w:rsid w:val="6C6C4F78"/>
    <w:rsid w:val="6CA96DC1"/>
    <w:rsid w:val="6CD05EA5"/>
    <w:rsid w:val="6CDE6539"/>
    <w:rsid w:val="6D060454"/>
    <w:rsid w:val="6D1A412B"/>
    <w:rsid w:val="6D1C566E"/>
    <w:rsid w:val="6D7F387A"/>
    <w:rsid w:val="6DB30807"/>
    <w:rsid w:val="6E9637E6"/>
    <w:rsid w:val="6E963DDD"/>
    <w:rsid w:val="6EAA65E4"/>
    <w:rsid w:val="6EB0547A"/>
    <w:rsid w:val="6ED541F9"/>
    <w:rsid w:val="6EFF4B9C"/>
    <w:rsid w:val="6F0F5F11"/>
    <w:rsid w:val="6F2E62F2"/>
    <w:rsid w:val="6F600EF0"/>
    <w:rsid w:val="6F991C7F"/>
    <w:rsid w:val="708446DD"/>
    <w:rsid w:val="70866032"/>
    <w:rsid w:val="70B0011F"/>
    <w:rsid w:val="711E32B9"/>
    <w:rsid w:val="71284CCC"/>
    <w:rsid w:val="713668F1"/>
    <w:rsid w:val="716E122E"/>
    <w:rsid w:val="719A3A8C"/>
    <w:rsid w:val="71A3445C"/>
    <w:rsid w:val="72103617"/>
    <w:rsid w:val="722B608C"/>
    <w:rsid w:val="722E3434"/>
    <w:rsid w:val="72AB5F51"/>
    <w:rsid w:val="731E7401"/>
    <w:rsid w:val="737B52DA"/>
    <w:rsid w:val="73D64AD6"/>
    <w:rsid w:val="73E212B8"/>
    <w:rsid w:val="73EA0CFB"/>
    <w:rsid w:val="74071874"/>
    <w:rsid w:val="74226183"/>
    <w:rsid w:val="7458355F"/>
    <w:rsid w:val="745B7F5D"/>
    <w:rsid w:val="745C5082"/>
    <w:rsid w:val="74627371"/>
    <w:rsid w:val="74A92ECC"/>
    <w:rsid w:val="74F65FDA"/>
    <w:rsid w:val="75240D72"/>
    <w:rsid w:val="75616D9B"/>
    <w:rsid w:val="75893078"/>
    <w:rsid w:val="758F2958"/>
    <w:rsid w:val="759060B0"/>
    <w:rsid w:val="75B075A8"/>
    <w:rsid w:val="75DB7212"/>
    <w:rsid w:val="76361FD5"/>
    <w:rsid w:val="76992564"/>
    <w:rsid w:val="76BB697E"/>
    <w:rsid w:val="77071BC4"/>
    <w:rsid w:val="776C706F"/>
    <w:rsid w:val="77B96E76"/>
    <w:rsid w:val="77DB72D8"/>
    <w:rsid w:val="77F16137"/>
    <w:rsid w:val="77FC7CE8"/>
    <w:rsid w:val="780221AD"/>
    <w:rsid w:val="781034B3"/>
    <w:rsid w:val="78CB428B"/>
    <w:rsid w:val="79145D8D"/>
    <w:rsid w:val="7972537F"/>
    <w:rsid w:val="79C93160"/>
    <w:rsid w:val="79F5371A"/>
    <w:rsid w:val="7A0A6332"/>
    <w:rsid w:val="7A3422AD"/>
    <w:rsid w:val="7A48713F"/>
    <w:rsid w:val="7ADA3D34"/>
    <w:rsid w:val="7B073F40"/>
    <w:rsid w:val="7B5659AB"/>
    <w:rsid w:val="7BC65BA9"/>
    <w:rsid w:val="7C294919"/>
    <w:rsid w:val="7D4571A8"/>
    <w:rsid w:val="7DA5112F"/>
    <w:rsid w:val="7DB704CD"/>
    <w:rsid w:val="7DCC304D"/>
    <w:rsid w:val="7E1145FA"/>
    <w:rsid w:val="7EEF5314"/>
    <w:rsid w:val="7F483EAF"/>
    <w:rsid w:val="7FDF6045"/>
    <w:rsid w:val="7FE3353D"/>
    <w:rsid w:val="7FF0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qFormat="1"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99"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kern w:val="2"/>
      <w:sz w:val="28"/>
      <w:szCs w:val="24"/>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link w:val="38"/>
    <w:autoRedefine/>
    <w:qFormat/>
    <w:uiPriority w:val="0"/>
    <w:pPr>
      <w:keepNext/>
      <w:ind w:firstLine="241" w:firstLineChars="100"/>
      <w:outlineLvl w:val="1"/>
    </w:pPr>
    <w:rPr>
      <w:b/>
      <w:bCs/>
      <w:sz w:val="24"/>
      <w:szCs w:val="20"/>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widowControl/>
      <w:numPr>
        <w:ilvl w:val="3"/>
        <w:numId w:val="1"/>
      </w:numPr>
      <w:spacing w:before="280" w:after="290" w:line="376" w:lineRule="auto"/>
      <w:jc w:val="left"/>
      <w:outlineLvl w:val="3"/>
    </w:pPr>
    <w:rPr>
      <w:rFonts w:ascii="Arial" w:hAnsi="Arial" w:eastAsia="黑体"/>
      <w:b/>
      <w:bCs/>
      <w:kern w:val="0"/>
      <w:szCs w:val="28"/>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spacing w:before="100" w:beforeAutospacing="1" w:after="100" w:afterAutospacing="1"/>
      <w:ind w:left="420" w:leftChars="200"/>
    </w:pPr>
    <w:rPr>
      <w:szCs w:val="21"/>
    </w:rPr>
  </w:style>
  <w:style w:type="paragraph" w:styleId="7">
    <w:name w:val="Normal Indent"/>
    <w:basedOn w:val="1"/>
    <w:autoRedefine/>
    <w:unhideWhenUsed/>
    <w:qFormat/>
    <w:uiPriority w:val="99"/>
    <w:pPr>
      <w:ind w:firstLine="420"/>
    </w:pPr>
  </w:style>
  <w:style w:type="paragraph" w:styleId="8">
    <w:name w:val="annotation text"/>
    <w:basedOn w:val="1"/>
    <w:link w:val="40"/>
    <w:autoRedefine/>
    <w:semiHidden/>
    <w:qFormat/>
    <w:uiPriority w:val="0"/>
    <w:pPr>
      <w:jc w:val="left"/>
    </w:pPr>
  </w:style>
  <w:style w:type="paragraph" w:styleId="9">
    <w:name w:val="Salutation"/>
    <w:basedOn w:val="1"/>
    <w:next w:val="1"/>
    <w:autoRedefine/>
    <w:unhideWhenUsed/>
    <w:qFormat/>
    <w:uiPriority w:val="99"/>
    <w:rPr>
      <w:szCs w:val="22"/>
    </w:rPr>
  </w:style>
  <w:style w:type="paragraph" w:styleId="10">
    <w:name w:val="Body Text"/>
    <w:basedOn w:val="1"/>
    <w:next w:val="11"/>
    <w:link w:val="41"/>
    <w:autoRedefine/>
    <w:qFormat/>
    <w:uiPriority w:val="0"/>
    <w:pPr>
      <w:spacing w:after="120"/>
    </w:pPr>
    <w:rPr>
      <w:rFonts w:eastAsia="Times New Roman"/>
    </w:rPr>
  </w:style>
  <w:style w:type="paragraph" w:styleId="11">
    <w:name w:val="Subtitle"/>
    <w:basedOn w:val="1"/>
    <w:next w:val="1"/>
    <w:autoRedefine/>
    <w:qFormat/>
    <w:uiPriority w:val="0"/>
    <w:pPr>
      <w:wordWrap w:val="0"/>
      <w:spacing w:after="60"/>
      <w:jc w:val="center"/>
    </w:pPr>
    <w:rPr>
      <w:rFonts w:ascii="Times New Roman" w:hAnsi="Times New Roman"/>
      <w:sz w:val="24"/>
    </w:rPr>
  </w:style>
  <w:style w:type="paragraph" w:styleId="12">
    <w:name w:val="Body Text Indent"/>
    <w:basedOn w:val="1"/>
    <w:autoRedefine/>
    <w:qFormat/>
    <w:uiPriority w:val="0"/>
    <w:pPr>
      <w:ind w:firstLine="538" w:firstLineChars="192"/>
      <w:jc w:val="left"/>
    </w:pPr>
  </w:style>
  <w:style w:type="paragraph" w:styleId="13">
    <w:name w:val="Plain Text"/>
    <w:basedOn w:val="1"/>
    <w:link w:val="42"/>
    <w:autoRedefine/>
    <w:qFormat/>
    <w:uiPriority w:val="0"/>
    <w:rPr>
      <w:rFonts w:hAnsi="Courier New" w:cs="Courier New"/>
      <w:sz w:val="21"/>
      <w:szCs w:val="21"/>
    </w:rPr>
  </w:style>
  <w:style w:type="paragraph" w:styleId="14">
    <w:name w:val="Body Text Indent 2"/>
    <w:basedOn w:val="1"/>
    <w:autoRedefine/>
    <w:qFormat/>
    <w:uiPriority w:val="0"/>
    <w:pPr>
      <w:ind w:firstLine="420" w:firstLineChars="150"/>
      <w:jc w:val="left"/>
    </w:pPr>
  </w:style>
  <w:style w:type="paragraph" w:styleId="15">
    <w:name w:val="Balloon Text"/>
    <w:basedOn w:val="1"/>
    <w:autoRedefine/>
    <w:semiHidden/>
    <w:qFormat/>
    <w:uiPriority w:val="0"/>
    <w:rPr>
      <w:sz w:val="18"/>
      <w:szCs w:val="18"/>
    </w:rPr>
  </w:style>
  <w:style w:type="paragraph" w:styleId="16">
    <w:name w:val="footer"/>
    <w:basedOn w:val="1"/>
    <w:link w:val="43"/>
    <w:autoRedefine/>
    <w:qFormat/>
    <w:uiPriority w:val="0"/>
    <w:pPr>
      <w:tabs>
        <w:tab w:val="center" w:pos="4153"/>
        <w:tab w:val="right" w:pos="8306"/>
      </w:tabs>
      <w:snapToGrid w:val="0"/>
      <w:jc w:val="left"/>
    </w:pPr>
    <w:rPr>
      <w:rFonts w:eastAsia="Times New Roman"/>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semiHidden/>
    <w:qFormat/>
    <w:uiPriority w:val="0"/>
  </w:style>
  <w:style w:type="paragraph" w:styleId="19">
    <w:name w:val="toc 4"/>
    <w:basedOn w:val="1"/>
    <w:next w:val="1"/>
    <w:autoRedefine/>
    <w:semiHidden/>
    <w:unhideWhenUsed/>
    <w:qFormat/>
    <w:uiPriority w:val="0"/>
    <w:pPr>
      <w:ind w:left="1260" w:leftChars="600"/>
    </w:pPr>
  </w:style>
  <w:style w:type="paragraph" w:styleId="20">
    <w:name w:val="Body Text Indent 3"/>
    <w:basedOn w:val="1"/>
    <w:autoRedefine/>
    <w:qFormat/>
    <w:uiPriority w:val="0"/>
    <w:pPr>
      <w:ind w:firstLine="560" w:firstLineChars="200"/>
    </w:pPr>
  </w:style>
  <w:style w:type="paragraph" w:styleId="21">
    <w:name w:val="Normal (Web)"/>
    <w:basedOn w:val="1"/>
    <w:autoRedefine/>
    <w:qFormat/>
    <w:uiPriority w:val="0"/>
    <w:pPr>
      <w:widowControl/>
      <w:jc w:val="left"/>
    </w:pPr>
    <w:rPr>
      <w:rFonts w:ascii="Arial Unicode MS" w:hAnsi="Arial Unicode MS" w:eastAsia="Arial Unicode MS" w:cs="Arial Unicode MS"/>
      <w:kern w:val="0"/>
      <w:sz w:val="24"/>
    </w:rPr>
  </w:style>
  <w:style w:type="paragraph" w:styleId="22">
    <w:name w:val="annotation subject"/>
    <w:basedOn w:val="8"/>
    <w:next w:val="8"/>
    <w:link w:val="44"/>
    <w:autoRedefine/>
    <w:qFormat/>
    <w:uiPriority w:val="0"/>
    <w:rPr>
      <w:b/>
      <w:bCs/>
    </w:rPr>
  </w:style>
  <w:style w:type="paragraph" w:styleId="23">
    <w:name w:val="Body Text First Indent"/>
    <w:basedOn w:val="10"/>
    <w:autoRedefine/>
    <w:qFormat/>
    <w:uiPriority w:val="0"/>
    <w:pPr>
      <w:spacing w:line="312" w:lineRule="auto"/>
      <w:ind w:firstLine="420"/>
    </w:pPr>
  </w:style>
  <w:style w:type="paragraph" w:styleId="24">
    <w:name w:val="Body Text First Indent 2"/>
    <w:basedOn w:val="12"/>
    <w:autoRedefine/>
    <w:qFormat/>
    <w:uiPriority w:val="0"/>
    <w:pPr>
      <w:ind w:firstLine="420" w:firstLineChars="200"/>
    </w:pPr>
    <w:rPr>
      <w:sz w:val="24"/>
    </w:r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99"/>
    <w:rPr>
      <w:rFonts w:ascii="Arial" w:hAnsi="Arial" w:cs="Arial"/>
      <w:b/>
      <w:bCs/>
      <w:sz w:val="18"/>
      <w:szCs w:val="18"/>
    </w:rPr>
  </w:style>
  <w:style w:type="character" w:styleId="29">
    <w:name w:val="page number"/>
    <w:autoRedefine/>
    <w:qFormat/>
    <w:uiPriority w:val="0"/>
  </w:style>
  <w:style w:type="character" w:styleId="30">
    <w:name w:val="Hyperlink"/>
    <w:basedOn w:val="27"/>
    <w:autoRedefine/>
    <w:qFormat/>
    <w:uiPriority w:val="0"/>
    <w:rPr>
      <w:color w:val="0000FF"/>
      <w:u w:val="single"/>
    </w:rPr>
  </w:style>
  <w:style w:type="character" w:styleId="31">
    <w:name w:val="annotation reference"/>
    <w:autoRedefine/>
    <w:qFormat/>
    <w:uiPriority w:val="0"/>
    <w:rPr>
      <w:sz w:val="21"/>
      <w:szCs w:val="21"/>
    </w:rPr>
  </w:style>
  <w:style w:type="paragraph" w:customStyle="1" w:styleId="32">
    <w:name w:val="Default"/>
    <w:next w:val="33"/>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33">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4">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5">
    <w:name w:val="默认段落字体 Para Char"/>
    <w:basedOn w:val="1"/>
    <w:autoRedefine/>
    <w:qFormat/>
    <w:uiPriority w:val="0"/>
    <w:pPr>
      <w:adjustRightInd w:val="0"/>
      <w:spacing w:line="360" w:lineRule="auto"/>
    </w:pPr>
    <w:rPr>
      <w:rFonts w:ascii="Times New Roman" w:hAnsi="Times New Roman"/>
      <w:kern w:val="0"/>
      <w:sz w:val="24"/>
      <w:szCs w:val="20"/>
    </w:rPr>
  </w:style>
  <w:style w:type="paragraph" w:customStyle="1" w:styleId="36">
    <w:name w:val="样式 首行缩进:  2 字符"/>
    <w:basedOn w:val="1"/>
    <w:autoRedefine/>
    <w:qFormat/>
    <w:uiPriority w:val="0"/>
    <w:pPr>
      <w:spacing w:line="400" w:lineRule="exact"/>
      <w:ind w:firstLine="200" w:firstLineChars="200"/>
    </w:pPr>
    <w:rPr>
      <w:rFonts w:cs="宋体"/>
      <w:sz w:val="24"/>
    </w:rPr>
  </w:style>
  <w:style w:type="character" w:customStyle="1" w:styleId="37">
    <w:name w:val="标题 1 字符"/>
    <w:link w:val="2"/>
    <w:autoRedefine/>
    <w:qFormat/>
    <w:uiPriority w:val="0"/>
    <w:rPr>
      <w:rFonts w:ascii="宋体" w:hAnsi="宋体" w:eastAsia="宋体"/>
      <w:b/>
      <w:bCs/>
      <w:kern w:val="44"/>
      <w:sz w:val="44"/>
      <w:szCs w:val="44"/>
      <w:lang w:val="en-US" w:eastAsia="zh-CN" w:bidi="ar-SA"/>
    </w:rPr>
  </w:style>
  <w:style w:type="character" w:customStyle="1" w:styleId="38">
    <w:name w:val="标题 2 字符"/>
    <w:link w:val="3"/>
    <w:autoRedefine/>
    <w:qFormat/>
    <w:uiPriority w:val="0"/>
    <w:rPr>
      <w:rFonts w:ascii="宋体" w:hAnsi="宋体" w:eastAsia="宋体"/>
      <w:b/>
      <w:bCs/>
      <w:kern w:val="2"/>
      <w:sz w:val="24"/>
      <w:lang w:val="en-US" w:eastAsia="zh-CN" w:bidi="ar-SA"/>
    </w:rPr>
  </w:style>
  <w:style w:type="character" w:customStyle="1" w:styleId="39">
    <w:name w:val="标题 3 字符"/>
    <w:link w:val="4"/>
    <w:autoRedefine/>
    <w:qFormat/>
    <w:uiPriority w:val="0"/>
    <w:rPr>
      <w:rFonts w:ascii="宋体" w:hAnsi="宋体" w:eastAsia="宋体"/>
      <w:b/>
      <w:bCs/>
      <w:kern w:val="2"/>
      <w:sz w:val="32"/>
      <w:szCs w:val="32"/>
      <w:lang w:val="en-US" w:eastAsia="zh-CN" w:bidi="ar-SA"/>
    </w:rPr>
  </w:style>
  <w:style w:type="character" w:customStyle="1" w:styleId="40">
    <w:name w:val="批注文字 字符"/>
    <w:link w:val="8"/>
    <w:autoRedefine/>
    <w:semiHidden/>
    <w:qFormat/>
    <w:uiPriority w:val="0"/>
    <w:rPr>
      <w:rFonts w:ascii="宋体" w:hAnsi="宋体"/>
      <w:kern w:val="2"/>
      <w:sz w:val="28"/>
      <w:szCs w:val="24"/>
    </w:rPr>
  </w:style>
  <w:style w:type="character" w:customStyle="1" w:styleId="41">
    <w:name w:val="正文文本 字符"/>
    <w:link w:val="10"/>
    <w:autoRedefine/>
    <w:qFormat/>
    <w:uiPriority w:val="0"/>
    <w:rPr>
      <w:rFonts w:ascii="宋体" w:hAnsi="宋体"/>
      <w:kern w:val="2"/>
      <w:sz w:val="28"/>
      <w:szCs w:val="24"/>
      <w:lang w:bidi="ar-SA"/>
    </w:rPr>
  </w:style>
  <w:style w:type="character" w:customStyle="1" w:styleId="42">
    <w:name w:val="纯文本 字符"/>
    <w:link w:val="13"/>
    <w:autoRedefine/>
    <w:qFormat/>
    <w:uiPriority w:val="0"/>
    <w:rPr>
      <w:rFonts w:ascii="宋体" w:hAnsi="Courier New" w:eastAsia="宋体" w:cs="Courier New"/>
      <w:kern w:val="2"/>
      <w:sz w:val="21"/>
      <w:szCs w:val="21"/>
      <w:lang w:val="en-US" w:eastAsia="zh-CN" w:bidi="ar-SA"/>
    </w:rPr>
  </w:style>
  <w:style w:type="character" w:customStyle="1" w:styleId="43">
    <w:name w:val="页脚 字符"/>
    <w:link w:val="16"/>
    <w:autoRedefine/>
    <w:qFormat/>
    <w:uiPriority w:val="0"/>
    <w:rPr>
      <w:rFonts w:ascii="宋体" w:hAnsi="宋体"/>
      <w:kern w:val="2"/>
      <w:sz w:val="18"/>
      <w:szCs w:val="18"/>
      <w:lang w:bidi="ar-SA"/>
    </w:rPr>
  </w:style>
  <w:style w:type="character" w:customStyle="1" w:styleId="44">
    <w:name w:val="批注主题 字符"/>
    <w:link w:val="22"/>
    <w:autoRedefine/>
    <w:qFormat/>
    <w:uiPriority w:val="0"/>
    <w:rPr>
      <w:rFonts w:ascii="宋体" w:hAnsi="宋体"/>
      <w:b/>
      <w:bCs/>
      <w:kern w:val="2"/>
      <w:sz w:val="28"/>
      <w:szCs w:val="24"/>
    </w:rPr>
  </w:style>
  <w:style w:type="character" w:customStyle="1" w:styleId="45">
    <w:name w:val="_Style 36"/>
    <w:autoRedefine/>
    <w:unhideWhenUsed/>
    <w:qFormat/>
    <w:uiPriority w:val="99"/>
    <w:rPr>
      <w:color w:val="605E5C"/>
      <w:shd w:val="clear" w:color="auto" w:fill="E1DFDD"/>
    </w:rPr>
  </w:style>
  <w:style w:type="character" w:customStyle="1" w:styleId="46">
    <w:name w:val="NormalCharacter"/>
    <w:autoRedefine/>
    <w:qFormat/>
    <w:uiPriority w:val="0"/>
    <w:rPr>
      <w:rFonts w:ascii="Calibri" w:hAnsi="Calibri" w:eastAsia="宋体" w:cs="Times New Roman"/>
    </w:rPr>
  </w:style>
  <w:style w:type="paragraph" w:customStyle="1" w:styleId="47">
    <w:name w:val="样式 仿宋_GB2312 四号"/>
    <w:basedOn w:val="1"/>
    <w:autoRedefine/>
    <w:qFormat/>
    <w:uiPriority w:val="0"/>
    <w:pPr>
      <w:snapToGrid w:val="0"/>
      <w:ind w:firstLine="257" w:firstLineChars="257"/>
    </w:pPr>
    <w:rPr>
      <w:rFonts w:ascii="仿宋_GB2312" w:hAnsi="仿宋_GB2312" w:eastAsia="仿宋_GB2312" w:cs="宋体"/>
      <w:szCs w:val="20"/>
    </w:rPr>
  </w:style>
  <w:style w:type="paragraph" w:customStyle="1" w:styleId="48">
    <w:name w:val="列出段落1"/>
    <w:basedOn w:val="1"/>
    <w:autoRedefine/>
    <w:qFormat/>
    <w:uiPriority w:val="0"/>
    <w:pPr>
      <w:widowControl/>
      <w:spacing w:line="300" w:lineRule="auto"/>
      <w:ind w:firstLine="200" w:firstLineChars="200"/>
    </w:pPr>
    <w:rPr>
      <w:rFonts w:ascii="Arial" w:hAnsi="Arial"/>
      <w:kern w:val="0"/>
      <w:sz w:val="18"/>
    </w:rPr>
  </w:style>
  <w:style w:type="paragraph" w:customStyle="1" w:styleId="49">
    <w:name w:val="纯文本111"/>
    <w:basedOn w:val="1"/>
    <w:autoRedefine/>
    <w:qFormat/>
    <w:uiPriority w:val="0"/>
    <w:pPr>
      <w:adjustRightInd w:val="0"/>
      <w:textAlignment w:val="baseline"/>
    </w:pPr>
    <w:rPr>
      <w:rFonts w:hAnsi="Courier New"/>
      <w:szCs w:val="22"/>
    </w:rPr>
  </w:style>
  <w:style w:type="paragraph" w:customStyle="1" w:styleId="50">
    <w:name w:val="Blockquote"/>
    <w:basedOn w:val="1"/>
    <w:autoRedefine/>
    <w:qFormat/>
    <w:uiPriority w:val="0"/>
    <w:pPr>
      <w:ind w:left="360" w:right="360"/>
    </w:pPr>
    <w:rPr>
      <w:rFonts w:ascii="Times New Roman"/>
    </w:rPr>
  </w:style>
  <w:style w:type="paragraph" w:customStyle="1" w:styleId="51">
    <w:name w:val="无间隔1"/>
    <w:basedOn w:val="1"/>
    <w:autoRedefine/>
    <w:qFormat/>
    <w:uiPriority w:val="1"/>
    <w:pPr>
      <w:spacing w:line="400" w:lineRule="exact"/>
    </w:pPr>
    <w:rPr>
      <w:sz w:val="24"/>
    </w:rPr>
  </w:style>
  <w:style w:type="paragraph" w:customStyle="1" w:styleId="52">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53">
    <w:name w:val="列出段落2"/>
    <w:basedOn w:val="1"/>
    <w:autoRedefine/>
    <w:qFormat/>
    <w:uiPriority w:val="0"/>
    <w:pPr>
      <w:ind w:firstLine="420" w:firstLineChars="200"/>
    </w:pPr>
    <w:rPr>
      <w:rFonts w:ascii="Calibri" w:hAnsi="Calibri"/>
      <w:sz w:val="21"/>
      <w:szCs w:val="22"/>
    </w:rPr>
  </w:style>
  <w:style w:type="paragraph" w:customStyle="1" w:styleId="54">
    <w:name w:val="1.1.1.1A"/>
    <w:basedOn w:val="1"/>
    <w:autoRedefine/>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character" w:customStyle="1" w:styleId="55">
    <w:name w:val="font11"/>
    <w:basedOn w:val="27"/>
    <w:autoRedefine/>
    <w:qFormat/>
    <w:uiPriority w:val="0"/>
    <w:rPr>
      <w:rFonts w:hint="default" w:ascii="Arial" w:hAnsi="Arial" w:cs="Arial"/>
      <w:color w:val="000000"/>
      <w:sz w:val="10"/>
      <w:szCs w:val="10"/>
      <w:u w:val="none"/>
    </w:rPr>
  </w:style>
  <w:style w:type="character" w:customStyle="1" w:styleId="56">
    <w:name w:val="font51"/>
    <w:basedOn w:val="27"/>
    <w:autoRedefine/>
    <w:qFormat/>
    <w:uiPriority w:val="0"/>
    <w:rPr>
      <w:rFonts w:hint="eastAsia" w:ascii="宋体" w:hAnsi="宋体" w:eastAsia="宋体" w:cs="宋体"/>
      <w:color w:val="000000"/>
      <w:sz w:val="24"/>
      <w:szCs w:val="24"/>
      <w:u w:val="none"/>
    </w:rPr>
  </w:style>
  <w:style w:type="character" w:customStyle="1" w:styleId="57">
    <w:name w:val="font31"/>
    <w:basedOn w:val="27"/>
    <w:autoRedefine/>
    <w:qFormat/>
    <w:uiPriority w:val="0"/>
    <w:rPr>
      <w:rFonts w:hint="default" w:ascii="����" w:hAnsi="����" w:eastAsia="����" w:cs="����"/>
      <w:color w:val="000000"/>
      <w:sz w:val="24"/>
      <w:szCs w:val="24"/>
      <w:u w:val="none"/>
    </w:rPr>
  </w:style>
  <w:style w:type="paragraph" w:customStyle="1" w:styleId="58">
    <w:name w:val="正文 A"/>
    <w:autoRedefine/>
    <w:qFormat/>
    <w:uiPriority w:val="0"/>
    <w:pPr>
      <w:widowControl w:val="0"/>
      <w:jc w:val="both"/>
    </w:pPr>
    <w:rPr>
      <w:rFonts w:hint="eastAsia" w:ascii="Arial Unicode MS" w:hAnsi="Arial Unicode MS" w:eastAsia="宋体" w:cs="Arial Unicode MS"/>
      <w:color w:val="000000"/>
      <w:kern w:val="2"/>
      <w:sz w:val="21"/>
      <w:szCs w:val="21"/>
      <w:lang w:val="en-US" w:eastAsia="zh-CN" w:bidi="ar-SA"/>
    </w:rPr>
  </w:style>
  <w:style w:type="paragraph" w:customStyle="1" w:styleId="59">
    <w:name w:val="正文首行缩进两字符"/>
    <w:basedOn w:val="1"/>
    <w:autoRedefine/>
    <w:qFormat/>
    <w:uiPriority w:val="0"/>
    <w:pPr>
      <w:spacing w:line="360" w:lineRule="auto"/>
      <w:ind w:firstLine="200" w:firstLineChars="200"/>
    </w:pPr>
    <w:rPr>
      <w:rFonts w:ascii="Times New Roman" w:hAnsi="Times New Roman"/>
      <w:sz w:val="21"/>
    </w:rPr>
  </w:style>
  <w:style w:type="paragraph" w:styleId="60">
    <w:name w:val="List Paragraph"/>
    <w:basedOn w:val="1"/>
    <w:autoRedefine/>
    <w:unhideWhenUsed/>
    <w:qFormat/>
    <w:uiPriority w:val="99"/>
    <w:pPr>
      <w:ind w:firstLine="420" w:firstLineChars="200"/>
    </w:pPr>
  </w:style>
  <w:style w:type="paragraph" w:customStyle="1" w:styleId="61">
    <w:name w:val="Table Paragraph"/>
    <w:basedOn w:val="1"/>
    <w:autoRedefine/>
    <w:qFormat/>
    <w:uiPriority w:val="1"/>
    <w:pPr>
      <w:spacing w:line="360" w:lineRule="auto"/>
      <w:ind w:firstLine="602" w:firstLineChars="200"/>
      <w:jc w:val="left"/>
    </w:pPr>
    <w:rPr>
      <w:rFonts w:ascii="仿宋" w:hAnsi="仿宋" w:eastAsia="仿宋" w:cs="仿宋"/>
      <w:sz w:val="24"/>
      <w:lang w:val="zh-CN" w:bidi="zh-CN"/>
    </w:rPr>
  </w:style>
  <w:style w:type="character" w:customStyle="1" w:styleId="62">
    <w:name w:val="font81"/>
    <w:basedOn w:val="27"/>
    <w:qFormat/>
    <w:uiPriority w:val="0"/>
    <w:rPr>
      <w:rFonts w:hint="eastAsia" w:ascii="宋体" w:hAnsi="宋体" w:eastAsia="宋体" w:cs="宋体"/>
      <w:b/>
      <w:bCs/>
      <w:color w:val="000000"/>
      <w:sz w:val="22"/>
      <w:szCs w:val="22"/>
      <w:u w:val="none"/>
    </w:rPr>
  </w:style>
  <w:style w:type="paragraph" w:customStyle="1" w:styleId="63">
    <w:name w:val="标题 5（有编号）（绿盟科技）"/>
    <w:basedOn w:val="1"/>
    <w:next w:val="52"/>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32</Pages>
  <Words>8622</Words>
  <Characters>9020</Characters>
  <Lines>90</Lines>
  <Paragraphs>25</Paragraphs>
  <TotalTime>8</TotalTime>
  <ScaleCrop>false</ScaleCrop>
  <LinksUpToDate>false</LinksUpToDate>
  <CharactersWithSpaces>9419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2023-11-27T06:44:00Z</dcterms:created>
  <dc:creator>Administrator</dc:creator>
  <cp:lastModifiedBy>周宣梅</cp:lastModifiedBy>
  <cp:lastPrinted>2026-01-21T00:50:00Z</cp:lastPrinted>
  <dcterms:modified xsi:type="dcterms:W3CDTF">2026-01-21T01:03:14Z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999FEE9A39D545DBB9172F57C9C591BC_13</vt:lpwstr>
  </property>
  <property fmtid="{D5CDD505-2E9C-101B-9397-08002B2CF9AE}" pid="4" name="KSOTemplateDocerSaveRecord">
    <vt:lpwstr>eyJoZGlkIjoiYzczYjAzZTAxYTc4ZjNiOTVhZWFiZjJmZGNiYmVmZTUiLCJ1c2VySWQiOiIxNjU3MTI4MTgzIn0=</vt:lpwstr>
  </property>
</Properties>
</file>