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2"/>
          <w:szCs w:val="32"/>
        </w:rPr>
      </w:pPr>
      <w:r>
        <w:rPr>
          <w:rFonts w:hint="eastAsia" w:ascii="黑体" w:hAnsi="黑体" w:eastAsia="黑体" w:cs="黑体"/>
          <w:b/>
          <w:bCs/>
          <w:sz w:val="32"/>
          <w:szCs w:val="32"/>
        </w:rPr>
        <w:t>西昌汽车运输（集团）有限责任公司职工住房棚户区改造</w:t>
      </w:r>
    </w:p>
    <w:p>
      <w:pPr>
        <w:jc w:val="center"/>
        <w:rPr>
          <w:rFonts w:hint="eastAsia" w:ascii="黑体" w:hAnsi="黑体" w:eastAsia="黑体" w:cs="黑体"/>
          <w:sz w:val="32"/>
          <w:szCs w:val="32"/>
        </w:rPr>
      </w:pPr>
      <w:r>
        <w:rPr>
          <w:rFonts w:hint="eastAsia" w:ascii="黑体" w:hAnsi="黑体" w:eastAsia="黑体" w:cs="黑体"/>
          <w:b/>
          <w:bCs/>
          <w:sz w:val="32"/>
          <w:szCs w:val="32"/>
          <w:lang w:val="en-US" w:eastAsia="zh-CN"/>
        </w:rPr>
        <w:t>竣工</w:t>
      </w:r>
      <w:r>
        <w:rPr>
          <w:rFonts w:hint="eastAsia" w:ascii="黑体" w:hAnsi="黑体" w:eastAsia="黑体" w:cs="黑体"/>
          <w:b/>
          <w:bCs/>
          <w:sz w:val="32"/>
          <w:szCs w:val="32"/>
        </w:rPr>
        <w:t>财务决算选聘</w:t>
      </w:r>
      <w:r>
        <w:rPr>
          <w:rFonts w:hint="eastAsia" w:ascii="黑体" w:hAnsi="黑体" w:eastAsia="黑体" w:cs="黑体"/>
          <w:b/>
          <w:color w:val="000000"/>
          <w:sz w:val="32"/>
          <w:szCs w:val="32"/>
        </w:rPr>
        <w:t>服务机构</w:t>
      </w:r>
    </w:p>
    <w:p>
      <w:pPr>
        <w:spacing w:line="1000" w:lineRule="exact"/>
        <w:jc w:val="center"/>
        <w:rPr>
          <w:rFonts w:hint="eastAsia" w:ascii="黑体" w:hAnsi="黑体" w:eastAsia="黑体"/>
          <w:w w:val="110"/>
          <w:sz w:val="44"/>
          <w:szCs w:val="44"/>
        </w:rPr>
      </w:pPr>
    </w:p>
    <w:p>
      <w:pPr>
        <w:spacing w:line="1600" w:lineRule="exact"/>
        <w:jc w:val="center"/>
        <w:rPr>
          <w:rFonts w:hint="eastAsia" w:ascii="黑体" w:hAnsi="黑体" w:eastAsia="黑体"/>
          <w:w w:val="110"/>
          <w:sz w:val="72"/>
          <w:szCs w:val="72"/>
        </w:rPr>
      </w:pPr>
      <w:r>
        <w:rPr>
          <w:rFonts w:hint="eastAsia" w:ascii="黑体" w:hAnsi="黑体" w:eastAsia="黑体"/>
          <w:w w:val="110"/>
          <w:sz w:val="72"/>
          <w:szCs w:val="72"/>
        </w:rPr>
        <w:t>比</w:t>
      </w:r>
    </w:p>
    <w:p>
      <w:pPr>
        <w:spacing w:line="1600" w:lineRule="exact"/>
        <w:jc w:val="center"/>
        <w:rPr>
          <w:rFonts w:hint="eastAsia" w:ascii="黑体" w:hAnsi="黑体" w:eastAsia="黑体"/>
          <w:w w:val="110"/>
          <w:sz w:val="72"/>
          <w:szCs w:val="72"/>
        </w:rPr>
      </w:pPr>
      <w:r>
        <w:rPr>
          <w:rFonts w:hint="eastAsia" w:ascii="黑体" w:hAnsi="黑体" w:eastAsia="黑体"/>
          <w:w w:val="110"/>
          <w:sz w:val="72"/>
          <w:szCs w:val="72"/>
        </w:rPr>
        <w:t>选</w:t>
      </w:r>
    </w:p>
    <w:p>
      <w:pPr>
        <w:spacing w:line="1600" w:lineRule="exact"/>
        <w:jc w:val="center"/>
        <w:rPr>
          <w:rFonts w:hint="eastAsia" w:ascii="黑体" w:hAnsi="黑体" w:eastAsia="黑体"/>
          <w:w w:val="110"/>
          <w:sz w:val="72"/>
          <w:szCs w:val="72"/>
        </w:rPr>
      </w:pPr>
      <w:r>
        <w:rPr>
          <w:rFonts w:hint="eastAsia" w:ascii="黑体" w:hAnsi="黑体" w:eastAsia="黑体"/>
          <w:w w:val="110"/>
          <w:sz w:val="72"/>
          <w:szCs w:val="72"/>
        </w:rPr>
        <w:t>文</w:t>
      </w:r>
    </w:p>
    <w:p>
      <w:pPr>
        <w:spacing w:line="1600" w:lineRule="exact"/>
        <w:jc w:val="center"/>
        <w:rPr>
          <w:rFonts w:hint="eastAsia" w:ascii="黑体" w:hAnsi="黑体" w:eastAsia="黑体"/>
          <w:w w:val="110"/>
          <w:sz w:val="96"/>
          <w:szCs w:val="96"/>
        </w:rPr>
      </w:pPr>
      <w:r>
        <w:rPr>
          <w:rFonts w:hint="eastAsia" w:ascii="黑体" w:hAnsi="黑体" w:eastAsia="黑体"/>
          <w:w w:val="110"/>
          <w:sz w:val="72"/>
          <w:szCs w:val="72"/>
        </w:rPr>
        <w:t>件</w:t>
      </w:r>
    </w:p>
    <w:p>
      <w:pPr>
        <w:spacing w:line="1600" w:lineRule="exact"/>
        <w:jc w:val="center"/>
        <w:rPr>
          <w:rFonts w:hint="eastAsia" w:ascii="黑体" w:hAnsi="黑体" w:eastAsia="黑体" w:cs="黑体"/>
          <w:b/>
          <w:bCs/>
          <w:sz w:val="32"/>
          <w:szCs w:val="32"/>
        </w:rPr>
      </w:pPr>
      <w:r>
        <w:rPr>
          <w:rFonts w:hint="eastAsia" w:ascii="黑体" w:hAnsi="黑体" w:eastAsia="黑体" w:cs="黑体"/>
          <w:b/>
          <w:bCs/>
          <w:sz w:val="32"/>
          <w:szCs w:val="32"/>
        </w:rPr>
        <w:t>比选人:四川省西昌汽车运输（集团）有限责任公司</w:t>
      </w:r>
    </w:p>
    <w:p>
      <w:pPr>
        <w:spacing w:line="1600" w:lineRule="exact"/>
        <w:jc w:val="center"/>
        <w:rPr>
          <w:rFonts w:hint="eastAsia" w:ascii="黑体" w:hAnsi="黑体" w:eastAsia="黑体" w:cs="黑体"/>
          <w:b/>
          <w:bCs/>
          <w:sz w:val="32"/>
          <w:szCs w:val="32"/>
        </w:rPr>
      </w:pPr>
      <w:r>
        <w:rPr>
          <w:rFonts w:hint="eastAsia" w:ascii="黑体" w:hAnsi="黑体" w:eastAsia="黑体" w:cs="黑体"/>
          <w:b/>
          <w:bCs/>
          <w:sz w:val="32"/>
          <w:szCs w:val="32"/>
        </w:rPr>
        <w:t>2024年</w:t>
      </w:r>
      <w:r>
        <w:rPr>
          <w:rFonts w:hint="eastAsia" w:ascii="黑体" w:hAnsi="黑体" w:eastAsia="黑体" w:cs="黑体"/>
          <w:b/>
          <w:bCs/>
          <w:sz w:val="32"/>
          <w:szCs w:val="32"/>
          <w:lang w:val="en-US" w:eastAsia="zh-CN"/>
        </w:rPr>
        <w:t>12</w:t>
      </w:r>
      <w:r>
        <w:rPr>
          <w:rFonts w:hint="eastAsia" w:ascii="黑体" w:hAnsi="黑体" w:eastAsia="黑体" w:cs="黑体"/>
          <w:b/>
          <w:bCs/>
          <w:sz w:val="32"/>
          <w:szCs w:val="32"/>
        </w:rPr>
        <w:t>月</w:t>
      </w:r>
    </w:p>
    <w:p>
      <w:pPr>
        <w:pageBreakBefore/>
        <w:spacing w:line="1600" w:lineRule="exact"/>
        <w:jc w:val="center"/>
        <w:rPr>
          <w:rFonts w:hint="eastAsia" w:ascii="黑体" w:hAnsi="黑体" w:eastAsia="黑体"/>
          <w:sz w:val="40"/>
          <w:szCs w:val="40"/>
        </w:rPr>
      </w:pPr>
      <w:r>
        <w:rPr>
          <w:rFonts w:hint="eastAsia" w:ascii="黑体" w:hAnsi="黑体" w:eastAsia="黑体"/>
          <w:sz w:val="40"/>
          <w:szCs w:val="40"/>
        </w:rPr>
        <w:t xml:space="preserve">目 </w:t>
      </w:r>
      <w:r>
        <w:rPr>
          <w:rFonts w:ascii="黑体" w:hAnsi="黑体" w:eastAsia="黑体"/>
          <w:sz w:val="40"/>
          <w:szCs w:val="40"/>
        </w:rPr>
        <w:t xml:space="preserve"> </w:t>
      </w:r>
      <w:r>
        <w:rPr>
          <w:rFonts w:hint="eastAsia" w:ascii="黑体" w:hAnsi="黑体" w:eastAsia="黑体"/>
          <w:sz w:val="40"/>
          <w:szCs w:val="40"/>
        </w:rPr>
        <w:t>录</w:t>
      </w:r>
    </w:p>
    <w:p>
      <w:pPr>
        <w:spacing w:line="360" w:lineRule="auto"/>
        <w:jc w:val="left"/>
        <w:rPr>
          <w:rFonts w:hint="eastAsia" w:ascii="仿宋" w:hAnsi="仿宋" w:eastAsia="仿宋" w:cs="Arial"/>
          <w:b/>
          <w:sz w:val="32"/>
          <w:szCs w:val="32"/>
        </w:rPr>
      </w:pPr>
      <w:r>
        <w:rPr>
          <w:rFonts w:hint="eastAsia" w:ascii="仿宋" w:hAnsi="仿宋" w:eastAsia="仿宋" w:cs="Arial"/>
          <w:b/>
          <w:sz w:val="32"/>
          <w:szCs w:val="32"/>
        </w:rPr>
        <w:t xml:space="preserve">第一部分 </w:t>
      </w:r>
      <w:r>
        <w:rPr>
          <w:rFonts w:ascii="仿宋" w:hAnsi="仿宋" w:eastAsia="仿宋" w:cs="Arial"/>
          <w:b/>
          <w:sz w:val="32"/>
          <w:szCs w:val="32"/>
        </w:rPr>
        <w:t xml:space="preserve"> </w:t>
      </w:r>
      <w:r>
        <w:rPr>
          <w:rFonts w:hint="eastAsia" w:ascii="仿宋" w:hAnsi="仿宋" w:eastAsia="仿宋" w:cs="Arial"/>
          <w:b/>
          <w:sz w:val="32"/>
          <w:szCs w:val="32"/>
        </w:rPr>
        <w:t>比选公告</w:t>
      </w:r>
      <w:r>
        <w:rPr>
          <w:rFonts w:ascii="仿宋" w:hAnsi="仿宋" w:eastAsia="仿宋" w:cs="Arial"/>
          <w:b/>
          <w:sz w:val="32"/>
          <w:szCs w:val="32"/>
        </w:rPr>
        <w:t>…………………………………………3</w:t>
      </w:r>
    </w:p>
    <w:p>
      <w:pPr>
        <w:spacing w:line="360" w:lineRule="auto"/>
        <w:jc w:val="left"/>
        <w:rPr>
          <w:rFonts w:hint="eastAsia" w:ascii="仿宋" w:hAnsi="仿宋" w:eastAsia="仿宋" w:cs="Arial"/>
          <w:b/>
          <w:sz w:val="32"/>
          <w:szCs w:val="32"/>
        </w:rPr>
      </w:pPr>
      <w:r>
        <w:rPr>
          <w:rFonts w:hint="eastAsia" w:ascii="仿宋" w:hAnsi="仿宋" w:eastAsia="仿宋" w:cs="Arial"/>
          <w:b/>
          <w:sz w:val="32"/>
          <w:szCs w:val="32"/>
        </w:rPr>
        <w:t xml:space="preserve">第二部分 </w:t>
      </w:r>
      <w:r>
        <w:rPr>
          <w:rFonts w:ascii="仿宋" w:hAnsi="仿宋" w:eastAsia="仿宋" w:cs="Arial"/>
          <w:b/>
          <w:sz w:val="32"/>
          <w:szCs w:val="32"/>
        </w:rPr>
        <w:t xml:space="preserve"> </w:t>
      </w:r>
      <w:r>
        <w:rPr>
          <w:rFonts w:hint="eastAsia" w:ascii="仿宋" w:hAnsi="仿宋" w:eastAsia="仿宋" w:cs="Arial"/>
          <w:b/>
          <w:sz w:val="32"/>
          <w:szCs w:val="32"/>
        </w:rPr>
        <w:t>申请人须知</w:t>
      </w:r>
      <w:r>
        <w:rPr>
          <w:rFonts w:ascii="仿宋" w:hAnsi="仿宋" w:eastAsia="仿宋" w:cs="Arial"/>
          <w:b/>
          <w:sz w:val="32"/>
          <w:szCs w:val="32"/>
        </w:rPr>
        <w:t>………………………………………6</w:t>
      </w:r>
    </w:p>
    <w:p>
      <w:pPr>
        <w:pStyle w:val="17"/>
        <w:tabs>
          <w:tab w:val="right" w:leader="dot" w:pos="9174"/>
        </w:tabs>
        <w:spacing w:line="360" w:lineRule="auto"/>
        <w:ind w:firstLine="643" w:firstLineChars="200"/>
        <w:rPr>
          <w:rFonts w:hint="eastAsia" w:ascii="仿宋" w:hAnsi="仿宋" w:eastAsia="仿宋" w:cs="Arial"/>
          <w:b/>
          <w:sz w:val="32"/>
          <w:szCs w:val="32"/>
        </w:rPr>
      </w:pPr>
      <w:r>
        <w:rPr>
          <w:rFonts w:ascii="仿宋" w:hAnsi="仿宋" w:eastAsia="仿宋" w:cs="Arial"/>
          <w:b/>
          <w:sz w:val="32"/>
          <w:szCs w:val="32"/>
        </w:rPr>
        <w:t xml:space="preserve">第一章 </w:t>
      </w:r>
      <w:r>
        <w:rPr>
          <w:rFonts w:hint="eastAsia" w:ascii="仿宋" w:hAnsi="仿宋" w:eastAsia="仿宋" w:cs="Arial"/>
          <w:b/>
          <w:sz w:val="32"/>
          <w:szCs w:val="32"/>
        </w:rPr>
        <w:t>项目概况</w:t>
      </w:r>
      <w:r>
        <w:rPr>
          <w:rFonts w:ascii="仿宋" w:hAnsi="仿宋" w:eastAsia="仿宋" w:cs="Arial"/>
          <w:b/>
          <w:sz w:val="32"/>
          <w:szCs w:val="32"/>
        </w:rPr>
        <w:t>……………………………………… 6</w:t>
      </w:r>
    </w:p>
    <w:p>
      <w:pPr>
        <w:ind w:left="638" w:leftChars="304"/>
        <w:rPr>
          <w:rFonts w:hint="eastAsia" w:ascii="仿宋" w:hAnsi="仿宋" w:eastAsia="仿宋" w:cs="Arial"/>
          <w:b/>
          <w:sz w:val="32"/>
          <w:szCs w:val="32"/>
        </w:rPr>
      </w:pPr>
      <w:r>
        <w:rPr>
          <w:rFonts w:ascii="仿宋" w:hAnsi="仿宋" w:eastAsia="仿宋" w:cs="Arial"/>
          <w:b/>
          <w:sz w:val="32"/>
          <w:szCs w:val="32"/>
        </w:rPr>
        <w:t>第</w:t>
      </w:r>
      <w:r>
        <w:rPr>
          <w:rFonts w:hint="eastAsia" w:ascii="仿宋" w:hAnsi="仿宋" w:eastAsia="仿宋" w:cs="Arial"/>
          <w:b/>
          <w:sz w:val="32"/>
          <w:szCs w:val="32"/>
        </w:rPr>
        <w:t>二</w:t>
      </w:r>
      <w:r>
        <w:rPr>
          <w:rFonts w:ascii="仿宋" w:hAnsi="仿宋" w:eastAsia="仿宋" w:cs="Arial"/>
          <w:b/>
          <w:sz w:val="32"/>
          <w:szCs w:val="32"/>
        </w:rPr>
        <w:t>章</w:t>
      </w:r>
      <w:r>
        <w:rPr>
          <w:rFonts w:hint="eastAsia" w:ascii="仿宋" w:hAnsi="仿宋" w:eastAsia="仿宋" w:cs="Arial"/>
          <w:b/>
          <w:sz w:val="32"/>
          <w:szCs w:val="32"/>
        </w:rPr>
        <w:t xml:space="preserve"> 申请人资格要求</w:t>
      </w:r>
      <w:r>
        <w:rPr>
          <w:rFonts w:ascii="仿宋" w:hAnsi="仿宋" w:eastAsia="仿宋" w:cs="Arial"/>
          <w:b/>
          <w:sz w:val="32"/>
          <w:szCs w:val="32"/>
        </w:rPr>
        <w:t>………………………………</w:t>
      </w:r>
      <w:r>
        <w:rPr>
          <w:rFonts w:hint="eastAsia" w:ascii="仿宋" w:hAnsi="仿宋" w:eastAsia="仿宋" w:cs="Arial"/>
          <w:b/>
          <w:sz w:val="32"/>
          <w:szCs w:val="32"/>
        </w:rPr>
        <w:t>7</w:t>
      </w:r>
    </w:p>
    <w:p>
      <w:pPr>
        <w:ind w:left="638" w:leftChars="304"/>
        <w:rPr>
          <w:rFonts w:hint="eastAsia" w:ascii="仿宋" w:hAnsi="仿宋" w:eastAsia="仿宋" w:cs="Arial"/>
          <w:b/>
          <w:sz w:val="32"/>
          <w:szCs w:val="32"/>
        </w:rPr>
      </w:pPr>
      <w:r>
        <w:rPr>
          <w:rFonts w:ascii="仿宋" w:hAnsi="仿宋" w:eastAsia="仿宋" w:cs="Arial"/>
          <w:b/>
          <w:sz w:val="32"/>
          <w:szCs w:val="32"/>
        </w:rPr>
        <w:t>第</w:t>
      </w:r>
      <w:r>
        <w:rPr>
          <w:rFonts w:hint="eastAsia" w:ascii="仿宋" w:hAnsi="仿宋" w:eastAsia="仿宋" w:cs="Arial"/>
          <w:b/>
          <w:sz w:val="32"/>
          <w:szCs w:val="32"/>
        </w:rPr>
        <w:t>三</w:t>
      </w:r>
      <w:r>
        <w:rPr>
          <w:rFonts w:ascii="仿宋" w:hAnsi="仿宋" w:eastAsia="仿宋" w:cs="Arial"/>
          <w:b/>
          <w:sz w:val="32"/>
          <w:szCs w:val="32"/>
        </w:rPr>
        <w:t>章</w:t>
      </w:r>
      <w:r>
        <w:rPr>
          <w:rFonts w:hint="eastAsia" w:ascii="仿宋" w:hAnsi="仿宋" w:eastAsia="仿宋" w:cs="Arial"/>
          <w:b/>
          <w:sz w:val="32"/>
          <w:szCs w:val="32"/>
        </w:rPr>
        <w:t xml:space="preserve"> 比选议程</w:t>
      </w:r>
      <w:r>
        <w:rPr>
          <w:rFonts w:ascii="仿宋" w:hAnsi="仿宋" w:eastAsia="仿宋" w:cs="Arial"/>
          <w:b/>
          <w:sz w:val="32"/>
          <w:szCs w:val="32"/>
        </w:rPr>
        <w:t>………………………………………</w:t>
      </w:r>
      <w:r>
        <w:rPr>
          <w:rFonts w:hint="eastAsia" w:ascii="仿宋" w:hAnsi="仿宋" w:eastAsia="仿宋" w:cs="Arial"/>
          <w:b/>
          <w:sz w:val="32"/>
          <w:szCs w:val="32"/>
        </w:rPr>
        <w:t>8</w:t>
      </w:r>
    </w:p>
    <w:p>
      <w:pPr>
        <w:ind w:firstLine="643" w:firstLineChars="200"/>
        <w:rPr>
          <w:rFonts w:hint="eastAsia" w:ascii="仿宋" w:hAnsi="仿宋" w:eastAsia="仿宋" w:cs="Arial"/>
          <w:b/>
          <w:sz w:val="32"/>
          <w:szCs w:val="32"/>
        </w:rPr>
      </w:pPr>
      <w:r>
        <w:rPr>
          <w:rFonts w:ascii="仿宋" w:hAnsi="仿宋" w:eastAsia="仿宋" w:cs="Arial"/>
          <w:b/>
          <w:sz w:val="32"/>
          <w:szCs w:val="32"/>
        </w:rPr>
        <w:t>第</w:t>
      </w:r>
      <w:r>
        <w:rPr>
          <w:rFonts w:hint="eastAsia" w:ascii="仿宋" w:hAnsi="仿宋" w:eastAsia="仿宋" w:cs="Arial"/>
          <w:b/>
          <w:sz w:val="32"/>
          <w:szCs w:val="32"/>
        </w:rPr>
        <w:t>四</w:t>
      </w:r>
      <w:r>
        <w:rPr>
          <w:rFonts w:ascii="仿宋" w:hAnsi="仿宋" w:eastAsia="仿宋" w:cs="Arial"/>
          <w:b/>
          <w:sz w:val="32"/>
          <w:szCs w:val="32"/>
        </w:rPr>
        <w:t>章</w:t>
      </w:r>
      <w:r>
        <w:rPr>
          <w:rFonts w:hint="eastAsia" w:ascii="仿宋" w:hAnsi="仿宋" w:eastAsia="仿宋" w:cs="Arial"/>
          <w:b/>
          <w:sz w:val="32"/>
          <w:szCs w:val="32"/>
        </w:rPr>
        <w:t xml:space="preserve"> 比选报价及规定</w:t>
      </w:r>
      <w:r>
        <w:rPr>
          <w:rFonts w:ascii="仿宋" w:hAnsi="仿宋" w:eastAsia="仿宋" w:cs="Arial"/>
          <w:b/>
          <w:sz w:val="32"/>
          <w:szCs w:val="32"/>
        </w:rPr>
        <w:t>……………………</w:t>
      </w:r>
      <w:bookmarkStart w:id="0" w:name="_Hlk79351487"/>
      <w:r>
        <w:rPr>
          <w:rFonts w:ascii="仿宋" w:hAnsi="仿宋" w:eastAsia="仿宋" w:cs="Arial"/>
          <w:b/>
          <w:sz w:val="32"/>
          <w:szCs w:val="32"/>
        </w:rPr>
        <w:t>…</w:t>
      </w:r>
      <w:bookmarkEnd w:id="0"/>
      <w:r>
        <w:rPr>
          <w:rFonts w:ascii="仿宋" w:hAnsi="仿宋" w:eastAsia="仿宋" w:cs="Arial"/>
          <w:b/>
          <w:sz w:val="32"/>
          <w:szCs w:val="32"/>
        </w:rPr>
        <w:t>………</w:t>
      </w:r>
      <w:r>
        <w:rPr>
          <w:rFonts w:hint="eastAsia" w:ascii="仿宋" w:hAnsi="仿宋" w:eastAsia="仿宋" w:cs="Arial"/>
          <w:b/>
          <w:sz w:val="32"/>
          <w:szCs w:val="32"/>
        </w:rPr>
        <w:t>9</w:t>
      </w:r>
    </w:p>
    <w:p>
      <w:pPr>
        <w:ind w:firstLine="643" w:firstLineChars="200"/>
        <w:rPr>
          <w:rFonts w:hint="eastAsia" w:ascii="仿宋" w:hAnsi="仿宋" w:eastAsia="仿宋" w:cs="Arial"/>
          <w:b/>
          <w:sz w:val="32"/>
          <w:szCs w:val="32"/>
        </w:rPr>
      </w:pPr>
      <w:r>
        <w:rPr>
          <w:rFonts w:hint="eastAsia" w:ascii="仿宋" w:hAnsi="仿宋" w:eastAsia="仿宋" w:cs="Arial"/>
          <w:b/>
          <w:sz w:val="32"/>
          <w:szCs w:val="32"/>
        </w:rPr>
        <w:t>第五章 比选文件的编制</w:t>
      </w:r>
      <w:r>
        <w:rPr>
          <w:rFonts w:ascii="仿宋" w:hAnsi="仿宋" w:eastAsia="仿宋" w:cs="Arial"/>
          <w:b/>
          <w:sz w:val="32"/>
          <w:szCs w:val="32"/>
        </w:rPr>
        <w:t>………………………………</w:t>
      </w:r>
      <w:r>
        <w:rPr>
          <w:rFonts w:hint="eastAsia" w:ascii="仿宋" w:hAnsi="仿宋" w:eastAsia="仿宋" w:cs="Arial"/>
          <w:b/>
          <w:sz w:val="32"/>
          <w:szCs w:val="32"/>
        </w:rPr>
        <w:t>10</w:t>
      </w:r>
    </w:p>
    <w:p>
      <w:pPr>
        <w:ind w:firstLine="643" w:firstLineChars="200"/>
        <w:rPr>
          <w:rFonts w:hint="eastAsia" w:ascii="仿宋" w:hAnsi="仿宋" w:eastAsia="仿宋" w:cs="Arial"/>
          <w:b/>
          <w:sz w:val="32"/>
          <w:szCs w:val="32"/>
        </w:rPr>
      </w:pPr>
      <w:r>
        <w:rPr>
          <w:rFonts w:hint="eastAsia" w:ascii="仿宋" w:hAnsi="仿宋" w:eastAsia="仿宋" w:cs="Arial"/>
          <w:b/>
          <w:sz w:val="32"/>
          <w:szCs w:val="32"/>
        </w:rPr>
        <w:t>第六章 比选文件的递交</w:t>
      </w:r>
      <w:r>
        <w:rPr>
          <w:rFonts w:ascii="仿宋" w:hAnsi="仿宋" w:eastAsia="仿宋" w:cs="Arial"/>
          <w:b/>
          <w:sz w:val="32"/>
          <w:szCs w:val="32"/>
        </w:rPr>
        <w:t>………………………………</w:t>
      </w:r>
      <w:r>
        <w:rPr>
          <w:rFonts w:hint="eastAsia" w:ascii="仿宋" w:hAnsi="仿宋" w:eastAsia="仿宋" w:cs="Arial"/>
          <w:b/>
          <w:sz w:val="32"/>
          <w:szCs w:val="32"/>
        </w:rPr>
        <w:t>11</w:t>
      </w:r>
    </w:p>
    <w:p>
      <w:pPr>
        <w:ind w:firstLine="643" w:firstLineChars="200"/>
        <w:rPr>
          <w:rFonts w:hint="eastAsia" w:ascii="仿宋" w:hAnsi="仿宋" w:eastAsia="仿宋" w:cs="Arial"/>
          <w:b/>
          <w:sz w:val="32"/>
          <w:szCs w:val="32"/>
        </w:rPr>
      </w:pPr>
      <w:r>
        <w:rPr>
          <w:rFonts w:hint="eastAsia" w:ascii="仿宋" w:hAnsi="仿宋" w:eastAsia="仿宋" w:cs="Arial"/>
          <w:b/>
          <w:sz w:val="32"/>
          <w:szCs w:val="32"/>
        </w:rPr>
        <w:t>第七章 开标与评标</w:t>
      </w:r>
      <w:r>
        <w:rPr>
          <w:rFonts w:ascii="仿宋" w:hAnsi="仿宋" w:eastAsia="仿宋" w:cs="Arial"/>
          <w:b/>
          <w:sz w:val="32"/>
          <w:szCs w:val="32"/>
        </w:rPr>
        <w:t>……………………………………</w:t>
      </w:r>
      <w:r>
        <w:rPr>
          <w:rFonts w:hint="eastAsia" w:ascii="仿宋" w:hAnsi="仿宋" w:eastAsia="仿宋" w:cs="Arial"/>
          <w:b/>
          <w:sz w:val="32"/>
          <w:szCs w:val="32"/>
        </w:rPr>
        <w:t>12</w:t>
      </w:r>
    </w:p>
    <w:p>
      <w:pPr>
        <w:ind w:firstLine="643" w:firstLineChars="200"/>
        <w:rPr>
          <w:rFonts w:hint="eastAsia" w:ascii="仿宋" w:hAnsi="仿宋" w:eastAsia="仿宋" w:cs="Arial"/>
          <w:b/>
          <w:sz w:val="32"/>
          <w:szCs w:val="32"/>
        </w:rPr>
      </w:pPr>
      <w:r>
        <w:rPr>
          <w:rFonts w:ascii="仿宋" w:hAnsi="仿宋" w:eastAsia="仿宋" w:cs="Arial"/>
          <w:b/>
          <w:sz w:val="32"/>
          <w:szCs w:val="32"/>
        </w:rPr>
        <w:t>第</w:t>
      </w:r>
      <w:r>
        <w:rPr>
          <w:rFonts w:hint="eastAsia" w:ascii="仿宋" w:hAnsi="仿宋" w:eastAsia="仿宋" w:cs="Arial"/>
          <w:b/>
          <w:sz w:val="32"/>
          <w:szCs w:val="32"/>
        </w:rPr>
        <w:t>八</w:t>
      </w:r>
      <w:r>
        <w:rPr>
          <w:rFonts w:ascii="仿宋" w:hAnsi="仿宋" w:eastAsia="仿宋" w:cs="Arial"/>
          <w:b/>
          <w:sz w:val="32"/>
          <w:szCs w:val="32"/>
        </w:rPr>
        <w:t>章 合同条款………………………………………</w:t>
      </w:r>
      <w:r>
        <w:rPr>
          <w:rFonts w:hint="eastAsia" w:ascii="仿宋" w:hAnsi="仿宋" w:eastAsia="仿宋" w:cs="Arial"/>
          <w:b/>
          <w:sz w:val="32"/>
          <w:szCs w:val="32"/>
        </w:rPr>
        <w:t>18</w:t>
      </w:r>
    </w:p>
    <w:p>
      <w:pPr>
        <w:rPr>
          <w:rFonts w:hint="eastAsia" w:ascii="仿宋" w:hAnsi="仿宋" w:eastAsia="仿宋" w:cs="Arial"/>
          <w:b/>
          <w:sz w:val="32"/>
          <w:szCs w:val="32"/>
        </w:rPr>
      </w:pPr>
      <w:r>
        <w:rPr>
          <w:rFonts w:hint="eastAsia" w:ascii="仿宋" w:hAnsi="仿宋" w:eastAsia="仿宋" w:cs="Arial"/>
          <w:b/>
          <w:sz w:val="32"/>
          <w:szCs w:val="32"/>
        </w:rPr>
        <w:t xml:space="preserve">第三部分 </w:t>
      </w:r>
      <w:r>
        <w:rPr>
          <w:rFonts w:ascii="仿宋" w:hAnsi="仿宋" w:eastAsia="仿宋" w:cs="Arial"/>
          <w:b/>
          <w:sz w:val="32"/>
          <w:szCs w:val="32"/>
        </w:rPr>
        <w:t xml:space="preserve"> </w:t>
      </w:r>
      <w:r>
        <w:rPr>
          <w:rFonts w:hint="eastAsia" w:ascii="仿宋" w:hAnsi="仿宋" w:eastAsia="仿宋" w:cs="Arial"/>
          <w:b/>
          <w:sz w:val="32"/>
          <w:szCs w:val="32"/>
        </w:rPr>
        <w:t>附件部分</w:t>
      </w:r>
      <w:r>
        <w:rPr>
          <w:rFonts w:ascii="仿宋" w:hAnsi="仿宋" w:eastAsia="仿宋" w:cs="Arial"/>
          <w:b/>
          <w:sz w:val="32"/>
          <w:szCs w:val="32"/>
        </w:rPr>
        <w:t>………………………………………</w:t>
      </w:r>
      <w:r>
        <w:rPr>
          <w:rFonts w:hint="eastAsia" w:ascii="仿宋" w:hAnsi="仿宋" w:eastAsia="仿宋" w:cs="Arial"/>
          <w:b/>
          <w:sz w:val="32"/>
          <w:szCs w:val="32"/>
        </w:rPr>
        <w:t>25</w:t>
      </w:r>
    </w:p>
    <w:p>
      <w:pPr>
        <w:ind w:firstLine="643" w:firstLineChars="200"/>
        <w:rPr>
          <w:rFonts w:hint="eastAsia" w:ascii="仿宋" w:hAnsi="仿宋" w:eastAsia="仿宋" w:cs="Arial"/>
          <w:b/>
          <w:sz w:val="32"/>
          <w:szCs w:val="32"/>
        </w:rPr>
      </w:pPr>
      <w:r>
        <w:rPr>
          <w:rFonts w:hint="eastAsia" w:ascii="仿宋" w:hAnsi="仿宋" w:eastAsia="仿宋" w:cs="Arial"/>
          <w:b/>
          <w:sz w:val="32"/>
          <w:szCs w:val="32"/>
        </w:rPr>
        <w:t>附件一：比选申请文件</w:t>
      </w:r>
    </w:p>
    <w:p>
      <w:pPr>
        <w:ind w:firstLine="643" w:firstLineChars="200"/>
        <w:rPr>
          <w:rFonts w:hint="eastAsia" w:ascii="仿宋" w:hAnsi="仿宋" w:eastAsia="仿宋" w:cs="Arial"/>
          <w:b/>
          <w:sz w:val="32"/>
          <w:szCs w:val="32"/>
        </w:rPr>
      </w:pPr>
      <w:r>
        <w:rPr>
          <w:rFonts w:hint="eastAsia" w:ascii="仿宋" w:hAnsi="仿宋" w:eastAsia="仿宋" w:cs="Arial"/>
          <w:b/>
          <w:sz w:val="32"/>
          <w:szCs w:val="32"/>
        </w:rPr>
        <w:t>附件二：法定代表人身份证明</w:t>
      </w:r>
    </w:p>
    <w:p>
      <w:pPr>
        <w:ind w:firstLine="643" w:firstLineChars="200"/>
        <w:rPr>
          <w:rFonts w:hint="eastAsia" w:ascii="仿宋" w:hAnsi="仿宋" w:eastAsia="仿宋" w:cs="Arial"/>
          <w:b/>
          <w:sz w:val="32"/>
          <w:szCs w:val="32"/>
        </w:rPr>
      </w:pPr>
      <w:r>
        <w:rPr>
          <w:rFonts w:hint="eastAsia" w:ascii="仿宋" w:hAnsi="仿宋" w:eastAsia="仿宋" w:cs="Arial"/>
          <w:b/>
          <w:sz w:val="32"/>
          <w:szCs w:val="32"/>
        </w:rPr>
        <w:t>附件三：授权委托书</w:t>
      </w:r>
    </w:p>
    <w:p>
      <w:pPr>
        <w:ind w:firstLine="643" w:firstLineChars="200"/>
        <w:rPr>
          <w:rFonts w:hint="eastAsia" w:ascii="仿宋" w:hAnsi="仿宋" w:eastAsia="仿宋" w:cs="Arial"/>
          <w:b/>
          <w:sz w:val="32"/>
          <w:szCs w:val="32"/>
        </w:rPr>
      </w:pPr>
      <w:r>
        <w:rPr>
          <w:rFonts w:hint="eastAsia" w:ascii="仿宋" w:hAnsi="仿宋" w:eastAsia="仿宋" w:cs="Arial"/>
          <w:b/>
          <w:sz w:val="32"/>
          <w:szCs w:val="32"/>
        </w:rPr>
        <w:t>附件四：比选申请人基本情况一览表</w:t>
      </w:r>
    </w:p>
    <w:p>
      <w:pPr>
        <w:ind w:firstLine="643" w:firstLineChars="200"/>
        <w:rPr>
          <w:rFonts w:hint="eastAsia" w:ascii="仿宋" w:hAnsi="仿宋" w:eastAsia="仿宋" w:cs="Arial"/>
          <w:b/>
          <w:sz w:val="32"/>
          <w:szCs w:val="32"/>
        </w:rPr>
      </w:pPr>
      <w:r>
        <w:rPr>
          <w:rFonts w:hint="eastAsia" w:ascii="仿宋" w:hAnsi="仿宋" w:eastAsia="仿宋" w:cs="Arial"/>
          <w:b/>
          <w:sz w:val="32"/>
          <w:szCs w:val="32"/>
        </w:rPr>
        <w:t>附件五：拟从事本项目审计人员一览表</w:t>
      </w:r>
    </w:p>
    <w:p>
      <w:pPr>
        <w:ind w:firstLine="643" w:firstLineChars="200"/>
        <w:rPr>
          <w:rFonts w:hint="eastAsia" w:ascii="仿宋" w:hAnsi="仿宋" w:eastAsia="仿宋" w:cs="Arial"/>
          <w:b/>
          <w:sz w:val="32"/>
          <w:szCs w:val="32"/>
        </w:rPr>
      </w:pPr>
    </w:p>
    <w:p>
      <w:pPr>
        <w:pStyle w:val="2"/>
        <w:ind w:firstLine="642"/>
      </w:pPr>
    </w:p>
    <w:p>
      <w:pPr>
        <w:pStyle w:val="2"/>
        <w:ind w:firstLine="642"/>
        <w:rPr>
          <w:rFonts w:hint="eastAsia" w:ascii="仿宋" w:hAnsi="仿宋" w:eastAsia="仿宋" w:cs="Arial"/>
          <w:b/>
          <w:sz w:val="32"/>
          <w:szCs w:val="32"/>
        </w:rPr>
      </w:pPr>
    </w:p>
    <w:p>
      <w:pPr>
        <w:rPr>
          <w:rFonts w:hint="eastAsia" w:ascii="仿宋" w:hAnsi="仿宋" w:eastAsia="仿宋" w:cs="Arial"/>
          <w:b/>
          <w:sz w:val="32"/>
          <w:szCs w:val="32"/>
        </w:rPr>
      </w:pPr>
    </w:p>
    <w:p>
      <w:pPr>
        <w:pStyle w:val="32"/>
        <w:numPr>
          <w:ilvl w:val="0"/>
          <w:numId w:val="1"/>
        </w:numPr>
        <w:spacing w:before="0" w:beforeAutospacing="0" w:after="0" w:afterAutospacing="0" w:line="539" w:lineRule="atLeast"/>
        <w:jc w:val="center"/>
        <w:rPr>
          <w:rFonts w:hint="eastAsia" w:ascii="黑体" w:hAnsi="黑体" w:eastAsia="黑体"/>
          <w:b/>
          <w:sz w:val="36"/>
          <w:szCs w:val="36"/>
        </w:rPr>
      </w:pPr>
      <w:r>
        <w:rPr>
          <w:rFonts w:hint="eastAsia" w:ascii="黑体" w:hAnsi="黑体" w:eastAsia="黑体"/>
          <w:b/>
          <w:sz w:val="36"/>
          <w:szCs w:val="36"/>
        </w:rPr>
        <w:t>比选公告</w:t>
      </w:r>
    </w:p>
    <w:p>
      <w:pPr>
        <w:spacing w:line="500" w:lineRule="exact"/>
        <w:ind w:firstLine="560" w:firstLineChars="200"/>
        <w:jc w:val="left"/>
        <w:rPr>
          <w:rFonts w:hint="eastAsia" w:ascii="仿宋" w:hAnsi="仿宋" w:eastAsia="仿宋" w:cs="仿宋"/>
          <w:sz w:val="28"/>
          <w:szCs w:val="28"/>
          <w:highlight w:val="none"/>
        </w:rPr>
      </w:pPr>
      <w:bookmarkStart w:id="29" w:name="_GoBack"/>
      <w:r>
        <w:rPr>
          <w:rFonts w:hint="eastAsia" w:ascii="仿宋" w:hAnsi="仿宋" w:eastAsia="仿宋" w:cs="仿宋"/>
          <w:kern w:val="0"/>
          <w:sz w:val="28"/>
          <w:szCs w:val="28"/>
        </w:rPr>
        <w:t>四川省西昌汽车运输（集团）有限责任公司根据业务需要，拟对西昌汽车运输（集团）有限责任公司职工住房棚户区改造</w:t>
      </w:r>
      <w:r>
        <w:rPr>
          <w:rFonts w:hint="eastAsia" w:ascii="仿宋" w:hAnsi="仿宋" w:eastAsia="仿宋" w:cs="仿宋"/>
          <w:kern w:val="0"/>
          <w:sz w:val="28"/>
          <w:szCs w:val="28"/>
          <w:lang w:val="en-US" w:eastAsia="zh-CN"/>
        </w:rPr>
        <w:t>项目竣工</w:t>
      </w:r>
      <w:r>
        <w:rPr>
          <w:rFonts w:hint="eastAsia" w:ascii="仿宋" w:hAnsi="仿宋" w:eastAsia="仿宋" w:cs="仿宋"/>
          <w:kern w:val="0"/>
          <w:sz w:val="28"/>
          <w:szCs w:val="28"/>
        </w:rPr>
        <w:t>财务决算，本着公开、公平、公正、择优的原则，公开选聘服务机构，特邀请</w:t>
      </w:r>
      <w:r>
        <w:rPr>
          <w:rFonts w:hint="eastAsia" w:ascii="仿宋" w:hAnsi="仿宋" w:eastAsia="仿宋" w:cs="仿宋"/>
          <w:kern w:val="0"/>
          <w:sz w:val="28"/>
          <w:szCs w:val="28"/>
          <w:highlight w:val="none"/>
        </w:rPr>
        <w:t>合格比选申请人参加比选。</w:t>
      </w:r>
      <w:r>
        <w:rPr>
          <w:rFonts w:hint="eastAsia" w:ascii="仿宋" w:hAnsi="仿宋" w:eastAsia="仿宋" w:cs="仿宋"/>
          <w:sz w:val="28"/>
          <w:szCs w:val="28"/>
          <w:highlight w:val="none"/>
        </w:rPr>
        <w:t>现将有关事项公告如下：</w:t>
      </w:r>
    </w:p>
    <w:p>
      <w:pPr>
        <w:pStyle w:val="19"/>
        <w:numPr>
          <w:ilvl w:val="0"/>
          <w:numId w:val="2"/>
        </w:numPr>
        <w:spacing w:before="0" w:beforeAutospacing="0" w:after="0" w:afterAutospacing="0" w:line="500" w:lineRule="exact"/>
        <w:rPr>
          <w:rFonts w:hint="eastAsia" w:ascii="黑体" w:hAnsi="黑体" w:eastAsia="黑体"/>
          <w:sz w:val="27"/>
          <w:szCs w:val="27"/>
          <w:highlight w:val="yellow"/>
        </w:rPr>
      </w:pPr>
      <w:r>
        <w:rPr>
          <w:rFonts w:hint="eastAsia" w:ascii="黑体" w:hAnsi="黑体" w:eastAsia="黑体"/>
          <w:sz w:val="27"/>
          <w:szCs w:val="27"/>
          <w:highlight w:val="none"/>
        </w:rPr>
        <w:t>项目概况</w:t>
      </w:r>
      <w:r>
        <w:rPr>
          <w:rFonts w:hint="eastAsia" w:ascii="黑体" w:hAnsi="黑体" w:eastAsia="黑体"/>
          <w:sz w:val="27"/>
          <w:szCs w:val="27"/>
          <w:highlight w:val="none"/>
          <w:lang w:eastAsia="zh-CN"/>
        </w:rPr>
        <w:t>：</w:t>
      </w:r>
      <w:r>
        <w:rPr>
          <w:rFonts w:hint="default" w:ascii="仿宋" w:hAnsi="仿宋" w:eastAsia="仿宋" w:cs="仿宋"/>
          <w:kern w:val="0"/>
          <w:sz w:val="28"/>
          <w:szCs w:val="28"/>
          <w:highlight w:val="none"/>
          <w:lang w:val="en-US" w:eastAsia="zh-CN" w:bidi="ar-SA"/>
        </w:rPr>
        <w:t>西运司职工住房棚户区改造项目由州国资委牵头，成立项目建设领导小组，201</w:t>
      </w:r>
      <w:r>
        <w:rPr>
          <w:rFonts w:hint="default" w:ascii="仿宋" w:hAnsi="仿宋" w:eastAsia="仿宋" w:cs="仿宋"/>
          <w:kern w:val="0"/>
          <w:sz w:val="28"/>
          <w:szCs w:val="28"/>
          <w:lang w:val="en-US" w:eastAsia="zh-CN" w:bidi="ar-SA"/>
        </w:rPr>
        <w:t>9年经州规建局以凉住建发〔2019〕568号文批复同意，对西昌市三岔口南路430号的国有划拨建设用地（凉国土〔2007〕95号）修建危旧房棚户区改造安置住房879套。项目总规划用地面积为21865.76㎡（26256.79㎡国土证面积），建筑面积</w:t>
      </w:r>
      <w:r>
        <w:rPr>
          <w:rFonts w:hint="eastAsia" w:ascii="仿宋" w:hAnsi="仿宋" w:eastAsia="仿宋" w:cs="仿宋"/>
          <w:kern w:val="0"/>
          <w:sz w:val="28"/>
          <w:szCs w:val="28"/>
          <w:lang w:val="en-US" w:eastAsia="zh-CN" w:bidi="ar-SA"/>
        </w:rPr>
        <w:t>111080.89</w:t>
      </w:r>
      <w:r>
        <w:rPr>
          <w:rFonts w:hint="default" w:ascii="仿宋" w:hAnsi="仿宋" w:eastAsia="仿宋" w:cs="仿宋"/>
          <w:kern w:val="0"/>
          <w:sz w:val="28"/>
          <w:szCs w:val="28"/>
          <w:lang w:val="en-US" w:eastAsia="zh-CN" w:bidi="ar-SA"/>
        </w:rPr>
        <w:t>㎡。其中，地上面积</w:t>
      </w:r>
      <w:r>
        <w:rPr>
          <w:rFonts w:hint="eastAsia" w:ascii="仿宋" w:hAnsi="仿宋" w:eastAsia="仿宋" w:cs="仿宋"/>
          <w:kern w:val="0"/>
          <w:sz w:val="28"/>
          <w:szCs w:val="28"/>
          <w:lang w:val="en-US" w:eastAsia="zh-CN" w:bidi="ar-SA"/>
        </w:rPr>
        <w:t>78119.29</w:t>
      </w:r>
      <w:r>
        <w:rPr>
          <w:rFonts w:hint="default" w:ascii="仿宋" w:hAnsi="仿宋" w:eastAsia="仿宋" w:cs="仿宋"/>
          <w:kern w:val="0"/>
          <w:sz w:val="28"/>
          <w:szCs w:val="28"/>
          <w:lang w:val="en-US" w:eastAsia="zh-CN" w:bidi="ar-SA"/>
        </w:rPr>
        <w:t>㎡，地下</w:t>
      </w:r>
      <w:r>
        <w:rPr>
          <w:rFonts w:hint="eastAsia" w:ascii="仿宋" w:hAnsi="仿宋" w:eastAsia="仿宋" w:cs="仿宋"/>
          <w:kern w:val="0"/>
          <w:sz w:val="28"/>
          <w:szCs w:val="28"/>
          <w:lang w:val="en-US" w:eastAsia="zh-CN" w:bidi="ar-SA"/>
        </w:rPr>
        <w:t>32961.6</w:t>
      </w:r>
      <w:r>
        <w:rPr>
          <w:rFonts w:hint="default" w:ascii="仿宋" w:hAnsi="仿宋" w:eastAsia="仿宋" w:cs="仿宋"/>
          <w:kern w:val="0"/>
          <w:sz w:val="28"/>
          <w:szCs w:val="28"/>
          <w:lang w:val="en-US" w:eastAsia="zh-CN" w:bidi="ar-SA"/>
        </w:rPr>
        <w:t>㎡。工程总投资额预估为4.</w:t>
      </w:r>
      <w:r>
        <w:rPr>
          <w:rFonts w:hint="eastAsia" w:ascii="仿宋" w:hAnsi="仿宋" w:eastAsia="仿宋" w:cs="仿宋"/>
          <w:kern w:val="0"/>
          <w:sz w:val="28"/>
          <w:szCs w:val="28"/>
          <w:lang w:val="en-US" w:eastAsia="zh-CN" w:bidi="ar-SA"/>
        </w:rPr>
        <w:t>9</w:t>
      </w:r>
      <w:r>
        <w:rPr>
          <w:rFonts w:hint="default" w:ascii="仿宋" w:hAnsi="仿宋" w:eastAsia="仿宋" w:cs="仿宋"/>
          <w:kern w:val="0"/>
          <w:sz w:val="28"/>
          <w:szCs w:val="28"/>
          <w:lang w:val="en-US" w:eastAsia="zh-CN" w:bidi="ar-SA"/>
        </w:rPr>
        <w:t>亿元，其中，工程直接费用为</w:t>
      </w:r>
      <w:r>
        <w:rPr>
          <w:rFonts w:hint="eastAsia" w:ascii="仿宋" w:hAnsi="仿宋" w:eastAsia="仿宋" w:cs="仿宋"/>
          <w:kern w:val="0"/>
          <w:sz w:val="28"/>
          <w:szCs w:val="28"/>
          <w:lang w:val="en-US" w:eastAsia="zh-CN" w:bidi="ar-SA"/>
        </w:rPr>
        <w:t>4.09</w:t>
      </w:r>
      <w:r>
        <w:rPr>
          <w:rFonts w:hint="default" w:ascii="仿宋" w:hAnsi="仿宋" w:eastAsia="仿宋" w:cs="仿宋"/>
          <w:kern w:val="0"/>
          <w:sz w:val="28"/>
          <w:szCs w:val="28"/>
          <w:lang w:val="en-US" w:eastAsia="zh-CN" w:bidi="ar-SA"/>
        </w:rPr>
        <w:t>亿元，工程其他费用为0.8亿元（前期设计、基坑监测、材料检测、材料编制、过程控制及水电等）。</w:t>
      </w:r>
    </w:p>
    <w:p>
      <w:pPr>
        <w:pStyle w:val="19"/>
        <w:widowControl w:val="0"/>
        <w:spacing w:before="0" w:beforeAutospacing="0" w:after="0" w:afterAutospacing="0" w:line="500" w:lineRule="exact"/>
        <w:rPr>
          <w:rFonts w:hint="eastAsia" w:ascii="仿宋" w:hAnsi="仿宋" w:eastAsia="仿宋" w:cs="仿宋"/>
          <w:sz w:val="28"/>
          <w:szCs w:val="28"/>
        </w:rPr>
      </w:pPr>
      <w:r>
        <w:rPr>
          <w:rFonts w:hint="eastAsia" w:ascii="黑体" w:hAnsi="黑体" w:eastAsia="黑体"/>
          <w:sz w:val="27"/>
          <w:szCs w:val="27"/>
        </w:rPr>
        <w:t>二、服务要求：</w:t>
      </w:r>
      <w:r>
        <w:rPr>
          <w:rFonts w:hint="eastAsia" w:ascii="仿宋" w:hAnsi="仿宋" w:eastAsia="仿宋" w:cs="仿宋"/>
          <w:sz w:val="28"/>
          <w:szCs w:val="28"/>
        </w:rPr>
        <w:t>中选公司根据</w:t>
      </w:r>
      <w:r>
        <w:rPr>
          <w:rFonts w:hint="eastAsia" w:ascii="仿宋" w:hAnsi="仿宋" w:eastAsia="仿宋" w:cs="仿宋"/>
          <w:sz w:val="28"/>
          <w:szCs w:val="28"/>
          <w:lang w:val="en-US" w:eastAsia="zh-CN"/>
        </w:rPr>
        <w:t>项目</w:t>
      </w:r>
      <w:r>
        <w:rPr>
          <w:rFonts w:hint="eastAsia" w:ascii="仿宋" w:hAnsi="仿宋" w:eastAsia="仿宋" w:cs="仿宋"/>
          <w:sz w:val="28"/>
          <w:szCs w:val="28"/>
        </w:rPr>
        <w:t>实际情况进行核查，并出具相应的财务决算报告。</w:t>
      </w:r>
    </w:p>
    <w:p>
      <w:pPr>
        <w:pStyle w:val="19"/>
        <w:spacing w:before="0" w:beforeAutospacing="0" w:after="0" w:afterAutospacing="0" w:line="500" w:lineRule="exact"/>
        <w:rPr>
          <w:rFonts w:hint="eastAsia" w:ascii="&amp;quot" w:hAnsi="&amp;quot"/>
        </w:rPr>
      </w:pPr>
      <w:r>
        <w:rPr>
          <w:rFonts w:hint="eastAsia" w:ascii="黑体" w:hAnsi="黑体" w:eastAsia="黑体"/>
          <w:sz w:val="27"/>
          <w:szCs w:val="27"/>
        </w:rPr>
        <w:t>三、资格条件及相关要求</w:t>
      </w:r>
    </w:p>
    <w:p>
      <w:pPr>
        <w:pStyle w:val="19"/>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（一）具有独立的法人资格且并持有有效的营业执照；</w:t>
      </w:r>
    </w:p>
    <w:p>
      <w:pPr>
        <w:pStyle w:val="19"/>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（二）事务所须依法设立且执业5年（含）以上，具有财政部门颁发的准予执行注册会计师法定业务《执业证书》；</w:t>
      </w:r>
    </w:p>
    <w:p>
      <w:pPr>
        <w:pStyle w:val="19"/>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（三）拟任项目负责人应具有注册会计师资格（提供执业证书），且至少有5年以上的从业经验，须是比选申请人的在册人员；</w:t>
      </w:r>
    </w:p>
    <w:p>
      <w:pPr>
        <w:pStyle w:val="19"/>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（四）2021年1月1日以来，至少完成过2个工程财务决算审计业务；（五）2021年1月1日以来，无违法、违规行为，未被国家相关主管部</w:t>
      </w:r>
    </w:p>
    <w:p>
      <w:pPr>
        <w:pStyle w:val="19"/>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给予没收违法所得、罚款、暂停执行部分或全部业务，未被吊销有关执业许可证或撤销会计师事务所等行政处罚，（提供承诺书格式自拟）；</w:t>
      </w:r>
    </w:p>
    <w:p>
      <w:pPr>
        <w:pStyle w:val="19"/>
        <w:spacing w:before="0" w:beforeAutospacing="0" w:after="0" w:afterAutospacing="0" w:line="500" w:lineRule="exact"/>
        <w:jc w:val="both"/>
        <w:rPr>
          <w:rFonts w:hint="default" w:ascii="黑体" w:hAnsi="黑体" w:eastAsia="黑体"/>
          <w:sz w:val="27"/>
          <w:szCs w:val="27"/>
          <w:lang w:val="en-US" w:eastAsia="zh-CN"/>
        </w:rPr>
      </w:pPr>
      <w:r>
        <w:rPr>
          <w:rFonts w:hint="eastAsia" w:ascii="黑体" w:hAnsi="黑体" w:eastAsia="黑体"/>
          <w:sz w:val="27"/>
          <w:szCs w:val="27"/>
        </w:rPr>
        <w:t>四、服务期限：</w:t>
      </w:r>
      <w:r>
        <w:rPr>
          <w:rFonts w:hint="eastAsia" w:ascii="黑体" w:hAnsi="黑体" w:eastAsia="黑体"/>
          <w:sz w:val="27"/>
          <w:szCs w:val="27"/>
          <w:lang w:val="en-US" w:eastAsia="zh-CN"/>
        </w:rPr>
        <w:t>提交资料后40天。</w:t>
      </w:r>
    </w:p>
    <w:p>
      <w:pPr>
        <w:pStyle w:val="19"/>
        <w:numPr>
          <w:ilvl w:val="255"/>
          <w:numId w:val="0"/>
        </w:numPr>
        <w:spacing w:before="0" w:beforeAutospacing="0" w:after="0" w:afterAutospacing="0" w:line="500" w:lineRule="exact"/>
        <w:rPr>
          <w:rFonts w:hint="eastAsia" w:ascii="仿宋" w:hAnsi="仿宋" w:eastAsia="仿宋" w:cs="仿宋"/>
          <w:sz w:val="28"/>
          <w:szCs w:val="28"/>
        </w:rPr>
      </w:pPr>
      <w:r>
        <w:rPr>
          <w:rFonts w:hint="eastAsia" w:ascii="黑体" w:hAnsi="黑体" w:eastAsia="黑体"/>
          <w:sz w:val="27"/>
          <w:szCs w:val="27"/>
        </w:rPr>
        <w:t>五、审计报告的质量要求</w:t>
      </w:r>
      <w:r>
        <w:rPr>
          <w:rFonts w:hint="eastAsia" w:ascii="仿宋_GB2312" w:hAnsi="&amp;quot" w:eastAsia="仿宋_GB2312"/>
          <w:sz w:val="28"/>
          <w:szCs w:val="28"/>
        </w:rPr>
        <w:t>：</w:t>
      </w:r>
      <w:r>
        <w:rPr>
          <w:rFonts w:hint="eastAsia" w:ascii="仿宋" w:hAnsi="仿宋" w:eastAsia="仿宋" w:cs="仿宋"/>
          <w:sz w:val="28"/>
          <w:szCs w:val="28"/>
        </w:rPr>
        <w:t>审计过程和审计报告应符合《中国注册会计师执业准则》、《中国注册会计师职业道德守则》、《审计法》等相关法律、法规的要求；</w:t>
      </w:r>
    </w:p>
    <w:p>
      <w:pPr>
        <w:pStyle w:val="19"/>
        <w:spacing w:before="0" w:beforeAutospacing="0" w:after="0" w:afterAutospacing="0" w:line="500" w:lineRule="exact"/>
        <w:rPr>
          <w:rFonts w:hint="eastAsia" w:ascii="仿宋" w:hAnsi="仿宋" w:eastAsia="仿宋" w:cs="仿宋"/>
          <w:sz w:val="28"/>
          <w:szCs w:val="28"/>
        </w:rPr>
      </w:pPr>
      <w:r>
        <w:rPr>
          <w:rFonts w:hint="eastAsia" w:ascii="黑体" w:hAnsi="黑体" w:eastAsia="黑体"/>
          <w:sz w:val="27"/>
          <w:szCs w:val="27"/>
        </w:rPr>
        <w:t>六、比选保证金：</w:t>
      </w:r>
      <w:r>
        <w:rPr>
          <w:rFonts w:hint="eastAsia" w:ascii="仿宋" w:hAnsi="仿宋" w:eastAsia="仿宋" w:cs="仿宋"/>
          <w:sz w:val="28"/>
          <w:szCs w:val="28"/>
        </w:rPr>
        <w:t>/</w:t>
      </w:r>
    </w:p>
    <w:p>
      <w:pPr>
        <w:pStyle w:val="19"/>
        <w:numPr>
          <w:ilvl w:val="255"/>
          <w:numId w:val="0"/>
        </w:numPr>
        <w:spacing w:before="0" w:beforeAutospacing="0" w:after="0" w:afterAutospacing="0" w:line="500" w:lineRule="exact"/>
        <w:rPr>
          <w:rFonts w:hint="eastAsia" w:ascii="黑体" w:hAnsi="黑体" w:eastAsia="黑体"/>
          <w:sz w:val="27"/>
          <w:szCs w:val="27"/>
          <w:highlight w:val="none"/>
        </w:rPr>
      </w:pPr>
      <w:r>
        <w:rPr>
          <w:rFonts w:hint="eastAsia" w:ascii="黑体" w:hAnsi="黑体" w:eastAsia="黑体"/>
          <w:sz w:val="27"/>
          <w:szCs w:val="27"/>
        </w:rPr>
        <w:t>七、比选申请文件的递交截止时间</w:t>
      </w:r>
      <w:r>
        <w:rPr>
          <w:rFonts w:eastAsia="黑体"/>
          <w:sz w:val="28"/>
          <w:szCs w:val="28"/>
        </w:rPr>
        <w:t>及相关事宜</w:t>
      </w:r>
    </w:p>
    <w:p>
      <w:pPr>
        <w:pStyle w:val="19"/>
        <w:numPr>
          <w:ilvl w:val="255"/>
          <w:numId w:val="0"/>
        </w:numPr>
        <w:spacing w:before="0" w:beforeAutospacing="0" w:after="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1、比选申请文件递交的截止时间（比选截止时间，下同）：</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5</w:t>
      </w:r>
      <w:r>
        <w:rPr>
          <w:rFonts w:hint="eastAsia" w:ascii="仿宋" w:hAnsi="仿宋" w:eastAsia="仿宋" w:cs="仿宋"/>
          <w:sz w:val="28"/>
          <w:szCs w:val="28"/>
          <w:highlight w:val="none"/>
        </w:rPr>
        <w:t>年</w:t>
      </w:r>
      <w:r>
        <w:rPr>
          <w:rFonts w:hint="eastAsia" w:ascii="仿宋" w:hAnsi="仿宋" w:eastAsia="仿宋" w:cs="仿宋"/>
          <w:sz w:val="28"/>
          <w:szCs w:val="28"/>
          <w:highlight w:val="none"/>
          <w:u w:val="single"/>
          <w:lang w:val="en-US" w:eastAsia="zh-CN"/>
        </w:rPr>
        <w:t>1</w:t>
      </w:r>
      <w:r>
        <w:rPr>
          <w:rFonts w:hint="eastAsia" w:ascii="仿宋" w:hAnsi="仿宋" w:eastAsia="仿宋" w:cs="仿宋"/>
          <w:sz w:val="28"/>
          <w:szCs w:val="28"/>
          <w:highlight w:val="none"/>
        </w:rPr>
        <w:t>月</w:t>
      </w:r>
      <w:r>
        <w:rPr>
          <w:rFonts w:hint="eastAsia" w:ascii="仿宋" w:hAnsi="仿宋" w:eastAsia="仿宋" w:cs="仿宋"/>
          <w:sz w:val="28"/>
          <w:szCs w:val="28"/>
          <w:highlight w:val="none"/>
          <w:u w:val="single"/>
          <w:lang w:val="en-US" w:eastAsia="zh-CN"/>
        </w:rPr>
        <w:t xml:space="preserve">3 </w:t>
      </w:r>
      <w:r>
        <w:rPr>
          <w:rFonts w:hint="eastAsia" w:ascii="仿宋" w:hAnsi="仿宋" w:eastAsia="仿宋" w:cs="仿宋"/>
          <w:sz w:val="28"/>
          <w:szCs w:val="28"/>
          <w:highlight w:val="none"/>
        </w:rPr>
        <w:t>日上午</w:t>
      </w:r>
      <w:r>
        <w:rPr>
          <w:rFonts w:hint="eastAsia" w:ascii="仿宋" w:hAnsi="仿宋" w:eastAsia="仿宋" w:cs="仿宋"/>
          <w:sz w:val="28"/>
          <w:szCs w:val="28"/>
          <w:highlight w:val="none"/>
          <w:u w:val="single"/>
          <w:lang w:val="en-US" w:eastAsia="zh-CN"/>
        </w:rPr>
        <w:t xml:space="preserve">09:00 </w:t>
      </w:r>
      <w:r>
        <w:rPr>
          <w:rFonts w:hint="eastAsia" w:ascii="仿宋" w:hAnsi="仿宋" w:eastAsia="仿宋" w:cs="仿宋"/>
          <w:sz w:val="28"/>
          <w:szCs w:val="28"/>
          <w:highlight w:val="none"/>
        </w:rPr>
        <w:t>（北京时间）。地点为凉山州交通城市建设投资集团有限责任公司三楼会议室（西昌市长安东路53号）。</w:t>
      </w:r>
    </w:p>
    <w:p>
      <w:pPr>
        <w:pStyle w:val="19"/>
        <w:numPr>
          <w:ilvl w:val="255"/>
          <w:numId w:val="0"/>
        </w:numPr>
        <w:spacing w:before="0" w:beforeAutospacing="0" w:after="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2、逾期送达的、未送达指定地点的或不按照比选文件要求密封的比选申请文件，比选人将予以拒收。</w:t>
      </w:r>
    </w:p>
    <w:p>
      <w:pPr>
        <w:pStyle w:val="19"/>
        <w:numPr>
          <w:ilvl w:val="255"/>
          <w:numId w:val="0"/>
        </w:numPr>
        <w:spacing w:before="0" w:beforeAutospacing="0" w:after="0" w:afterAutospacing="0" w:line="500" w:lineRule="exact"/>
        <w:rPr>
          <w:rFonts w:hint="eastAsia" w:ascii="仿宋_GB2312" w:hAnsi="&amp;quot" w:eastAsia="仿宋_GB2312"/>
          <w:sz w:val="28"/>
          <w:szCs w:val="28"/>
          <w:highlight w:val="none"/>
        </w:rPr>
      </w:pPr>
      <w:r>
        <w:rPr>
          <w:rFonts w:hint="eastAsia" w:eastAsia="黑体"/>
          <w:sz w:val="28"/>
          <w:szCs w:val="28"/>
          <w:highlight w:val="none"/>
        </w:rPr>
        <w:t>九、</w:t>
      </w:r>
      <w:r>
        <w:rPr>
          <w:rFonts w:eastAsia="黑体"/>
          <w:sz w:val="28"/>
          <w:szCs w:val="28"/>
          <w:highlight w:val="none"/>
        </w:rPr>
        <w:t>发布公告的媒介</w:t>
      </w:r>
    </w:p>
    <w:p>
      <w:pPr>
        <w:pStyle w:val="19"/>
        <w:numPr>
          <w:ilvl w:val="255"/>
          <w:numId w:val="0"/>
        </w:numPr>
        <w:spacing w:before="0" w:beforeAutospacing="0" w:after="0" w:afterAutospacing="0" w:line="500" w:lineRule="exact"/>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1、比选公告发布网站：</w:t>
      </w:r>
      <w:bookmarkStart w:id="1" w:name="_Hlk79495660"/>
      <w:r>
        <w:rPr>
          <w:rFonts w:hint="eastAsia" w:ascii="仿宋" w:hAnsi="仿宋" w:eastAsia="仿宋" w:cs="仿宋"/>
          <w:sz w:val="28"/>
          <w:szCs w:val="28"/>
          <w:highlight w:val="none"/>
        </w:rPr>
        <w:t>凉山州交通城市建设投资集团有限责任公司（网址http://lsjtjt.cn/ ）公开发</w:t>
      </w:r>
      <w:r>
        <w:rPr>
          <w:rFonts w:hint="eastAsia" w:ascii="仿宋" w:hAnsi="仿宋" w:eastAsia="仿宋" w:cs="仿宋"/>
          <w:color w:val="000000"/>
          <w:sz w:val="28"/>
          <w:szCs w:val="28"/>
          <w:highlight w:val="none"/>
        </w:rPr>
        <w:t>布</w:t>
      </w:r>
      <w:bookmarkEnd w:id="1"/>
      <w:r>
        <w:rPr>
          <w:rFonts w:hint="eastAsia" w:ascii="仿宋" w:hAnsi="仿宋" w:eastAsia="仿宋" w:cs="仿宋"/>
          <w:color w:val="000000"/>
          <w:sz w:val="28"/>
          <w:szCs w:val="28"/>
          <w:highlight w:val="none"/>
          <w:lang w:eastAsia="zh-CN"/>
        </w:rPr>
        <w:t>。</w:t>
      </w:r>
      <w:r>
        <w:rPr>
          <w:rFonts w:hint="eastAsia" w:ascii="仿宋" w:hAnsi="仿宋" w:eastAsia="仿宋" w:cs="仿宋"/>
          <w:color w:val="000000"/>
          <w:kern w:val="2"/>
          <w:sz w:val="28"/>
          <w:szCs w:val="24"/>
          <w:highlight w:val="none"/>
          <w:u w:val="none"/>
          <w:lang w:val="en-US" w:eastAsia="zh-CN"/>
        </w:rPr>
        <w:t xml:space="preserve">凡有意参加比选者，请于 </w:t>
      </w:r>
      <w:r>
        <w:rPr>
          <w:rFonts w:hint="eastAsia" w:ascii="仿宋" w:hAnsi="仿宋" w:eastAsia="仿宋" w:cs="仿宋"/>
          <w:color w:val="000000"/>
          <w:kern w:val="2"/>
          <w:sz w:val="28"/>
          <w:szCs w:val="24"/>
          <w:highlight w:val="none"/>
          <w:u w:val="single"/>
          <w:lang w:val="en-US" w:eastAsia="zh-CN"/>
        </w:rPr>
        <w:t>2024</w:t>
      </w:r>
      <w:r>
        <w:rPr>
          <w:rFonts w:hint="eastAsia" w:ascii="仿宋" w:hAnsi="仿宋" w:eastAsia="仿宋" w:cs="仿宋"/>
          <w:color w:val="000000"/>
          <w:kern w:val="2"/>
          <w:sz w:val="28"/>
          <w:szCs w:val="24"/>
          <w:highlight w:val="none"/>
          <w:u w:val="none"/>
          <w:lang w:val="en-US" w:eastAsia="zh-CN"/>
        </w:rPr>
        <w:t>年</w:t>
      </w:r>
      <w:r>
        <w:rPr>
          <w:rFonts w:hint="eastAsia" w:ascii="仿宋" w:hAnsi="仿宋" w:eastAsia="仿宋" w:cs="仿宋"/>
          <w:color w:val="000000"/>
          <w:kern w:val="2"/>
          <w:sz w:val="28"/>
          <w:szCs w:val="24"/>
          <w:highlight w:val="none"/>
          <w:u w:val="single"/>
          <w:lang w:val="en-US" w:eastAsia="zh-CN"/>
        </w:rPr>
        <w:t>12</w:t>
      </w:r>
      <w:r>
        <w:rPr>
          <w:rFonts w:hint="eastAsia" w:ascii="仿宋" w:hAnsi="仿宋" w:eastAsia="仿宋" w:cs="仿宋"/>
          <w:color w:val="000000"/>
          <w:kern w:val="2"/>
          <w:sz w:val="28"/>
          <w:szCs w:val="24"/>
          <w:highlight w:val="none"/>
          <w:u w:val="none"/>
          <w:lang w:val="en-US" w:eastAsia="zh-CN"/>
        </w:rPr>
        <w:t>月</w:t>
      </w:r>
      <w:r>
        <w:rPr>
          <w:rFonts w:hint="eastAsia" w:ascii="仿宋" w:hAnsi="仿宋" w:eastAsia="仿宋" w:cs="仿宋"/>
          <w:color w:val="000000"/>
          <w:kern w:val="2"/>
          <w:sz w:val="28"/>
          <w:szCs w:val="24"/>
          <w:highlight w:val="none"/>
          <w:u w:val="single"/>
          <w:lang w:val="en-US" w:eastAsia="zh-CN"/>
        </w:rPr>
        <w:t>28</w:t>
      </w:r>
      <w:r>
        <w:rPr>
          <w:rFonts w:hint="eastAsia" w:ascii="仿宋" w:hAnsi="仿宋" w:eastAsia="仿宋" w:cs="仿宋"/>
          <w:color w:val="000000"/>
          <w:kern w:val="2"/>
          <w:sz w:val="28"/>
          <w:szCs w:val="24"/>
          <w:highlight w:val="none"/>
          <w:u w:val="none"/>
          <w:lang w:val="en-US" w:eastAsia="zh-CN"/>
        </w:rPr>
        <w:t xml:space="preserve">日至 </w:t>
      </w:r>
      <w:r>
        <w:rPr>
          <w:rFonts w:hint="eastAsia" w:ascii="仿宋" w:hAnsi="仿宋" w:eastAsia="仿宋" w:cs="仿宋"/>
          <w:color w:val="000000"/>
          <w:kern w:val="2"/>
          <w:sz w:val="28"/>
          <w:szCs w:val="24"/>
          <w:highlight w:val="none"/>
          <w:u w:val="single"/>
          <w:lang w:val="en-US" w:eastAsia="zh-CN"/>
        </w:rPr>
        <w:t xml:space="preserve">2025 </w:t>
      </w:r>
      <w:r>
        <w:rPr>
          <w:rFonts w:hint="eastAsia" w:ascii="仿宋" w:hAnsi="仿宋" w:eastAsia="仿宋" w:cs="仿宋"/>
          <w:color w:val="000000"/>
          <w:kern w:val="2"/>
          <w:sz w:val="28"/>
          <w:szCs w:val="24"/>
          <w:highlight w:val="none"/>
          <w:u w:val="none"/>
          <w:lang w:val="en-US" w:eastAsia="zh-CN"/>
        </w:rPr>
        <w:t>年</w:t>
      </w:r>
      <w:r>
        <w:rPr>
          <w:rFonts w:hint="eastAsia" w:ascii="仿宋" w:hAnsi="仿宋" w:eastAsia="仿宋" w:cs="仿宋"/>
          <w:color w:val="000000"/>
          <w:kern w:val="2"/>
          <w:sz w:val="28"/>
          <w:szCs w:val="24"/>
          <w:highlight w:val="none"/>
          <w:u w:val="single"/>
          <w:lang w:val="en-US" w:eastAsia="zh-CN"/>
        </w:rPr>
        <w:t xml:space="preserve"> 1 </w:t>
      </w:r>
      <w:r>
        <w:rPr>
          <w:rFonts w:hint="eastAsia" w:ascii="仿宋" w:hAnsi="仿宋" w:eastAsia="仿宋" w:cs="仿宋"/>
          <w:color w:val="000000"/>
          <w:kern w:val="2"/>
          <w:sz w:val="28"/>
          <w:szCs w:val="24"/>
          <w:highlight w:val="none"/>
          <w:u w:val="none"/>
          <w:lang w:val="en-US" w:eastAsia="zh-CN"/>
        </w:rPr>
        <w:t>月2日</w:t>
      </w:r>
      <w:r>
        <w:rPr>
          <w:rFonts w:hint="eastAsia" w:ascii="仿宋" w:hAnsi="仿宋" w:eastAsia="仿宋" w:cs="仿宋"/>
          <w:color w:val="000000"/>
          <w:kern w:val="2"/>
          <w:sz w:val="28"/>
          <w:szCs w:val="24"/>
          <w:highlight w:val="none"/>
          <w:u w:val="none"/>
          <w:lang w:val="en-US" w:eastAsia="zh-CN"/>
        </w:rPr>
        <w:t>在</w:t>
      </w:r>
      <w:r>
        <w:rPr>
          <w:rFonts w:hint="eastAsia" w:ascii="仿宋" w:hAnsi="仿宋" w:eastAsia="仿宋" w:cs="仿宋"/>
          <w:color w:val="000000"/>
          <w:kern w:val="2"/>
          <w:sz w:val="28"/>
          <w:szCs w:val="24"/>
          <w:highlight w:val="none"/>
          <w:u w:val="none"/>
          <w:lang w:val="en-US" w:eastAsia="zh-CN"/>
        </w:rPr>
        <w:fldChar w:fldCharType="begin"/>
      </w:r>
      <w:r>
        <w:rPr>
          <w:rFonts w:hint="eastAsia" w:ascii="仿宋" w:hAnsi="仿宋" w:eastAsia="仿宋" w:cs="仿宋"/>
          <w:color w:val="000000"/>
          <w:kern w:val="2"/>
          <w:sz w:val="28"/>
          <w:szCs w:val="24"/>
          <w:highlight w:val="none"/>
          <w:u w:val="none"/>
          <w:lang w:val="en-US" w:eastAsia="zh-CN"/>
        </w:rPr>
        <w:instrText xml:space="preserve"> HYPERLINK "http://gzw.lsz.gov.cn/）或凉山州国有交通投资发展集团有限责任公司（网址http:/lsjtjt.cn/）下载比选文件" </w:instrText>
      </w:r>
      <w:r>
        <w:rPr>
          <w:rFonts w:hint="eastAsia" w:ascii="仿宋" w:hAnsi="仿宋" w:eastAsia="仿宋" w:cs="仿宋"/>
          <w:color w:val="000000"/>
          <w:kern w:val="2"/>
          <w:sz w:val="28"/>
          <w:szCs w:val="24"/>
          <w:highlight w:val="none"/>
          <w:u w:val="none"/>
          <w:lang w:val="en-US" w:eastAsia="zh-CN"/>
        </w:rPr>
        <w:fldChar w:fldCharType="separate"/>
      </w:r>
      <w:r>
        <w:rPr>
          <w:rFonts w:hint="eastAsia" w:ascii="仿宋" w:hAnsi="仿宋" w:eastAsia="仿宋" w:cs="仿宋"/>
          <w:color w:val="000000"/>
          <w:kern w:val="2"/>
          <w:sz w:val="28"/>
          <w:szCs w:val="24"/>
          <w:highlight w:val="none"/>
          <w:u w:val="none"/>
          <w:lang w:val="en-US" w:eastAsia="zh-CN"/>
        </w:rPr>
        <w:t>自行下载比选文件</w:t>
      </w:r>
      <w:r>
        <w:rPr>
          <w:rFonts w:hint="eastAsia" w:ascii="仿宋" w:hAnsi="仿宋" w:eastAsia="仿宋" w:cs="仿宋"/>
          <w:color w:val="000000"/>
          <w:kern w:val="2"/>
          <w:sz w:val="28"/>
          <w:szCs w:val="24"/>
          <w:highlight w:val="none"/>
          <w:u w:val="none"/>
          <w:lang w:val="en-US" w:eastAsia="zh-CN"/>
        </w:rPr>
        <w:fldChar w:fldCharType="end"/>
      </w:r>
      <w:r>
        <w:rPr>
          <w:rFonts w:hint="eastAsia" w:ascii="仿宋" w:hAnsi="仿宋" w:eastAsia="仿宋" w:cs="仿宋"/>
          <w:color w:val="auto"/>
          <w:kern w:val="2"/>
          <w:sz w:val="28"/>
          <w:szCs w:val="24"/>
          <w:highlight w:val="none"/>
          <w:u w:val="none"/>
          <w:lang w:val="en-US" w:eastAsia="zh-CN"/>
        </w:rPr>
        <w:t>。</w:t>
      </w:r>
      <w:r>
        <w:rPr>
          <w:rFonts w:hint="eastAsia" w:ascii="仿宋" w:hAnsi="仿宋" w:eastAsia="仿宋" w:cs="仿宋"/>
          <w:sz w:val="28"/>
          <w:szCs w:val="28"/>
          <w:highlight w:val="none"/>
        </w:rPr>
        <w:t>　</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2、中选结果公示网站：凉山州交通城市建设投资集团有限责任公司（网址http://lsjtjt.cn/ ），公示期限：3个工作日。</w:t>
      </w:r>
    </w:p>
    <w:p>
      <w:pPr>
        <w:pStyle w:val="19"/>
        <w:spacing w:before="0" w:beforeAutospacing="0" w:after="0" w:afterAutospacing="0" w:line="500" w:lineRule="exact"/>
        <w:rPr>
          <w:rFonts w:hint="eastAsia" w:ascii="仿宋_GB2312" w:hAnsi="&amp;quot" w:eastAsia="仿宋_GB2312"/>
          <w:sz w:val="28"/>
          <w:szCs w:val="28"/>
        </w:rPr>
      </w:pPr>
      <w:r>
        <w:rPr>
          <w:rFonts w:hint="eastAsia" w:eastAsia="黑体"/>
          <w:sz w:val="28"/>
          <w:szCs w:val="28"/>
        </w:rPr>
        <w:t>十、</w:t>
      </w:r>
      <w:r>
        <w:rPr>
          <w:rFonts w:eastAsia="黑体"/>
          <w:sz w:val="28"/>
          <w:szCs w:val="28"/>
        </w:rPr>
        <w:t>联系方式</w:t>
      </w:r>
    </w:p>
    <w:p>
      <w:pPr>
        <w:pStyle w:val="19"/>
        <w:numPr>
          <w:ilvl w:val="255"/>
          <w:numId w:val="0"/>
        </w:numPr>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 xml:space="preserve">比选人：四川省西昌汽车运输（集团）有限责任公司 </w:t>
      </w:r>
    </w:p>
    <w:p>
      <w:pPr>
        <w:pStyle w:val="19"/>
        <w:numPr>
          <w:ilvl w:val="255"/>
          <w:numId w:val="0"/>
        </w:numPr>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  址：西昌市三岔口东路21号4、5层</w:t>
      </w:r>
    </w:p>
    <w:p>
      <w:pPr>
        <w:pStyle w:val="19"/>
        <w:numPr>
          <w:ilvl w:val="255"/>
          <w:numId w:val="0"/>
        </w:numPr>
        <w:spacing w:before="0" w:beforeAutospacing="0" w:after="0" w:afterAutospacing="0" w:line="500" w:lineRule="exact"/>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联系人：</w:t>
      </w:r>
      <w:r>
        <w:rPr>
          <w:rFonts w:hint="eastAsia" w:ascii="仿宋" w:hAnsi="仿宋" w:eastAsia="仿宋" w:cs="仿宋"/>
          <w:sz w:val="28"/>
          <w:szCs w:val="28"/>
          <w:highlight w:val="none"/>
          <w:lang w:val="en-US" w:eastAsia="zh-CN"/>
        </w:rPr>
        <w:t>张先生</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val="en-US" w:eastAsia="zh-CN"/>
        </w:rPr>
        <w:t xml:space="preserve">  </w:t>
      </w:r>
    </w:p>
    <w:p>
      <w:pPr>
        <w:pStyle w:val="19"/>
        <w:numPr>
          <w:ilvl w:val="255"/>
          <w:numId w:val="0"/>
        </w:numPr>
        <w:spacing w:before="0" w:beforeAutospacing="0" w:after="0" w:afterAutospacing="0" w:line="500" w:lineRule="exact"/>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highlight w:val="none"/>
        </w:rPr>
        <w:t>联系电话</w:t>
      </w:r>
      <w:r>
        <w:rPr>
          <w:rFonts w:hint="eastAsia" w:ascii="仿宋" w:hAnsi="仿宋" w:eastAsia="仿宋" w:cs="仿宋"/>
          <w:sz w:val="28"/>
          <w:szCs w:val="28"/>
        </w:rPr>
        <w:t>：</w:t>
      </w:r>
      <w:r>
        <w:rPr>
          <w:rFonts w:hint="eastAsia" w:ascii="仿宋" w:hAnsi="仿宋" w:eastAsia="仿宋" w:cs="仿宋"/>
          <w:sz w:val="28"/>
          <w:szCs w:val="28"/>
          <w:lang w:val="en-US" w:eastAsia="zh-CN"/>
        </w:rPr>
        <w:t xml:space="preserve">15181572993 </w:t>
      </w:r>
    </w:p>
    <w:p>
      <w:pPr>
        <w:pStyle w:val="19"/>
        <w:numPr>
          <w:ilvl w:val="255"/>
          <w:numId w:val="0"/>
        </w:numPr>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代理机构：凉山交投工程规划设计管理有限公司</w:t>
      </w:r>
    </w:p>
    <w:p>
      <w:pPr>
        <w:pStyle w:val="19"/>
        <w:numPr>
          <w:ilvl w:val="255"/>
          <w:numId w:val="0"/>
        </w:numPr>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地  址：西昌市长安东路53号</w:t>
      </w:r>
    </w:p>
    <w:p>
      <w:pPr>
        <w:pStyle w:val="19"/>
        <w:numPr>
          <w:ilvl w:val="255"/>
          <w:numId w:val="0"/>
        </w:numPr>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联系人：徐女士</w:t>
      </w:r>
    </w:p>
    <w:p>
      <w:pPr>
        <w:pStyle w:val="19"/>
        <w:numPr>
          <w:ilvl w:val="255"/>
          <w:numId w:val="0"/>
        </w:numPr>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联系电话：0834-6133013</w:t>
      </w:r>
    </w:p>
    <w:p>
      <w:pPr>
        <w:pStyle w:val="19"/>
        <w:numPr>
          <w:ilvl w:val="255"/>
          <w:numId w:val="0"/>
        </w:numPr>
        <w:spacing w:before="0" w:beforeAutospacing="0" w:after="0" w:afterAutospacing="0" w:line="500" w:lineRule="exact"/>
        <w:ind w:firstLine="560" w:firstLineChars="200"/>
        <w:jc w:val="right"/>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2024年12月27日</w:t>
      </w:r>
    </w:p>
    <w:bookmarkEnd w:id="29"/>
    <w:p>
      <w:pPr>
        <w:pStyle w:val="32"/>
        <w:pageBreakBefore/>
        <w:numPr>
          <w:ilvl w:val="0"/>
          <w:numId w:val="1"/>
        </w:numPr>
        <w:spacing w:before="0" w:beforeAutospacing="0" w:after="0" w:afterAutospacing="0" w:line="539" w:lineRule="atLeast"/>
        <w:jc w:val="center"/>
        <w:rPr>
          <w:rFonts w:hint="eastAsia" w:ascii="黑体" w:hAnsi="黑体" w:eastAsia="黑体"/>
          <w:b/>
          <w:sz w:val="36"/>
          <w:szCs w:val="36"/>
        </w:rPr>
      </w:pPr>
      <w:r>
        <w:rPr>
          <w:rFonts w:hint="eastAsia" w:ascii="黑体" w:hAnsi="黑体" w:eastAsia="黑体"/>
          <w:b/>
          <w:sz w:val="36"/>
          <w:szCs w:val="36"/>
        </w:rPr>
        <w:t>申请人须知</w:t>
      </w:r>
    </w:p>
    <w:p>
      <w:pPr>
        <w:pStyle w:val="43"/>
        <w:spacing w:line="360" w:lineRule="auto"/>
        <w:ind w:firstLine="555"/>
        <w:jc w:val="center"/>
        <w:rPr>
          <w:rFonts w:hint="eastAsia"/>
          <w:b/>
          <w:sz w:val="32"/>
          <w:szCs w:val="32"/>
        </w:rPr>
      </w:pPr>
      <w:r>
        <w:rPr>
          <w:rFonts w:hint="eastAsia"/>
          <w:b/>
          <w:sz w:val="32"/>
          <w:szCs w:val="32"/>
        </w:rPr>
        <w:t xml:space="preserve">第一章 </w:t>
      </w:r>
      <w:r>
        <w:rPr>
          <w:rFonts w:hint="eastAsia" w:ascii="黑体" w:hAnsi="黑体" w:eastAsia="黑体"/>
          <w:sz w:val="27"/>
          <w:szCs w:val="27"/>
        </w:rPr>
        <w:t>项目概况</w:t>
      </w:r>
    </w:p>
    <w:p>
      <w:pPr>
        <w:pStyle w:val="19"/>
        <w:spacing w:before="0" w:beforeAutospacing="0" w:after="0" w:afterAutospacing="0" w:line="420" w:lineRule="atLeast"/>
        <w:rPr>
          <w:rFonts w:hint="eastAsia" w:ascii="黑体" w:hAnsi="黑体" w:eastAsia="黑体"/>
          <w:sz w:val="27"/>
          <w:szCs w:val="27"/>
          <w:highlight w:val="yellow"/>
          <w:lang w:eastAsia="zh-CN"/>
        </w:rPr>
      </w:pPr>
      <w:r>
        <w:rPr>
          <w:rFonts w:hint="eastAsia" w:ascii="黑体" w:hAnsi="黑体" w:eastAsia="黑体"/>
          <w:sz w:val="27"/>
          <w:szCs w:val="27"/>
          <w:highlight w:val="none"/>
        </w:rPr>
        <w:t>一、项目概况</w:t>
      </w:r>
      <w:r>
        <w:rPr>
          <w:rFonts w:hint="eastAsia" w:ascii="黑体" w:hAnsi="黑体" w:eastAsia="黑体"/>
          <w:sz w:val="27"/>
          <w:szCs w:val="27"/>
          <w:highlight w:val="none"/>
          <w:lang w:eastAsia="zh-CN"/>
        </w:rPr>
        <w:t>：</w:t>
      </w:r>
      <w:r>
        <w:rPr>
          <w:rFonts w:hint="default" w:ascii="仿宋" w:hAnsi="仿宋" w:eastAsia="仿宋" w:cs="仿宋"/>
          <w:kern w:val="0"/>
          <w:sz w:val="28"/>
          <w:szCs w:val="28"/>
          <w:highlight w:val="none"/>
          <w:lang w:val="en-US" w:eastAsia="zh-CN" w:bidi="ar-SA"/>
        </w:rPr>
        <w:t>西</w:t>
      </w:r>
      <w:r>
        <w:rPr>
          <w:rFonts w:hint="default" w:ascii="仿宋" w:hAnsi="仿宋" w:eastAsia="仿宋" w:cs="仿宋"/>
          <w:kern w:val="0"/>
          <w:sz w:val="28"/>
          <w:szCs w:val="28"/>
          <w:lang w:val="en-US" w:eastAsia="zh-CN" w:bidi="ar-SA"/>
        </w:rPr>
        <w:t>运司职工住房棚户区改造项目由州国资委牵头，成立项目建设领导小组，2019年经州规建局以凉住建发〔2019〕568号文批复同意，对西昌市三岔口南路430号的国有划拨建设用地（凉国土〔2007〕95号）修建危旧房棚户区改造安置住房879套。项目总规划用地面积为21865.76㎡（26256.79㎡国土证面积），建筑面积</w:t>
      </w:r>
      <w:r>
        <w:rPr>
          <w:rFonts w:hint="eastAsia" w:ascii="仿宋" w:hAnsi="仿宋" w:eastAsia="仿宋" w:cs="仿宋"/>
          <w:kern w:val="0"/>
          <w:sz w:val="28"/>
          <w:szCs w:val="28"/>
          <w:lang w:val="en-US" w:eastAsia="zh-CN" w:bidi="ar-SA"/>
        </w:rPr>
        <w:t>111080.89</w:t>
      </w:r>
      <w:r>
        <w:rPr>
          <w:rFonts w:hint="default" w:ascii="仿宋" w:hAnsi="仿宋" w:eastAsia="仿宋" w:cs="仿宋"/>
          <w:kern w:val="0"/>
          <w:sz w:val="28"/>
          <w:szCs w:val="28"/>
          <w:lang w:val="en-US" w:eastAsia="zh-CN" w:bidi="ar-SA"/>
        </w:rPr>
        <w:t>㎡。其中，地上面积</w:t>
      </w:r>
      <w:r>
        <w:rPr>
          <w:rFonts w:hint="eastAsia" w:ascii="仿宋" w:hAnsi="仿宋" w:eastAsia="仿宋" w:cs="仿宋"/>
          <w:kern w:val="0"/>
          <w:sz w:val="28"/>
          <w:szCs w:val="28"/>
          <w:lang w:val="en-US" w:eastAsia="zh-CN" w:bidi="ar-SA"/>
        </w:rPr>
        <w:t>78119.29</w:t>
      </w:r>
      <w:r>
        <w:rPr>
          <w:rFonts w:hint="default" w:ascii="仿宋" w:hAnsi="仿宋" w:eastAsia="仿宋" w:cs="仿宋"/>
          <w:kern w:val="0"/>
          <w:sz w:val="28"/>
          <w:szCs w:val="28"/>
          <w:lang w:val="en-US" w:eastAsia="zh-CN" w:bidi="ar-SA"/>
        </w:rPr>
        <w:t>㎡，地下</w:t>
      </w:r>
      <w:r>
        <w:rPr>
          <w:rFonts w:hint="eastAsia" w:ascii="仿宋" w:hAnsi="仿宋" w:eastAsia="仿宋" w:cs="仿宋"/>
          <w:kern w:val="0"/>
          <w:sz w:val="28"/>
          <w:szCs w:val="28"/>
          <w:lang w:val="en-US" w:eastAsia="zh-CN" w:bidi="ar-SA"/>
        </w:rPr>
        <w:t>32961.6</w:t>
      </w:r>
      <w:r>
        <w:rPr>
          <w:rFonts w:hint="default" w:ascii="仿宋" w:hAnsi="仿宋" w:eastAsia="仿宋" w:cs="仿宋"/>
          <w:kern w:val="0"/>
          <w:sz w:val="28"/>
          <w:szCs w:val="28"/>
          <w:lang w:val="en-US" w:eastAsia="zh-CN" w:bidi="ar-SA"/>
        </w:rPr>
        <w:t>㎡。工程总投资额预估为4.</w:t>
      </w:r>
      <w:r>
        <w:rPr>
          <w:rFonts w:hint="eastAsia" w:ascii="仿宋" w:hAnsi="仿宋" w:eastAsia="仿宋" w:cs="仿宋"/>
          <w:kern w:val="0"/>
          <w:sz w:val="28"/>
          <w:szCs w:val="28"/>
          <w:lang w:val="en-US" w:eastAsia="zh-CN" w:bidi="ar-SA"/>
        </w:rPr>
        <w:t>9</w:t>
      </w:r>
      <w:r>
        <w:rPr>
          <w:rFonts w:hint="default" w:ascii="仿宋" w:hAnsi="仿宋" w:eastAsia="仿宋" w:cs="仿宋"/>
          <w:kern w:val="0"/>
          <w:sz w:val="28"/>
          <w:szCs w:val="28"/>
          <w:lang w:val="en-US" w:eastAsia="zh-CN" w:bidi="ar-SA"/>
        </w:rPr>
        <w:t>亿元，其中，工程直接费用为</w:t>
      </w:r>
      <w:r>
        <w:rPr>
          <w:rFonts w:hint="eastAsia" w:ascii="仿宋" w:hAnsi="仿宋" w:eastAsia="仿宋" w:cs="仿宋"/>
          <w:kern w:val="0"/>
          <w:sz w:val="28"/>
          <w:szCs w:val="28"/>
          <w:lang w:val="en-US" w:eastAsia="zh-CN" w:bidi="ar-SA"/>
        </w:rPr>
        <w:t>4.09</w:t>
      </w:r>
      <w:r>
        <w:rPr>
          <w:rFonts w:hint="default" w:ascii="仿宋" w:hAnsi="仿宋" w:eastAsia="仿宋" w:cs="仿宋"/>
          <w:kern w:val="0"/>
          <w:sz w:val="28"/>
          <w:szCs w:val="28"/>
          <w:lang w:val="en-US" w:eastAsia="zh-CN" w:bidi="ar-SA"/>
        </w:rPr>
        <w:t>亿元，工程其他费用为0.8亿元（前期设计、基坑监测、材料检测、材料编制、过程控制及水电等）。</w:t>
      </w:r>
    </w:p>
    <w:p>
      <w:pPr>
        <w:pStyle w:val="19"/>
        <w:spacing w:before="0" w:beforeAutospacing="0" w:after="0" w:afterAutospacing="0" w:line="500" w:lineRule="exact"/>
        <w:rPr>
          <w:rFonts w:hint="eastAsia" w:ascii="仿宋" w:hAnsi="仿宋" w:eastAsia="仿宋" w:cs="仿宋"/>
          <w:sz w:val="28"/>
          <w:szCs w:val="28"/>
        </w:rPr>
      </w:pPr>
    </w:p>
    <w:p>
      <w:pPr>
        <w:pStyle w:val="43"/>
        <w:spacing w:line="500" w:lineRule="exact"/>
        <w:ind w:firstLine="560" w:firstLineChars="200"/>
        <w:rPr>
          <w:rFonts w:hint="eastAsia" w:ascii="仿宋" w:hAnsi="仿宋" w:eastAsia="仿宋" w:cs="仿宋"/>
          <w:kern w:val="0"/>
          <w:sz w:val="28"/>
          <w:szCs w:val="28"/>
        </w:rPr>
      </w:pPr>
    </w:p>
    <w:p>
      <w:pPr>
        <w:pStyle w:val="43"/>
        <w:spacing w:line="360" w:lineRule="auto"/>
        <w:ind w:firstLine="555"/>
        <w:rPr>
          <w:rFonts w:hint="eastAsia" w:ascii="仿宋_GB2312" w:hAnsi="&amp;quot" w:eastAsia="仿宋_GB2312" w:cs="宋体"/>
          <w:kern w:val="0"/>
          <w:sz w:val="28"/>
          <w:szCs w:val="28"/>
        </w:rPr>
      </w:pPr>
    </w:p>
    <w:p>
      <w:pPr>
        <w:pStyle w:val="43"/>
        <w:spacing w:line="360" w:lineRule="auto"/>
        <w:ind w:firstLine="555"/>
        <w:jc w:val="center"/>
        <w:rPr>
          <w:rFonts w:hint="eastAsia"/>
          <w:b/>
          <w:sz w:val="32"/>
          <w:szCs w:val="32"/>
        </w:rPr>
      </w:pPr>
    </w:p>
    <w:p>
      <w:pPr>
        <w:pStyle w:val="43"/>
        <w:spacing w:line="360" w:lineRule="auto"/>
        <w:ind w:firstLine="555"/>
        <w:jc w:val="center"/>
        <w:rPr>
          <w:rFonts w:hint="eastAsia"/>
          <w:b/>
          <w:sz w:val="32"/>
          <w:szCs w:val="32"/>
        </w:rPr>
      </w:pPr>
    </w:p>
    <w:p>
      <w:pPr>
        <w:pStyle w:val="43"/>
        <w:spacing w:line="360" w:lineRule="auto"/>
        <w:ind w:firstLine="555"/>
        <w:jc w:val="center"/>
        <w:rPr>
          <w:rFonts w:hint="eastAsia"/>
          <w:b/>
          <w:sz w:val="32"/>
          <w:szCs w:val="32"/>
        </w:rPr>
      </w:pPr>
    </w:p>
    <w:p>
      <w:pPr>
        <w:pStyle w:val="43"/>
        <w:spacing w:line="360" w:lineRule="auto"/>
        <w:ind w:firstLine="555"/>
        <w:jc w:val="center"/>
        <w:rPr>
          <w:rFonts w:hint="eastAsia"/>
          <w:b/>
          <w:sz w:val="32"/>
          <w:szCs w:val="32"/>
        </w:rPr>
      </w:pPr>
    </w:p>
    <w:p>
      <w:pPr>
        <w:pStyle w:val="43"/>
        <w:spacing w:line="360" w:lineRule="auto"/>
        <w:ind w:firstLine="555"/>
        <w:jc w:val="center"/>
        <w:rPr>
          <w:rFonts w:hint="eastAsia"/>
          <w:b/>
          <w:sz w:val="32"/>
          <w:szCs w:val="32"/>
        </w:rPr>
      </w:pPr>
    </w:p>
    <w:p>
      <w:pPr>
        <w:pStyle w:val="43"/>
        <w:pageBreakBefore/>
        <w:spacing w:line="360" w:lineRule="auto"/>
        <w:ind w:firstLine="556"/>
        <w:jc w:val="center"/>
        <w:rPr>
          <w:rFonts w:hint="eastAsia"/>
          <w:b/>
          <w:sz w:val="32"/>
          <w:szCs w:val="32"/>
        </w:rPr>
      </w:pPr>
      <w:r>
        <w:rPr>
          <w:rFonts w:hint="eastAsia"/>
          <w:b/>
          <w:sz w:val="32"/>
          <w:szCs w:val="32"/>
        </w:rPr>
        <w:t>第二章 申请人资格要求</w:t>
      </w:r>
    </w:p>
    <w:p>
      <w:pPr>
        <w:pStyle w:val="19"/>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（一）具有独立的法人资格且并持有有效的营业执照；</w:t>
      </w:r>
    </w:p>
    <w:p>
      <w:pPr>
        <w:pStyle w:val="19"/>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（二）事务所须依法设立且执业5年（含）以上，具有财政部门颁发的准予执行注册会计师法定业务《执业证书》；</w:t>
      </w:r>
    </w:p>
    <w:p>
      <w:pPr>
        <w:pStyle w:val="19"/>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（三）拟任项目负责人应具有注册会计师资格（提供执业证书），且至少有5年以上的从业经验，须是比选申请人的在册人员；</w:t>
      </w:r>
    </w:p>
    <w:p>
      <w:pPr>
        <w:pStyle w:val="19"/>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（四）2021年1月1日以来，至少完成过2个工程财务决算审计业务；</w:t>
      </w:r>
    </w:p>
    <w:p>
      <w:pPr>
        <w:pStyle w:val="19"/>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（五）2021年1月1日以来，无违法、违规行为，未被国家相关主管部门给予没收违法所得、罚款、暂停执行部分或全部业务，未被吊销有关执业许可证或撤销会计师事务所等行政处罚，（提供承诺书格式自拟）；</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pageBreakBefore/>
        <w:jc w:val="center"/>
        <w:rPr>
          <w:rFonts w:hint="eastAsia" w:ascii="宋体" w:hAnsi="宋体" w:eastAsia="宋体" w:cs="宋体"/>
          <w:b/>
          <w:kern w:val="0"/>
          <w:sz w:val="32"/>
          <w:szCs w:val="32"/>
        </w:rPr>
      </w:pPr>
      <w:r>
        <w:rPr>
          <w:rFonts w:ascii="宋体" w:hAnsi="宋体" w:eastAsia="宋体" w:cs="宋体"/>
          <w:b/>
          <w:kern w:val="0"/>
          <w:sz w:val="32"/>
          <w:szCs w:val="32"/>
        </w:rPr>
        <w:t>第</w:t>
      </w:r>
      <w:r>
        <w:rPr>
          <w:rFonts w:hint="eastAsia" w:ascii="宋体" w:hAnsi="宋体" w:eastAsia="宋体" w:cs="宋体"/>
          <w:b/>
          <w:kern w:val="0"/>
          <w:sz w:val="32"/>
          <w:szCs w:val="32"/>
        </w:rPr>
        <w:t>三</w:t>
      </w:r>
      <w:r>
        <w:rPr>
          <w:rFonts w:ascii="宋体" w:hAnsi="宋体" w:eastAsia="宋体" w:cs="宋体"/>
          <w:b/>
          <w:kern w:val="0"/>
          <w:sz w:val="32"/>
          <w:szCs w:val="32"/>
        </w:rPr>
        <w:t>章</w:t>
      </w:r>
      <w:r>
        <w:rPr>
          <w:rFonts w:hint="eastAsia" w:ascii="宋体" w:hAnsi="宋体" w:eastAsia="宋体" w:cs="宋体"/>
          <w:b/>
          <w:kern w:val="0"/>
          <w:sz w:val="32"/>
          <w:szCs w:val="32"/>
        </w:rPr>
        <w:t xml:space="preserve"> 比选议程</w:t>
      </w:r>
    </w:p>
    <w:p>
      <w:pPr>
        <w:pStyle w:val="19"/>
        <w:numPr>
          <w:ilvl w:val="255"/>
          <w:numId w:val="0"/>
        </w:numPr>
        <w:spacing w:before="0" w:beforeAutospacing="0" w:after="0" w:afterAutospacing="0" w:line="500" w:lineRule="atLeast"/>
        <w:rPr>
          <w:rFonts w:hint="eastAsia" w:ascii="仿宋" w:hAnsi="仿宋" w:eastAsia="仿宋" w:cs="仿宋"/>
          <w:sz w:val="28"/>
          <w:szCs w:val="28"/>
        </w:rPr>
      </w:pPr>
      <w:r>
        <w:rPr>
          <w:rFonts w:hint="eastAsia" w:ascii="仿宋" w:hAnsi="仿宋" w:eastAsia="仿宋" w:cs="仿宋"/>
          <w:sz w:val="28"/>
          <w:szCs w:val="28"/>
        </w:rPr>
        <w:t>（一）各参会人员到会并签到以证明出席情况。</w:t>
      </w:r>
    </w:p>
    <w:p>
      <w:pPr>
        <w:pStyle w:val="19"/>
        <w:numPr>
          <w:ilvl w:val="255"/>
          <w:numId w:val="0"/>
        </w:numPr>
        <w:spacing w:before="0" w:beforeAutospacing="0" w:after="0" w:afterAutospacing="0" w:line="500" w:lineRule="atLeast"/>
        <w:rPr>
          <w:rFonts w:hint="eastAsia" w:ascii="仿宋" w:hAnsi="仿宋" w:eastAsia="仿宋" w:cs="仿宋"/>
          <w:sz w:val="28"/>
          <w:szCs w:val="28"/>
        </w:rPr>
      </w:pPr>
      <w:r>
        <w:rPr>
          <w:rFonts w:hint="eastAsia" w:ascii="仿宋" w:hAnsi="仿宋" w:eastAsia="仿宋" w:cs="仿宋"/>
          <w:sz w:val="28"/>
          <w:szCs w:val="28"/>
        </w:rPr>
        <w:t>（二）主持人介绍到会监督人员，并核实比选被邀请单位是否到齐。</w:t>
      </w:r>
    </w:p>
    <w:p>
      <w:pPr>
        <w:pStyle w:val="19"/>
        <w:numPr>
          <w:ilvl w:val="255"/>
          <w:numId w:val="0"/>
        </w:numPr>
        <w:spacing w:before="0" w:beforeAutospacing="0" w:after="0" w:afterAutospacing="0" w:line="500" w:lineRule="atLeast"/>
        <w:rPr>
          <w:rFonts w:hint="eastAsia" w:ascii="仿宋" w:hAnsi="仿宋" w:eastAsia="仿宋" w:cs="仿宋"/>
          <w:sz w:val="28"/>
          <w:szCs w:val="28"/>
        </w:rPr>
      </w:pPr>
      <w:r>
        <w:rPr>
          <w:rFonts w:hint="eastAsia" w:ascii="仿宋" w:hAnsi="仿宋" w:eastAsia="仿宋" w:cs="仿宋"/>
          <w:sz w:val="28"/>
          <w:szCs w:val="28"/>
        </w:rPr>
        <w:t>（三）比选申请人按签到顺序递交法人授权书、被授权人身份证原件交监督人员验证核实。</w:t>
      </w:r>
    </w:p>
    <w:p>
      <w:pPr>
        <w:pStyle w:val="19"/>
        <w:numPr>
          <w:ilvl w:val="255"/>
          <w:numId w:val="0"/>
        </w:numPr>
        <w:spacing w:before="0" w:beforeAutospacing="0" w:after="0" w:afterAutospacing="0" w:line="500" w:lineRule="atLeast"/>
        <w:rPr>
          <w:rFonts w:hint="eastAsia" w:ascii="仿宋" w:hAnsi="仿宋" w:eastAsia="仿宋" w:cs="仿宋"/>
          <w:sz w:val="28"/>
          <w:szCs w:val="28"/>
        </w:rPr>
      </w:pPr>
      <w:r>
        <w:rPr>
          <w:rFonts w:hint="eastAsia" w:ascii="仿宋" w:hAnsi="仿宋" w:eastAsia="仿宋" w:cs="仿宋"/>
          <w:sz w:val="28"/>
          <w:szCs w:val="28"/>
        </w:rPr>
        <w:t>（四）比选申请人交叉检查比选申请文件的密封并签名确认。</w:t>
      </w:r>
    </w:p>
    <w:p>
      <w:pPr>
        <w:pStyle w:val="19"/>
        <w:numPr>
          <w:ilvl w:val="255"/>
          <w:numId w:val="0"/>
        </w:numPr>
        <w:spacing w:before="0" w:beforeAutospacing="0" w:after="0" w:afterAutospacing="0" w:line="500" w:lineRule="atLeast"/>
        <w:rPr>
          <w:rFonts w:hint="eastAsia" w:ascii="仿宋" w:hAnsi="仿宋" w:eastAsia="仿宋" w:cs="仿宋"/>
          <w:sz w:val="28"/>
          <w:szCs w:val="28"/>
        </w:rPr>
      </w:pPr>
      <w:r>
        <w:rPr>
          <w:rFonts w:hint="eastAsia" w:ascii="仿宋" w:hAnsi="仿宋" w:eastAsia="仿宋" w:cs="仿宋"/>
          <w:sz w:val="28"/>
          <w:szCs w:val="28"/>
        </w:rPr>
        <w:t>（五）由工作人员拆封，并宣读报价。</w:t>
      </w:r>
    </w:p>
    <w:p>
      <w:pPr>
        <w:pStyle w:val="19"/>
        <w:numPr>
          <w:ilvl w:val="255"/>
          <w:numId w:val="0"/>
        </w:numPr>
        <w:spacing w:before="0" w:beforeAutospacing="0" w:after="0" w:afterAutospacing="0" w:line="500" w:lineRule="atLeast"/>
        <w:rPr>
          <w:rFonts w:hint="eastAsia" w:ascii="仿宋" w:hAnsi="仿宋" w:eastAsia="仿宋" w:cs="仿宋"/>
          <w:sz w:val="28"/>
          <w:szCs w:val="28"/>
        </w:rPr>
      </w:pPr>
      <w:r>
        <w:rPr>
          <w:rFonts w:hint="eastAsia" w:ascii="仿宋" w:hAnsi="仿宋" w:eastAsia="仿宋" w:cs="仿宋"/>
          <w:sz w:val="28"/>
          <w:szCs w:val="28"/>
        </w:rPr>
        <w:t>（六）比选人对比选过程进行记录，并存档备查。</w:t>
      </w:r>
    </w:p>
    <w:p>
      <w:pPr>
        <w:pStyle w:val="19"/>
        <w:numPr>
          <w:ilvl w:val="255"/>
          <w:numId w:val="0"/>
        </w:numPr>
        <w:spacing w:before="0" w:beforeAutospacing="0" w:after="0" w:afterAutospacing="0" w:line="500" w:lineRule="atLeast"/>
        <w:rPr>
          <w:rFonts w:hint="eastAsia" w:ascii="仿宋_GB2312" w:hAnsi="&amp;quot" w:eastAsia="仿宋_GB2312"/>
          <w:b/>
          <w:bCs/>
          <w:sz w:val="28"/>
          <w:szCs w:val="28"/>
        </w:rPr>
      </w:pPr>
      <w:r>
        <w:rPr>
          <w:rFonts w:hint="eastAsia" w:ascii="仿宋" w:hAnsi="仿宋" w:eastAsia="仿宋" w:cs="仿宋"/>
          <w:b/>
          <w:bCs/>
          <w:sz w:val="28"/>
          <w:szCs w:val="28"/>
        </w:rPr>
        <w:t>注：除国家法律、法规另有规定的外，比选申请文件概不退回。</w:t>
      </w:r>
    </w:p>
    <w:p>
      <w:pPr>
        <w:pStyle w:val="19"/>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p>
    <w:p>
      <w:pPr>
        <w:pStyle w:val="19"/>
        <w:numPr>
          <w:ilvl w:val="255"/>
          <w:numId w:val="0"/>
        </w:numPr>
        <w:spacing w:before="0" w:beforeAutospacing="0" w:after="0" w:afterAutospacing="0" w:line="420" w:lineRule="atLeast"/>
        <w:ind w:firstLine="560" w:firstLineChars="200"/>
        <w:rPr>
          <w:rFonts w:hint="eastAsia" w:ascii="仿宋_GB2312" w:hAnsi="&amp;quot" w:eastAsia="仿宋_GB2312"/>
          <w:sz w:val="28"/>
          <w:szCs w:val="28"/>
        </w:rPr>
      </w:pPr>
    </w:p>
    <w:p>
      <w:pPr>
        <w:pageBreakBefore/>
        <w:jc w:val="center"/>
        <w:rPr>
          <w:rFonts w:hint="eastAsia" w:ascii="宋体" w:hAnsi="宋体" w:eastAsia="宋体" w:cs="宋体"/>
          <w:b/>
          <w:kern w:val="0"/>
          <w:sz w:val="32"/>
          <w:szCs w:val="32"/>
        </w:rPr>
      </w:pPr>
      <w:r>
        <w:rPr>
          <w:rFonts w:hint="eastAsia" w:ascii="宋体" w:hAnsi="宋体" w:eastAsia="宋体" w:cs="宋体"/>
          <w:b/>
          <w:kern w:val="0"/>
          <w:sz w:val="32"/>
          <w:szCs w:val="32"/>
        </w:rPr>
        <w:t>第四章 报价及规定</w:t>
      </w:r>
    </w:p>
    <w:p>
      <w:pPr>
        <w:pStyle w:val="19"/>
        <w:spacing w:before="0" w:beforeAutospacing="0" w:after="0" w:afterAutospacing="0" w:line="500" w:lineRule="exact"/>
        <w:rPr>
          <w:rFonts w:hint="eastAsia" w:ascii="黑体" w:hAnsi="黑体" w:eastAsia="黑体"/>
          <w:sz w:val="27"/>
          <w:szCs w:val="27"/>
        </w:rPr>
      </w:pPr>
      <w:r>
        <w:rPr>
          <w:rFonts w:hint="eastAsia" w:ascii="黑体" w:hAnsi="黑体" w:eastAsia="黑体"/>
          <w:sz w:val="27"/>
          <w:szCs w:val="27"/>
        </w:rPr>
        <w:t>一、报价说明</w:t>
      </w:r>
    </w:p>
    <w:p>
      <w:pPr>
        <w:pStyle w:val="19"/>
        <w:numPr>
          <w:ilvl w:val="255"/>
          <w:numId w:val="0"/>
        </w:numPr>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（一）服务最高限价为：</w:t>
      </w:r>
      <w:r>
        <w:rPr>
          <w:rFonts w:hint="eastAsia" w:ascii="仿宋" w:hAnsi="仿宋" w:eastAsia="仿宋" w:cs="仿宋"/>
          <w:sz w:val="28"/>
          <w:szCs w:val="28"/>
          <w:lang w:val="en-US" w:eastAsia="zh-CN"/>
        </w:rPr>
        <w:t>26</w:t>
      </w:r>
      <w:r>
        <w:rPr>
          <w:rFonts w:hint="eastAsia" w:ascii="仿宋" w:hAnsi="仿宋" w:eastAsia="仿宋" w:cs="仿宋"/>
          <w:sz w:val="28"/>
          <w:szCs w:val="28"/>
        </w:rPr>
        <w:t>.00万元（大写：</w:t>
      </w:r>
      <w:r>
        <w:rPr>
          <w:rFonts w:hint="eastAsia" w:ascii="仿宋" w:hAnsi="仿宋" w:eastAsia="仿宋" w:cs="仿宋"/>
          <w:sz w:val="28"/>
          <w:szCs w:val="28"/>
          <w:lang w:val="en-US" w:eastAsia="zh-CN"/>
        </w:rPr>
        <w:t>贰拾陆</w:t>
      </w:r>
      <w:r>
        <w:rPr>
          <w:rFonts w:hint="eastAsia" w:ascii="仿宋" w:hAnsi="仿宋" w:eastAsia="仿宋" w:cs="仿宋"/>
          <w:sz w:val="28"/>
          <w:szCs w:val="28"/>
        </w:rPr>
        <w:t>万元整）</w:t>
      </w:r>
    </w:p>
    <w:p>
      <w:pPr>
        <w:pStyle w:val="19"/>
        <w:numPr>
          <w:ilvl w:val="255"/>
          <w:numId w:val="0"/>
        </w:numPr>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（二）比选申请人根据项目实际情况及企业自身经营状况，结合企业管理经验下浮一定比例报价，不得作上浮报价。</w:t>
      </w:r>
    </w:p>
    <w:p>
      <w:pPr>
        <w:pStyle w:val="19"/>
        <w:numPr>
          <w:ilvl w:val="255"/>
          <w:numId w:val="0"/>
        </w:numPr>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（三）比选申请人的报价应为完成本项目合同约定工作内容所发生的成本、利润、管理费、税金、风险费、延期补偿费等全部费用，包括但不限于比选申请人应承担的交通费、差旅费、食宿费、不可预见费等。</w:t>
      </w:r>
    </w:p>
    <w:p>
      <w:pPr>
        <w:pStyle w:val="19"/>
        <w:numPr>
          <w:ilvl w:val="255"/>
          <w:numId w:val="0"/>
        </w:numPr>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（四）中选人所报价格将作为其与比选人签订本合同及进行费用结算的依据，若合同执行期内有新的政策指导文件出台，双方约定不再调整服务费。</w:t>
      </w:r>
    </w:p>
    <w:p>
      <w:pPr>
        <w:pStyle w:val="19"/>
        <w:numPr>
          <w:ilvl w:val="255"/>
          <w:numId w:val="0"/>
        </w:numPr>
        <w:spacing w:before="0" w:beforeAutospacing="0" w:after="0" w:afterAutospacing="0" w:line="500" w:lineRule="exact"/>
        <w:rPr>
          <w:rFonts w:hint="eastAsia" w:ascii="仿宋" w:hAnsi="仿宋" w:eastAsia="仿宋" w:cs="仿宋"/>
          <w:sz w:val="28"/>
          <w:szCs w:val="28"/>
          <w:highlight w:val="none"/>
        </w:rPr>
      </w:pPr>
      <w:r>
        <w:rPr>
          <w:rFonts w:hint="eastAsia" w:ascii="仿宋" w:hAnsi="仿宋" w:eastAsia="仿宋" w:cs="仿宋"/>
          <w:sz w:val="28"/>
          <w:szCs w:val="28"/>
          <w:highlight w:val="none"/>
        </w:rPr>
        <w:t>（五）代理服务费：</w:t>
      </w:r>
      <w:r>
        <w:rPr>
          <w:rFonts w:hint="eastAsia" w:ascii="仿宋" w:hAnsi="仿宋" w:eastAsia="仿宋" w:cs="仿宋"/>
          <w:sz w:val="28"/>
          <w:szCs w:val="28"/>
          <w:highlight w:val="yellow"/>
          <w:lang w:val="en-US" w:eastAsia="zh-CN"/>
        </w:rPr>
        <w:t>10</w:t>
      </w:r>
      <w:r>
        <w:rPr>
          <w:rFonts w:hint="eastAsia" w:ascii="仿宋" w:hAnsi="仿宋" w:eastAsia="仿宋" w:cs="仿宋"/>
          <w:sz w:val="28"/>
          <w:szCs w:val="28"/>
          <w:highlight w:val="yellow"/>
        </w:rPr>
        <w:t>000</w:t>
      </w:r>
      <w:r>
        <w:rPr>
          <w:rFonts w:hint="eastAsia" w:ascii="仿宋" w:hAnsi="仿宋" w:eastAsia="仿宋" w:cs="仿宋"/>
          <w:sz w:val="28"/>
          <w:szCs w:val="28"/>
          <w:highlight w:val="yellow"/>
          <w:lang w:val="en-US" w:eastAsia="zh-CN"/>
        </w:rPr>
        <w:t>.00</w:t>
      </w:r>
      <w:r>
        <w:rPr>
          <w:rFonts w:hint="eastAsia" w:ascii="仿宋" w:hAnsi="仿宋" w:eastAsia="仿宋" w:cs="仿宋"/>
          <w:sz w:val="28"/>
          <w:szCs w:val="28"/>
          <w:highlight w:val="yellow"/>
        </w:rPr>
        <w:t>元</w:t>
      </w:r>
      <w:r>
        <w:rPr>
          <w:rFonts w:hint="eastAsia" w:ascii="仿宋" w:hAnsi="仿宋" w:eastAsia="仿宋" w:cs="仿宋"/>
          <w:sz w:val="28"/>
          <w:szCs w:val="28"/>
          <w:highlight w:val="yellow"/>
          <w:lang w:eastAsia="zh-CN"/>
        </w:rPr>
        <w:t>（</w:t>
      </w:r>
      <w:r>
        <w:rPr>
          <w:rFonts w:hint="eastAsia" w:ascii="仿宋" w:hAnsi="仿宋" w:eastAsia="仿宋" w:cs="仿宋"/>
          <w:sz w:val="28"/>
          <w:szCs w:val="28"/>
          <w:highlight w:val="yellow"/>
          <w:lang w:val="en-US" w:eastAsia="zh-CN"/>
        </w:rPr>
        <w:t>大写：壹万元整）</w:t>
      </w:r>
      <w:r>
        <w:rPr>
          <w:rFonts w:hint="eastAsia" w:ascii="仿宋" w:hAnsi="仿宋" w:eastAsia="仿宋" w:cs="仿宋"/>
          <w:sz w:val="28"/>
          <w:szCs w:val="28"/>
          <w:highlight w:val="none"/>
        </w:rPr>
        <w:t>，由中选人支付。</w:t>
      </w:r>
    </w:p>
    <w:p>
      <w:pPr>
        <w:pStyle w:val="21"/>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代理服务费由中标单位基本帐户转入，转帐后在税务系统自行下载发票。</w:t>
      </w:r>
    </w:p>
    <w:p>
      <w:pPr>
        <w:keepNext w:val="0"/>
        <w:keepLines w:val="0"/>
        <w:pageBreakBefore w:val="0"/>
        <w:widowControl w:val="0"/>
        <w:kinsoku/>
        <w:wordWrap/>
        <w:overflowPunct/>
        <w:topLinePunct w:val="0"/>
        <w:autoSpaceDE/>
        <w:autoSpaceDN/>
        <w:bidi w:val="0"/>
        <w:adjustRightInd/>
        <w:snapToGrid/>
        <w:spacing w:line="579" w:lineRule="atLeast"/>
        <w:ind w:firstLine="562" w:firstLineChars="200"/>
        <w:jc w:val="lef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账户名</w:t>
      </w:r>
      <w:r>
        <w:rPr>
          <w:rFonts w:hint="eastAsia" w:ascii="仿宋" w:hAnsi="仿宋" w:eastAsia="仿宋" w:cs="仿宋"/>
          <w:b/>
          <w:color w:val="auto"/>
          <w:sz w:val="28"/>
          <w:szCs w:val="28"/>
          <w:lang w:val="en-US" w:eastAsia="zh-CN"/>
        </w:rPr>
        <w:t>称</w:t>
      </w:r>
      <w:r>
        <w:rPr>
          <w:rFonts w:hint="eastAsia" w:ascii="仿宋" w:hAnsi="仿宋" w:eastAsia="仿宋" w:cs="仿宋"/>
          <w:b/>
          <w:color w:val="auto"/>
          <w:sz w:val="28"/>
          <w:szCs w:val="28"/>
        </w:rPr>
        <w:t>：凉山交投工程规划设计管理有限公司</w:t>
      </w:r>
    </w:p>
    <w:p>
      <w:pPr>
        <w:keepNext w:val="0"/>
        <w:keepLines w:val="0"/>
        <w:pageBreakBefore w:val="0"/>
        <w:widowControl w:val="0"/>
        <w:kinsoku/>
        <w:wordWrap/>
        <w:overflowPunct/>
        <w:topLinePunct w:val="0"/>
        <w:autoSpaceDE/>
        <w:autoSpaceDN/>
        <w:bidi w:val="0"/>
        <w:adjustRightInd/>
        <w:snapToGrid/>
        <w:spacing w:line="579" w:lineRule="atLeast"/>
        <w:ind w:firstLine="562" w:firstLineChars="200"/>
        <w:jc w:val="left"/>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rPr>
        <w:t>开户银行：中国邮政储蓄银行</w:t>
      </w:r>
      <w:r>
        <w:rPr>
          <w:rFonts w:hint="eastAsia" w:ascii="仿宋" w:hAnsi="仿宋" w:eastAsia="仿宋" w:cs="仿宋"/>
          <w:b/>
          <w:color w:val="auto"/>
          <w:sz w:val="28"/>
          <w:szCs w:val="28"/>
          <w:lang w:val="en-US" w:eastAsia="zh-CN"/>
        </w:rPr>
        <w:t>股</w:t>
      </w:r>
      <w:r>
        <w:rPr>
          <w:rFonts w:hint="eastAsia" w:ascii="仿宋" w:hAnsi="仿宋" w:eastAsia="仿宋" w:cs="仿宋"/>
          <w:b/>
          <w:color w:val="auto"/>
          <w:sz w:val="28"/>
          <w:szCs w:val="28"/>
        </w:rPr>
        <w:t>份有限公司西昌市支行</w:t>
      </w:r>
    </w:p>
    <w:p>
      <w:pPr>
        <w:pStyle w:val="2"/>
        <w:keepNext w:val="0"/>
        <w:keepLines w:val="0"/>
        <w:pageBreakBefore w:val="0"/>
        <w:widowControl w:val="0"/>
        <w:kinsoku/>
        <w:wordWrap/>
        <w:overflowPunct/>
        <w:topLinePunct w:val="0"/>
        <w:autoSpaceDE/>
        <w:autoSpaceDN/>
        <w:bidi w:val="0"/>
        <w:adjustRightInd/>
        <w:snapToGrid/>
        <w:spacing w:after="0" w:line="579" w:lineRule="atLeast"/>
        <w:ind w:firstLine="562" w:firstLineChars="200"/>
        <w:textAlignment w:val="auto"/>
        <w:rPr>
          <w:rFonts w:hint="default" w:eastAsia="仿宋"/>
          <w:lang w:val="en-US" w:eastAsia="zh-CN"/>
        </w:rPr>
      </w:pPr>
      <w:r>
        <w:rPr>
          <w:rFonts w:hint="eastAsia" w:ascii="仿宋" w:hAnsi="仿宋" w:eastAsia="仿宋" w:cs="仿宋"/>
          <w:b/>
          <w:color w:val="auto"/>
          <w:sz w:val="28"/>
          <w:szCs w:val="28"/>
        </w:rPr>
        <w:t>银行账户：951000010005068935</w:t>
      </w: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lang w:val="en-US" w:eastAsia="zh-CN"/>
        </w:rPr>
        <w:t>转账时请备注工程名称）</w:t>
      </w:r>
    </w:p>
    <w:p>
      <w:pPr>
        <w:pStyle w:val="19"/>
        <w:spacing w:before="0" w:beforeAutospacing="0" w:after="0" w:afterAutospacing="0" w:line="500" w:lineRule="exact"/>
        <w:rPr>
          <w:rFonts w:hint="eastAsia" w:ascii="黑体" w:hAnsi="黑体" w:eastAsia="黑体"/>
          <w:sz w:val="27"/>
          <w:szCs w:val="27"/>
        </w:rPr>
      </w:pPr>
      <w:r>
        <w:rPr>
          <w:rFonts w:hint="eastAsia" w:ascii="黑体" w:hAnsi="黑体" w:eastAsia="黑体"/>
          <w:sz w:val="27"/>
          <w:szCs w:val="27"/>
        </w:rPr>
        <w:t>二、比选规定</w:t>
      </w:r>
    </w:p>
    <w:p>
      <w:pPr>
        <w:pStyle w:val="19"/>
        <w:numPr>
          <w:ilvl w:val="255"/>
          <w:numId w:val="0"/>
        </w:numPr>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（一）无论比选结果如何，比选申请人的申请文件均不退还。比选人及比选申请人双方都应就比选和比选文件中的内容保密，违者将对后果承担责任；</w:t>
      </w:r>
    </w:p>
    <w:p>
      <w:pPr>
        <w:pStyle w:val="19"/>
        <w:numPr>
          <w:ilvl w:val="255"/>
          <w:numId w:val="0"/>
        </w:numPr>
        <w:spacing w:before="0" w:beforeAutospacing="0" w:after="0" w:afterAutospacing="0" w:line="500" w:lineRule="exact"/>
        <w:rPr>
          <w:rFonts w:hint="eastAsia" w:ascii="仿宋" w:hAnsi="仿宋" w:eastAsia="仿宋" w:cs="仿宋"/>
          <w:sz w:val="28"/>
          <w:szCs w:val="28"/>
        </w:rPr>
      </w:pPr>
      <w:r>
        <w:rPr>
          <w:rFonts w:hint="eastAsia" w:ascii="仿宋" w:hAnsi="仿宋" w:eastAsia="仿宋" w:cs="仿宋"/>
          <w:sz w:val="28"/>
          <w:szCs w:val="28"/>
        </w:rPr>
        <w:t>（二）比选人不对未中选情况作任何解释；</w:t>
      </w:r>
    </w:p>
    <w:p>
      <w:pPr>
        <w:pStyle w:val="19"/>
        <w:numPr>
          <w:ilvl w:val="255"/>
          <w:numId w:val="0"/>
        </w:numPr>
        <w:spacing w:before="0" w:beforeAutospacing="0" w:after="0" w:afterAutospacing="0" w:line="500" w:lineRule="exact"/>
        <w:rPr>
          <w:rFonts w:hint="eastAsia" w:ascii="仿宋_GB2312" w:hAnsi="&amp;quot" w:eastAsia="仿宋_GB2312"/>
          <w:sz w:val="28"/>
          <w:szCs w:val="28"/>
        </w:rPr>
      </w:pPr>
      <w:r>
        <w:rPr>
          <w:rFonts w:hint="eastAsia" w:ascii="仿宋" w:hAnsi="仿宋" w:eastAsia="仿宋" w:cs="仿宋"/>
          <w:sz w:val="28"/>
          <w:szCs w:val="28"/>
        </w:rPr>
        <w:t>（三）比选申请人应认真检查比选申请文件是否完整，若存在缺页或不全时，应及时向比选人提出，以便补齐；</w:t>
      </w:r>
    </w:p>
    <w:p>
      <w:pPr>
        <w:pageBreakBefore/>
        <w:jc w:val="center"/>
        <w:rPr>
          <w:rFonts w:hint="eastAsia" w:ascii="宋体" w:hAnsi="宋体" w:eastAsia="宋体" w:cs="宋体"/>
          <w:b/>
          <w:kern w:val="0"/>
          <w:sz w:val="32"/>
          <w:szCs w:val="32"/>
        </w:rPr>
      </w:pPr>
      <w:r>
        <w:rPr>
          <w:rFonts w:hint="eastAsia" w:ascii="宋体" w:hAnsi="宋体" w:eastAsia="宋体" w:cs="宋体"/>
          <w:b/>
          <w:kern w:val="0"/>
          <w:sz w:val="32"/>
          <w:szCs w:val="32"/>
        </w:rPr>
        <w:t>第五章 比选申请文件的编制</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比选申请文件必须根据此《比选文件》编写，比选申请人应对比选文件做出实质性响应，承诺履行比选方案中的各项规定和要求，否则无效。比选申请文件应按规定格式书写或打印，并加盖单位印章。</w:t>
      </w:r>
    </w:p>
    <w:p>
      <w:pPr>
        <w:pStyle w:val="19"/>
        <w:spacing w:before="0" w:beforeAutospacing="0" w:after="0" w:afterAutospacing="0" w:line="500" w:lineRule="exact"/>
        <w:rPr>
          <w:rFonts w:hint="eastAsia" w:ascii="黑体" w:hAnsi="黑体" w:eastAsia="黑体"/>
          <w:sz w:val="27"/>
          <w:szCs w:val="27"/>
        </w:rPr>
      </w:pPr>
      <w:r>
        <w:rPr>
          <w:rFonts w:hint="eastAsia" w:ascii="黑体" w:hAnsi="黑体" w:eastAsia="黑体"/>
          <w:sz w:val="27"/>
          <w:szCs w:val="27"/>
        </w:rPr>
        <w:t>一、比选申请文件准备</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（一）比选申请人应根据比选文件的规定提交比选申请文件，比选申请文件必须符合比选文件的各项内容，并提供相应的证明文件；</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（二）比选申请函（见附件一）</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（三）法定代表人身份证明（见附件二）</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（四）授权委托书（见附件三）</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（五）申请人单位基本情况（见附件四）</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（六）拟从事本项目审计人员（见附件五）</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（七）近3年（2021年1月1日以来）业绩证明（见附件六）</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近3年（2021年1月1日以来）比选申请人及项目负责人无违法、违规行为，未被国家相关主管部门给予没收违法所得、罚款、暂停执行部分或全部业务，未被吊销有关执业许可证或撤销会计师事务所等行政处罚的承诺函。（提供承诺，格式自拟）</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（九）本项目审计服务及实施方案</w:t>
      </w:r>
    </w:p>
    <w:p>
      <w:pPr>
        <w:pStyle w:val="19"/>
        <w:spacing w:before="0" w:beforeAutospacing="0" w:after="0" w:afterAutospacing="0" w:line="500" w:lineRule="exact"/>
        <w:ind w:firstLine="560" w:firstLineChars="200"/>
        <w:rPr>
          <w:rFonts w:hint="eastAsia" w:ascii="仿宋" w:hAnsi="仿宋" w:eastAsia="仿宋" w:cs="仿宋"/>
          <w:sz w:val="28"/>
          <w:szCs w:val="28"/>
        </w:rPr>
      </w:pPr>
      <w:bookmarkStart w:id="2" w:name="_Toc234833291"/>
      <w:bookmarkStart w:id="3" w:name="_Toc501257510"/>
      <w:r>
        <w:rPr>
          <w:rFonts w:hint="eastAsia" w:ascii="仿宋" w:hAnsi="仿宋" w:eastAsia="仿宋" w:cs="仿宋"/>
          <w:sz w:val="28"/>
          <w:szCs w:val="28"/>
        </w:rPr>
        <w:t>（十）其他</w:t>
      </w:r>
      <w:bookmarkEnd w:id="2"/>
      <w:r>
        <w:rPr>
          <w:rFonts w:hint="eastAsia" w:ascii="仿宋" w:hAnsi="仿宋" w:eastAsia="仿宋" w:cs="仿宋"/>
          <w:sz w:val="28"/>
          <w:szCs w:val="28"/>
        </w:rPr>
        <w:t>资料</w:t>
      </w:r>
      <w:bookmarkEnd w:id="3"/>
      <w:r>
        <w:rPr>
          <w:rFonts w:hint="eastAsia" w:ascii="仿宋" w:hAnsi="仿宋" w:eastAsia="仿宋" w:cs="仿宋"/>
          <w:sz w:val="28"/>
          <w:szCs w:val="28"/>
        </w:rPr>
        <w:t>（如有）</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二、比选申请文件要求</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（一）申请人的比选文件应用中文编制；</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（二）比选申请文件应用不褪色的墨水书写或打印、复印，并由比选申请人的法定代表人或法定代表人授权委托人签字或盖章；</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（三）除比选申请人对错误处必须修改外，比选申请文件应无涂改或行间插字或增删。如有修改，修改处应由法定代表人或法定代表人授权委托人签字并加盖比选申请人公章；</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比选文件要求按规定格式和内容填报，份数为正本一份、副本一份，应在封面注明“正本”或“副本”字样，当正副本不一致时以正本为准。所有比选申请文件应密封完好，封口处应加盖单位公章或法定代表人印章。外包装上还应写明：</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（1）比选项目名称；</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（2）比选申请人名称、地址；</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（3）“在  年  月  日北京时间   前不得拆封”字样。</w:t>
      </w:r>
    </w:p>
    <w:p>
      <w:pPr>
        <w:pStyle w:val="19"/>
        <w:spacing w:before="0" w:beforeAutospacing="0" w:after="0" w:afterAutospacing="0"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逾期送达的、未送达指定地点的或不按照比选文件要求密封的比选申请文件，比选人将予以拒收.</w:t>
      </w:r>
    </w:p>
    <w:p>
      <w:pPr>
        <w:pStyle w:val="2"/>
      </w:pPr>
    </w:p>
    <w:p>
      <w:pPr>
        <w:pageBreakBefore/>
        <w:jc w:val="center"/>
        <w:rPr>
          <w:rFonts w:hint="eastAsia" w:ascii="宋体" w:hAnsi="宋体" w:eastAsia="宋体" w:cs="宋体"/>
          <w:b/>
          <w:kern w:val="0"/>
          <w:sz w:val="32"/>
          <w:szCs w:val="32"/>
        </w:rPr>
      </w:pPr>
      <w:r>
        <w:rPr>
          <w:rFonts w:hint="eastAsia" w:ascii="宋体" w:hAnsi="宋体" w:eastAsia="宋体" w:cs="宋体"/>
          <w:b/>
          <w:kern w:val="0"/>
          <w:sz w:val="32"/>
          <w:szCs w:val="32"/>
        </w:rPr>
        <w:t>第六章 比选申请文件的递交</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（一）所有比选申请文件应密封完好（密封方式不限），封口处应加盖单位公章或法定代表人印章。外包装上还应写明：</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（1）比选项目名称；</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（2）比选申请人名称、地址；</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（3）“在  年  月  日北京时间   前不得拆封”字样。</w:t>
      </w:r>
    </w:p>
    <w:p>
      <w:pPr>
        <w:spacing w:line="500" w:lineRule="exact"/>
        <w:rPr>
          <w:rFonts w:hint="eastAsia" w:ascii="仿宋" w:hAnsi="仿宋" w:eastAsia="仿宋" w:cs="仿宋"/>
          <w:sz w:val="28"/>
          <w:szCs w:val="28"/>
        </w:rPr>
      </w:pPr>
      <w:r>
        <w:rPr>
          <w:rFonts w:hint="eastAsia" w:ascii="仿宋" w:hAnsi="仿宋" w:eastAsia="仿宋" w:cs="仿宋"/>
          <w:kern w:val="0"/>
          <w:sz w:val="28"/>
          <w:szCs w:val="28"/>
        </w:rPr>
        <w:t>（二）比选人不接受</w:t>
      </w:r>
      <w:r>
        <w:rPr>
          <w:rFonts w:hint="eastAsia" w:ascii="仿宋" w:hAnsi="仿宋" w:eastAsia="仿宋" w:cs="仿宋"/>
          <w:sz w:val="28"/>
          <w:szCs w:val="28"/>
        </w:rPr>
        <w:t>逾期送达的、未送达指定地点的或不按照比选文件要求密封的比选申请文件；</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（三）比选人按比选文件规定的时间和地点公开比选，邀请所有比选申请人参加。参会的比选申请人代表应签名报到，以证明其出席比选会议；</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（四）递交比选申请文件后，如果比选申请人提出书面修改或撤回要求，在比选截止时间前送达比选人的，比选人将予以接受；在比选截止时间后，比选申请人不得对其申请文件做修改或要求撤回；</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五）比选申请人按比选文件规定递交了比选申请书，不参加比选会或在比选会中途退场的，视为认可比选程序，事后不应再对比选程序提出质疑或异议。比选人不会因比选申请人不参加比选会或中途退场而否决其参选。</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（六）比选申请文件在本比选文件规定的比选截止之日起30个日历天内有效。</w:t>
      </w:r>
    </w:p>
    <w:p>
      <w:pPr>
        <w:pageBreakBefore/>
        <w:jc w:val="center"/>
        <w:rPr>
          <w:rFonts w:hint="eastAsia" w:ascii="宋体" w:hAnsi="宋体" w:eastAsia="宋体" w:cs="宋体"/>
          <w:b/>
          <w:kern w:val="0"/>
          <w:sz w:val="32"/>
          <w:szCs w:val="32"/>
        </w:rPr>
      </w:pPr>
      <w:r>
        <w:rPr>
          <w:rFonts w:hint="eastAsia" w:ascii="宋体" w:hAnsi="宋体" w:eastAsia="宋体" w:cs="宋体"/>
          <w:b/>
          <w:kern w:val="0"/>
          <w:sz w:val="32"/>
          <w:szCs w:val="32"/>
        </w:rPr>
        <w:t>第七章 评审办法与标准</w:t>
      </w:r>
    </w:p>
    <w:p>
      <w:pPr>
        <w:pStyle w:val="19"/>
        <w:spacing w:before="0" w:beforeAutospacing="0" w:after="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一、总则</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（一）比选活动遵循公平、公正、科学、择优的原则；</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（二）比选会由比选人自行组织；</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（三）评审方法：综合评分法；</w:t>
      </w:r>
    </w:p>
    <w:p>
      <w:pPr>
        <w:pStyle w:val="19"/>
        <w:spacing w:before="0" w:beforeAutospacing="0" w:after="0" w:afterAutospacing="0" w:line="500" w:lineRule="exact"/>
        <w:rPr>
          <w:rFonts w:hint="eastAsia" w:ascii="仿宋" w:hAnsi="仿宋" w:eastAsia="仿宋" w:cs="仿宋"/>
          <w:b/>
          <w:bCs/>
          <w:sz w:val="28"/>
          <w:szCs w:val="28"/>
        </w:rPr>
      </w:pPr>
      <w:r>
        <w:rPr>
          <w:rFonts w:hint="eastAsia" w:ascii="仿宋" w:hAnsi="仿宋" w:eastAsia="仿宋" w:cs="仿宋"/>
          <w:b/>
          <w:bCs/>
          <w:sz w:val="28"/>
          <w:szCs w:val="28"/>
        </w:rPr>
        <w:t>二、评审小组</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（一）本项目的评审小组由比选人按照相关规定组建；</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（二）评审小组成员应当客观、公正地履行职责，遵守职业道德，对所提出的评审意见承担个人责任；</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（三）比选程序：初步评审---资格评审---量化评分并排名---编写评标报告；</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（四）在评审过程中，凡未通过上一比选程序的比选申请文件，不再进入后续的评审程序；</w:t>
      </w:r>
    </w:p>
    <w:p>
      <w:pPr>
        <w:pStyle w:val="19"/>
        <w:spacing w:before="0" w:beforeAutospacing="0" w:after="0" w:afterAutospacing="0" w:line="500" w:lineRule="exact"/>
        <w:jc w:val="both"/>
        <w:rPr>
          <w:rFonts w:hint="eastAsia" w:ascii="仿宋" w:hAnsi="仿宋" w:eastAsia="仿宋" w:cs="仿宋"/>
          <w:b/>
          <w:bCs/>
          <w:sz w:val="28"/>
          <w:szCs w:val="28"/>
        </w:rPr>
      </w:pPr>
      <w:r>
        <w:rPr>
          <w:rFonts w:hint="eastAsia" w:ascii="仿宋" w:hAnsi="仿宋" w:eastAsia="仿宋" w:cs="仿宋"/>
          <w:b/>
          <w:bCs/>
          <w:sz w:val="28"/>
          <w:szCs w:val="28"/>
        </w:rPr>
        <w:t>三、初步评审</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（一）初步评审主要对各比选申请文件是否在实质上响应了比选文件要求进行评审；</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（二）初步评审标准：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6500"/>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708" w:type="dxa"/>
            <w:tcBorders>
              <w:top w:val="single" w:color="auto" w:sz="12" w:space="0"/>
              <w:left w:val="single" w:color="auto" w:sz="12" w:space="0"/>
            </w:tcBorders>
            <w:vAlign w:val="center"/>
          </w:tcPr>
          <w:p>
            <w:pPr>
              <w:spacing w:line="360" w:lineRule="auto"/>
              <w:jc w:val="center"/>
              <w:rPr>
                <w:rFonts w:hint="eastAsia" w:ascii="仿宋" w:hAnsi="仿宋" w:eastAsia="仿宋" w:cs="Arial"/>
                <w:sz w:val="24"/>
                <w:szCs w:val="24"/>
              </w:rPr>
            </w:pPr>
            <w:r>
              <w:rPr>
                <w:rFonts w:ascii="仿宋" w:hAnsi="仿宋" w:eastAsia="仿宋" w:cs="Arial"/>
                <w:sz w:val="24"/>
                <w:szCs w:val="24"/>
              </w:rPr>
              <w:t>序号</w:t>
            </w:r>
          </w:p>
        </w:tc>
        <w:tc>
          <w:tcPr>
            <w:tcW w:w="6500" w:type="dxa"/>
            <w:tcBorders>
              <w:top w:val="single" w:color="auto" w:sz="12" w:space="0"/>
            </w:tcBorders>
            <w:vAlign w:val="center"/>
          </w:tcPr>
          <w:p>
            <w:pPr>
              <w:spacing w:line="360" w:lineRule="auto"/>
              <w:jc w:val="center"/>
              <w:rPr>
                <w:rFonts w:hint="eastAsia" w:ascii="仿宋" w:hAnsi="仿宋" w:eastAsia="仿宋" w:cs="Arial"/>
                <w:sz w:val="24"/>
                <w:szCs w:val="24"/>
              </w:rPr>
            </w:pPr>
            <w:r>
              <w:rPr>
                <w:rFonts w:hint="eastAsia" w:ascii="仿宋" w:hAnsi="仿宋" w:eastAsia="仿宋" w:cs="Arial"/>
                <w:sz w:val="24"/>
                <w:szCs w:val="24"/>
              </w:rPr>
              <w:t>评审因素与评审标准</w:t>
            </w:r>
          </w:p>
        </w:tc>
        <w:tc>
          <w:tcPr>
            <w:tcW w:w="1900" w:type="dxa"/>
            <w:tcBorders>
              <w:top w:val="single" w:color="auto" w:sz="12" w:space="0"/>
              <w:right w:val="single" w:color="auto" w:sz="12" w:space="0"/>
            </w:tcBorders>
            <w:vAlign w:val="center"/>
          </w:tcPr>
          <w:p>
            <w:pPr>
              <w:spacing w:line="300" w:lineRule="exact"/>
              <w:jc w:val="center"/>
              <w:rPr>
                <w:rFonts w:hint="eastAsia" w:ascii="仿宋" w:hAnsi="仿宋" w:eastAsia="仿宋" w:cs="Arial"/>
                <w:sz w:val="24"/>
                <w:szCs w:val="24"/>
              </w:rPr>
            </w:pPr>
            <w:r>
              <w:rPr>
                <w:rFonts w:ascii="仿宋" w:hAnsi="仿宋" w:eastAsia="仿宋" w:cs="Arial"/>
                <w:sz w:val="24"/>
                <w:szCs w:val="24"/>
              </w:rPr>
              <w:t>是否</w:t>
            </w:r>
            <w:r>
              <w:rPr>
                <w:rFonts w:hint="eastAsia" w:ascii="仿宋" w:hAnsi="仿宋" w:eastAsia="仿宋" w:cs="Arial"/>
                <w:sz w:val="24"/>
                <w:szCs w:val="24"/>
              </w:rPr>
              <w:t>通过</w:t>
            </w:r>
            <w:r>
              <w:rPr>
                <w:rFonts w:ascii="仿宋" w:hAnsi="仿宋" w:eastAsia="仿宋" w:cs="Arial"/>
                <w:sz w:val="24"/>
                <w:szCs w:val="24"/>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708" w:type="dxa"/>
            <w:tcBorders>
              <w:left w:val="single" w:color="auto" w:sz="12" w:space="0"/>
            </w:tcBorders>
            <w:vAlign w:val="center"/>
          </w:tcPr>
          <w:p>
            <w:pPr>
              <w:jc w:val="center"/>
              <w:rPr>
                <w:rFonts w:hint="eastAsia" w:ascii="仿宋" w:hAnsi="仿宋" w:eastAsia="仿宋" w:cs="Arial"/>
                <w:sz w:val="24"/>
                <w:szCs w:val="24"/>
              </w:rPr>
            </w:pPr>
            <w:r>
              <w:rPr>
                <w:rFonts w:ascii="仿宋" w:hAnsi="仿宋" w:eastAsia="仿宋" w:cs="Arial"/>
                <w:sz w:val="24"/>
                <w:szCs w:val="24"/>
              </w:rPr>
              <w:t>1</w:t>
            </w:r>
          </w:p>
        </w:tc>
        <w:tc>
          <w:tcPr>
            <w:tcW w:w="6500" w:type="dxa"/>
            <w:vAlign w:val="center"/>
          </w:tcPr>
          <w:p>
            <w:pPr>
              <w:ind w:left="48" w:hanging="48" w:hangingChars="20"/>
              <w:rPr>
                <w:rFonts w:hint="eastAsia" w:ascii="仿宋" w:hAnsi="仿宋" w:eastAsia="仿宋" w:cs="Arial"/>
                <w:sz w:val="24"/>
                <w:szCs w:val="24"/>
              </w:rPr>
            </w:pPr>
            <w:r>
              <w:rPr>
                <w:rFonts w:hint="eastAsia" w:ascii="仿宋" w:hAnsi="仿宋" w:eastAsia="仿宋" w:cs="Arial"/>
                <w:sz w:val="24"/>
                <w:szCs w:val="24"/>
              </w:rPr>
              <w:t>比选</w:t>
            </w:r>
            <w:r>
              <w:rPr>
                <w:rFonts w:ascii="仿宋" w:hAnsi="仿宋" w:eastAsia="仿宋" w:cs="Arial"/>
                <w:sz w:val="24"/>
                <w:szCs w:val="24"/>
              </w:rPr>
              <w:t>申请文件签字或盖章符合</w:t>
            </w:r>
            <w:r>
              <w:rPr>
                <w:rFonts w:hint="eastAsia" w:ascii="仿宋" w:hAnsi="仿宋" w:eastAsia="仿宋" w:cs="Arial"/>
                <w:sz w:val="24"/>
                <w:szCs w:val="24"/>
              </w:rPr>
              <w:t>比选</w:t>
            </w:r>
            <w:r>
              <w:rPr>
                <w:rFonts w:ascii="仿宋" w:hAnsi="仿宋" w:eastAsia="仿宋" w:cs="Arial"/>
                <w:sz w:val="24"/>
                <w:szCs w:val="24"/>
              </w:rPr>
              <w:t>文件要求</w:t>
            </w:r>
          </w:p>
        </w:tc>
        <w:tc>
          <w:tcPr>
            <w:tcW w:w="1900" w:type="dxa"/>
            <w:tcBorders>
              <w:right w:val="single" w:color="auto" w:sz="12" w:space="0"/>
            </w:tcBorders>
            <w:vAlign w:val="center"/>
          </w:tcPr>
          <w:p>
            <w:pPr>
              <w:rPr>
                <w:rFonts w:hint="eastAsia"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708" w:type="dxa"/>
            <w:tcBorders>
              <w:left w:val="single" w:color="auto" w:sz="12" w:space="0"/>
            </w:tcBorders>
            <w:vAlign w:val="center"/>
          </w:tcPr>
          <w:p>
            <w:pPr>
              <w:jc w:val="center"/>
              <w:rPr>
                <w:rFonts w:hint="eastAsia" w:ascii="仿宋" w:hAnsi="仿宋" w:eastAsia="仿宋" w:cs="Arial"/>
                <w:sz w:val="24"/>
                <w:szCs w:val="24"/>
              </w:rPr>
            </w:pPr>
            <w:r>
              <w:rPr>
                <w:rFonts w:ascii="仿宋" w:hAnsi="仿宋" w:eastAsia="仿宋" w:cs="Arial"/>
                <w:sz w:val="24"/>
                <w:szCs w:val="24"/>
              </w:rPr>
              <w:t>2</w:t>
            </w:r>
          </w:p>
        </w:tc>
        <w:tc>
          <w:tcPr>
            <w:tcW w:w="6500" w:type="dxa"/>
            <w:vAlign w:val="center"/>
          </w:tcPr>
          <w:p>
            <w:pPr>
              <w:ind w:left="48" w:hanging="48" w:hangingChars="20"/>
              <w:rPr>
                <w:rFonts w:hint="eastAsia" w:ascii="仿宋" w:hAnsi="仿宋" w:eastAsia="仿宋" w:cs="Arial"/>
                <w:sz w:val="24"/>
                <w:szCs w:val="24"/>
              </w:rPr>
            </w:pPr>
            <w:r>
              <w:rPr>
                <w:rFonts w:ascii="仿宋" w:hAnsi="仿宋" w:eastAsia="仿宋" w:cs="Arial"/>
                <w:bCs/>
                <w:sz w:val="24"/>
                <w:szCs w:val="18"/>
              </w:rPr>
              <w:t>符合国家有关法规、文件和标准的要求</w:t>
            </w:r>
          </w:p>
        </w:tc>
        <w:tc>
          <w:tcPr>
            <w:tcW w:w="1900" w:type="dxa"/>
            <w:tcBorders>
              <w:right w:val="single" w:color="auto" w:sz="12" w:space="0"/>
            </w:tcBorders>
            <w:vAlign w:val="center"/>
          </w:tcPr>
          <w:p>
            <w:pPr>
              <w:jc w:val="left"/>
              <w:rPr>
                <w:rFonts w:hint="eastAsia"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08" w:type="dxa"/>
            <w:tcBorders>
              <w:left w:val="single" w:color="auto" w:sz="12" w:space="0"/>
            </w:tcBorders>
            <w:vAlign w:val="center"/>
          </w:tcPr>
          <w:p>
            <w:pPr>
              <w:jc w:val="center"/>
              <w:rPr>
                <w:rFonts w:hint="eastAsia" w:ascii="仿宋" w:hAnsi="仿宋" w:eastAsia="仿宋" w:cs="Arial"/>
                <w:sz w:val="24"/>
                <w:szCs w:val="24"/>
              </w:rPr>
            </w:pPr>
            <w:r>
              <w:rPr>
                <w:rFonts w:ascii="仿宋" w:hAnsi="仿宋" w:eastAsia="仿宋" w:cs="Arial"/>
                <w:sz w:val="24"/>
                <w:szCs w:val="24"/>
              </w:rPr>
              <w:t>3</w:t>
            </w:r>
          </w:p>
        </w:tc>
        <w:tc>
          <w:tcPr>
            <w:tcW w:w="6500" w:type="dxa"/>
            <w:vAlign w:val="center"/>
          </w:tcPr>
          <w:p>
            <w:pPr>
              <w:ind w:left="48" w:hanging="48" w:hangingChars="20"/>
              <w:rPr>
                <w:rFonts w:hint="eastAsia" w:ascii="仿宋" w:hAnsi="仿宋" w:eastAsia="仿宋" w:cs="Arial"/>
                <w:sz w:val="24"/>
                <w:szCs w:val="24"/>
              </w:rPr>
            </w:pPr>
            <w:r>
              <w:rPr>
                <w:rFonts w:hint="eastAsia" w:ascii="仿宋" w:hAnsi="仿宋" w:eastAsia="仿宋" w:cs="Arial"/>
                <w:sz w:val="24"/>
                <w:szCs w:val="24"/>
              </w:rPr>
              <w:t>比选</w:t>
            </w:r>
            <w:r>
              <w:rPr>
                <w:rFonts w:ascii="仿宋" w:hAnsi="仿宋" w:eastAsia="仿宋" w:cs="Arial"/>
                <w:sz w:val="24"/>
                <w:szCs w:val="24"/>
              </w:rPr>
              <w:t>申请文件</w:t>
            </w:r>
            <w:r>
              <w:rPr>
                <w:rFonts w:hint="eastAsia" w:ascii="仿宋" w:hAnsi="仿宋" w:eastAsia="仿宋" w:cs="Arial"/>
                <w:sz w:val="24"/>
                <w:szCs w:val="24"/>
              </w:rPr>
              <w:t>按照比选文件规定的格式、内容填写，字迹清晰可辨</w:t>
            </w:r>
          </w:p>
        </w:tc>
        <w:tc>
          <w:tcPr>
            <w:tcW w:w="1900" w:type="dxa"/>
            <w:tcBorders>
              <w:right w:val="single" w:color="auto" w:sz="12" w:space="0"/>
            </w:tcBorders>
            <w:vAlign w:val="center"/>
          </w:tcPr>
          <w:p>
            <w:pPr>
              <w:rPr>
                <w:rFonts w:hint="eastAsia"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708" w:type="dxa"/>
            <w:tcBorders>
              <w:left w:val="single" w:color="auto" w:sz="12" w:space="0"/>
            </w:tcBorders>
            <w:vAlign w:val="center"/>
          </w:tcPr>
          <w:p>
            <w:pPr>
              <w:jc w:val="center"/>
              <w:rPr>
                <w:rFonts w:hint="eastAsia" w:ascii="仿宋" w:hAnsi="仿宋" w:eastAsia="仿宋" w:cs="Arial"/>
                <w:sz w:val="24"/>
                <w:szCs w:val="24"/>
              </w:rPr>
            </w:pPr>
            <w:r>
              <w:rPr>
                <w:rFonts w:ascii="仿宋" w:hAnsi="仿宋" w:eastAsia="仿宋" w:cs="Arial"/>
                <w:sz w:val="24"/>
                <w:szCs w:val="24"/>
              </w:rPr>
              <w:t>4</w:t>
            </w:r>
          </w:p>
        </w:tc>
        <w:tc>
          <w:tcPr>
            <w:tcW w:w="6500" w:type="dxa"/>
            <w:vAlign w:val="center"/>
          </w:tcPr>
          <w:p>
            <w:pPr>
              <w:widowControl/>
              <w:adjustRightInd w:val="0"/>
              <w:snapToGrid w:val="0"/>
              <w:ind w:left="62" w:hanging="62"/>
              <w:jc w:val="left"/>
              <w:rPr>
                <w:rFonts w:hint="eastAsia" w:ascii="仿宋" w:hAnsi="仿宋" w:eastAsia="仿宋" w:cs="Arial"/>
                <w:sz w:val="24"/>
                <w:szCs w:val="24"/>
              </w:rPr>
            </w:pPr>
            <w:r>
              <w:rPr>
                <w:rFonts w:hint="eastAsia" w:ascii="仿宋" w:hAnsi="仿宋" w:eastAsia="仿宋" w:cs="Arial"/>
                <w:sz w:val="24"/>
                <w:szCs w:val="24"/>
              </w:rPr>
              <w:t>比选</w:t>
            </w:r>
            <w:r>
              <w:rPr>
                <w:rFonts w:ascii="仿宋" w:hAnsi="仿宋" w:eastAsia="仿宋" w:cs="Arial"/>
                <w:sz w:val="24"/>
                <w:szCs w:val="24"/>
              </w:rPr>
              <w:t>申请人的报价符合</w:t>
            </w:r>
            <w:r>
              <w:rPr>
                <w:rFonts w:hint="eastAsia" w:ascii="仿宋" w:hAnsi="仿宋" w:eastAsia="仿宋" w:cs="Arial"/>
                <w:sz w:val="24"/>
                <w:szCs w:val="24"/>
              </w:rPr>
              <w:t>比选</w:t>
            </w:r>
            <w:r>
              <w:rPr>
                <w:rFonts w:ascii="仿宋" w:hAnsi="仿宋" w:eastAsia="仿宋" w:cs="Arial"/>
                <w:sz w:val="24"/>
                <w:szCs w:val="24"/>
              </w:rPr>
              <w:t>文件</w:t>
            </w:r>
            <w:r>
              <w:rPr>
                <w:rFonts w:hint="eastAsia" w:ascii="仿宋" w:hAnsi="仿宋" w:eastAsia="仿宋" w:cs="Arial"/>
                <w:sz w:val="24"/>
                <w:szCs w:val="24"/>
              </w:rPr>
              <w:t>的</w:t>
            </w:r>
            <w:r>
              <w:rPr>
                <w:rFonts w:ascii="仿宋" w:hAnsi="仿宋" w:eastAsia="仿宋" w:cs="Arial"/>
                <w:sz w:val="24"/>
                <w:szCs w:val="24"/>
              </w:rPr>
              <w:t>规定</w:t>
            </w:r>
          </w:p>
        </w:tc>
        <w:tc>
          <w:tcPr>
            <w:tcW w:w="1900" w:type="dxa"/>
            <w:tcBorders>
              <w:right w:val="single" w:color="auto" w:sz="12" w:space="0"/>
            </w:tcBorders>
            <w:vAlign w:val="center"/>
          </w:tcPr>
          <w:p>
            <w:pPr>
              <w:rPr>
                <w:rFonts w:hint="eastAsia"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08" w:type="dxa"/>
            <w:tcBorders>
              <w:left w:val="single" w:color="auto" w:sz="12" w:space="0"/>
            </w:tcBorders>
            <w:vAlign w:val="center"/>
          </w:tcPr>
          <w:p>
            <w:pPr>
              <w:jc w:val="center"/>
              <w:rPr>
                <w:rFonts w:hint="eastAsia" w:ascii="仿宋" w:hAnsi="仿宋" w:eastAsia="仿宋" w:cs="Arial"/>
                <w:sz w:val="24"/>
                <w:szCs w:val="24"/>
              </w:rPr>
            </w:pPr>
            <w:r>
              <w:rPr>
                <w:rFonts w:ascii="仿宋" w:hAnsi="仿宋" w:eastAsia="仿宋" w:cs="Arial"/>
                <w:sz w:val="24"/>
                <w:szCs w:val="24"/>
              </w:rPr>
              <w:t>5</w:t>
            </w:r>
          </w:p>
        </w:tc>
        <w:tc>
          <w:tcPr>
            <w:tcW w:w="6500" w:type="dxa"/>
            <w:vAlign w:val="center"/>
          </w:tcPr>
          <w:p>
            <w:pPr>
              <w:ind w:left="48" w:hanging="48" w:hangingChars="20"/>
              <w:rPr>
                <w:rFonts w:hint="eastAsia" w:ascii="仿宋" w:hAnsi="仿宋" w:eastAsia="仿宋" w:cs="Arial"/>
                <w:sz w:val="24"/>
                <w:szCs w:val="24"/>
              </w:rPr>
            </w:pPr>
            <w:r>
              <w:rPr>
                <w:rFonts w:hint="eastAsia" w:ascii="仿宋" w:hAnsi="仿宋" w:eastAsia="仿宋" w:cs="Arial"/>
                <w:sz w:val="24"/>
                <w:szCs w:val="24"/>
              </w:rPr>
              <w:t>比选</w:t>
            </w:r>
            <w:r>
              <w:rPr>
                <w:rFonts w:ascii="仿宋" w:hAnsi="仿宋" w:eastAsia="仿宋" w:cs="Arial"/>
                <w:sz w:val="24"/>
                <w:szCs w:val="24"/>
              </w:rPr>
              <w:t>申请文件</w:t>
            </w:r>
            <w:r>
              <w:rPr>
                <w:rFonts w:hint="eastAsia" w:ascii="仿宋" w:hAnsi="仿宋" w:eastAsia="仿宋" w:cs="Arial"/>
                <w:sz w:val="24"/>
                <w:szCs w:val="24"/>
              </w:rPr>
              <w:t>未</w:t>
            </w:r>
            <w:r>
              <w:rPr>
                <w:rFonts w:ascii="仿宋" w:hAnsi="仿宋" w:eastAsia="仿宋" w:cs="Arial"/>
                <w:sz w:val="24"/>
                <w:szCs w:val="24"/>
              </w:rPr>
              <w:t>附有比选人不能接受的条件</w:t>
            </w:r>
          </w:p>
        </w:tc>
        <w:tc>
          <w:tcPr>
            <w:tcW w:w="1900" w:type="dxa"/>
            <w:tcBorders>
              <w:right w:val="single" w:color="auto" w:sz="12" w:space="0"/>
            </w:tcBorders>
            <w:vAlign w:val="center"/>
          </w:tcPr>
          <w:p>
            <w:pPr>
              <w:rPr>
                <w:rFonts w:hint="eastAsia"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708" w:type="dxa"/>
            <w:tcBorders>
              <w:left w:val="single" w:color="auto" w:sz="12" w:space="0"/>
            </w:tcBorders>
            <w:vAlign w:val="center"/>
          </w:tcPr>
          <w:p>
            <w:pPr>
              <w:jc w:val="center"/>
              <w:rPr>
                <w:rFonts w:hint="eastAsia" w:ascii="仿宋" w:hAnsi="仿宋" w:eastAsia="仿宋" w:cs="Arial"/>
                <w:sz w:val="24"/>
                <w:szCs w:val="24"/>
              </w:rPr>
            </w:pPr>
            <w:r>
              <w:rPr>
                <w:rFonts w:hint="eastAsia" w:ascii="仿宋" w:hAnsi="仿宋" w:eastAsia="仿宋" w:cs="Arial"/>
                <w:sz w:val="24"/>
                <w:szCs w:val="24"/>
              </w:rPr>
              <w:t>6</w:t>
            </w:r>
          </w:p>
        </w:tc>
        <w:tc>
          <w:tcPr>
            <w:tcW w:w="6500" w:type="dxa"/>
            <w:vAlign w:val="center"/>
          </w:tcPr>
          <w:p>
            <w:pPr>
              <w:ind w:left="48" w:hanging="48" w:hangingChars="20"/>
              <w:rPr>
                <w:rFonts w:hint="eastAsia" w:ascii="仿宋" w:hAnsi="仿宋" w:eastAsia="仿宋" w:cs="Arial"/>
                <w:sz w:val="24"/>
                <w:szCs w:val="24"/>
              </w:rPr>
            </w:pPr>
            <w:r>
              <w:rPr>
                <w:rFonts w:hint="eastAsia" w:ascii="仿宋" w:hAnsi="仿宋" w:eastAsia="仿宋" w:cs="Times New Roman"/>
                <w:sz w:val="24"/>
                <w:szCs w:val="24"/>
              </w:rPr>
              <w:t>对比选文件的实质性要求和条件作出响应</w:t>
            </w:r>
          </w:p>
        </w:tc>
        <w:tc>
          <w:tcPr>
            <w:tcW w:w="1900" w:type="dxa"/>
            <w:tcBorders>
              <w:right w:val="single" w:color="auto" w:sz="12" w:space="0"/>
            </w:tcBorders>
            <w:vAlign w:val="center"/>
          </w:tcPr>
          <w:p>
            <w:pPr>
              <w:rPr>
                <w:rFonts w:hint="eastAsia"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7208" w:type="dxa"/>
            <w:gridSpan w:val="2"/>
            <w:tcBorders>
              <w:left w:val="single" w:color="auto" w:sz="12" w:space="0"/>
            </w:tcBorders>
            <w:vAlign w:val="center"/>
          </w:tcPr>
          <w:p>
            <w:pPr>
              <w:ind w:firstLine="120"/>
              <w:jc w:val="center"/>
              <w:rPr>
                <w:rFonts w:hint="eastAsia" w:ascii="仿宋" w:hAnsi="仿宋" w:eastAsia="仿宋" w:cs="Arial"/>
                <w:sz w:val="24"/>
                <w:szCs w:val="24"/>
              </w:rPr>
            </w:pPr>
            <w:r>
              <w:rPr>
                <w:rFonts w:ascii="仿宋" w:hAnsi="仿宋" w:eastAsia="仿宋" w:cs="Arial"/>
                <w:sz w:val="24"/>
                <w:szCs w:val="24"/>
              </w:rPr>
              <w:t>结论（应填写“通过”或“不通过”）</w:t>
            </w:r>
          </w:p>
        </w:tc>
        <w:tc>
          <w:tcPr>
            <w:tcW w:w="1900" w:type="dxa"/>
            <w:tcBorders>
              <w:right w:val="single" w:color="auto" w:sz="12" w:space="0"/>
            </w:tcBorders>
            <w:vAlign w:val="center"/>
          </w:tcPr>
          <w:p>
            <w:pPr>
              <w:rPr>
                <w:rFonts w:hint="eastAsia" w:ascii="仿宋" w:hAnsi="仿宋" w:eastAsia="仿宋" w:cs="Arial"/>
                <w:sz w:val="24"/>
                <w:szCs w:val="24"/>
              </w:rPr>
            </w:pPr>
          </w:p>
        </w:tc>
      </w:tr>
    </w:tbl>
    <w:p>
      <w:pPr>
        <w:spacing w:line="420" w:lineRule="atLeast"/>
        <w:rPr>
          <w:rFonts w:hint="eastAsia" w:ascii="黑体" w:hAnsi="黑体" w:eastAsia="黑体" w:cs="宋体"/>
          <w:sz w:val="27"/>
          <w:szCs w:val="27"/>
        </w:rPr>
      </w:pPr>
      <w:r>
        <w:rPr>
          <w:rFonts w:hint="eastAsia" w:ascii="黑体" w:hAnsi="黑体" w:eastAsia="黑体"/>
          <w:sz w:val="27"/>
          <w:szCs w:val="27"/>
        </w:rPr>
        <w:t>四、</w:t>
      </w:r>
      <w:r>
        <w:rPr>
          <w:rFonts w:hint="eastAsia" w:ascii="黑体" w:hAnsi="黑体" w:eastAsia="黑体" w:cs="宋体"/>
          <w:sz w:val="27"/>
          <w:szCs w:val="27"/>
        </w:rPr>
        <w:t>资格评审</w:t>
      </w:r>
    </w:p>
    <w:p>
      <w:pPr>
        <w:spacing w:line="50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rPr>
        <w:t>评审小组对通过初步评审的比选申请文件进行资格评审，资格评审实行强制性合格条件标准（见下表），凡有一项不合格则不能通过，资格审查未通过的不再进入下一步评审。</w:t>
      </w:r>
    </w:p>
    <w:tbl>
      <w:tblPr>
        <w:tblStyle w:val="22"/>
        <w:tblW w:w="87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85"/>
        <w:gridCol w:w="5808"/>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1085" w:type="dxa"/>
            <w:tcMar>
              <w:top w:w="15" w:type="dxa"/>
              <w:left w:w="15" w:type="dxa"/>
              <w:bottom w:w="0" w:type="dxa"/>
              <w:right w:w="15" w:type="dxa"/>
            </w:tcMar>
            <w:vAlign w:val="center"/>
          </w:tcPr>
          <w:p>
            <w:pPr>
              <w:jc w:val="center"/>
              <w:rPr>
                <w:rFonts w:hint="eastAsia" w:ascii="仿宋" w:hAnsi="仿宋" w:eastAsia="仿宋" w:cs="Arial"/>
                <w:b/>
                <w:sz w:val="24"/>
                <w:szCs w:val="24"/>
              </w:rPr>
            </w:pPr>
            <w:r>
              <w:rPr>
                <w:rFonts w:ascii="仿宋" w:hAnsi="仿宋" w:eastAsia="仿宋" w:cs="Arial"/>
                <w:b/>
                <w:sz w:val="24"/>
                <w:szCs w:val="24"/>
              </w:rPr>
              <w:t>序号</w:t>
            </w:r>
          </w:p>
        </w:tc>
        <w:tc>
          <w:tcPr>
            <w:tcW w:w="5808" w:type="dxa"/>
            <w:tcMar>
              <w:top w:w="15" w:type="dxa"/>
              <w:left w:w="15" w:type="dxa"/>
              <w:bottom w:w="0" w:type="dxa"/>
              <w:right w:w="15" w:type="dxa"/>
            </w:tcMar>
            <w:vAlign w:val="center"/>
          </w:tcPr>
          <w:p>
            <w:pPr>
              <w:jc w:val="center"/>
              <w:rPr>
                <w:rFonts w:hint="eastAsia" w:ascii="仿宋" w:hAnsi="仿宋" w:eastAsia="仿宋" w:cs="Arial"/>
                <w:b/>
                <w:sz w:val="24"/>
                <w:szCs w:val="24"/>
              </w:rPr>
            </w:pPr>
            <w:r>
              <w:rPr>
                <w:rFonts w:hint="eastAsia" w:ascii="仿宋" w:hAnsi="仿宋" w:eastAsia="仿宋" w:cs="Arial"/>
                <w:sz w:val="24"/>
                <w:szCs w:val="24"/>
              </w:rPr>
              <w:t>评审因素与评审标准</w:t>
            </w:r>
          </w:p>
        </w:tc>
        <w:tc>
          <w:tcPr>
            <w:tcW w:w="1841" w:type="dxa"/>
            <w:tcMar>
              <w:top w:w="15" w:type="dxa"/>
              <w:left w:w="15" w:type="dxa"/>
              <w:bottom w:w="0" w:type="dxa"/>
              <w:right w:w="15" w:type="dxa"/>
            </w:tcMar>
            <w:vAlign w:val="center"/>
          </w:tcPr>
          <w:p>
            <w:pPr>
              <w:jc w:val="center"/>
              <w:rPr>
                <w:rFonts w:hint="eastAsia" w:ascii="仿宋" w:hAnsi="仿宋" w:eastAsia="仿宋" w:cs="Arial"/>
                <w:b/>
                <w:sz w:val="24"/>
                <w:szCs w:val="24"/>
              </w:rPr>
            </w:pPr>
            <w:r>
              <w:rPr>
                <w:rFonts w:ascii="仿宋" w:hAnsi="仿宋" w:eastAsia="仿宋" w:cs="Arial"/>
                <w:sz w:val="24"/>
                <w:szCs w:val="24"/>
              </w:rPr>
              <w:t>是否</w:t>
            </w:r>
            <w:r>
              <w:rPr>
                <w:rFonts w:hint="eastAsia" w:ascii="仿宋" w:hAnsi="仿宋" w:eastAsia="仿宋" w:cs="Arial"/>
                <w:sz w:val="24"/>
                <w:szCs w:val="24"/>
              </w:rPr>
              <w:t>通过</w:t>
            </w:r>
            <w:r>
              <w:rPr>
                <w:rFonts w:ascii="仿宋" w:hAnsi="仿宋" w:eastAsia="仿宋" w:cs="Arial"/>
                <w:sz w:val="24"/>
                <w:szCs w:val="24"/>
              </w:rPr>
              <w:t>（填写“是”或“否”）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jc w:val="center"/>
              <w:rPr>
                <w:rFonts w:hint="eastAsia" w:ascii="仿宋" w:hAnsi="仿宋" w:eastAsia="仿宋" w:cs="Arial"/>
                <w:sz w:val="24"/>
                <w:szCs w:val="24"/>
              </w:rPr>
            </w:pPr>
            <w:r>
              <w:rPr>
                <w:rFonts w:ascii="仿宋" w:hAnsi="仿宋" w:eastAsia="仿宋" w:cs="Arial"/>
                <w:sz w:val="24"/>
                <w:szCs w:val="24"/>
              </w:rPr>
              <w:t>1</w:t>
            </w:r>
          </w:p>
        </w:tc>
        <w:tc>
          <w:tcPr>
            <w:tcW w:w="5808" w:type="dxa"/>
            <w:tcMar>
              <w:top w:w="15" w:type="dxa"/>
              <w:left w:w="15" w:type="dxa"/>
              <w:bottom w:w="0" w:type="dxa"/>
              <w:right w:w="15" w:type="dxa"/>
            </w:tcMar>
            <w:vAlign w:val="center"/>
          </w:tcPr>
          <w:p>
            <w:pPr>
              <w:jc w:val="center"/>
              <w:rPr>
                <w:rFonts w:hint="eastAsia" w:ascii="仿宋" w:hAnsi="仿宋" w:eastAsia="仿宋" w:cs="Arial"/>
                <w:sz w:val="24"/>
                <w:szCs w:val="24"/>
              </w:rPr>
            </w:pPr>
            <w:r>
              <w:rPr>
                <w:rFonts w:hint="eastAsia" w:ascii="仿宋" w:hAnsi="仿宋" w:eastAsia="仿宋" w:cs="Arial"/>
                <w:sz w:val="24"/>
                <w:szCs w:val="24"/>
              </w:rPr>
              <w:t>具有独立的法人资格且并持有有效的营业执照</w:t>
            </w:r>
          </w:p>
        </w:tc>
        <w:tc>
          <w:tcPr>
            <w:tcW w:w="1841" w:type="dxa"/>
            <w:tcMar>
              <w:top w:w="15" w:type="dxa"/>
              <w:left w:w="15" w:type="dxa"/>
              <w:bottom w:w="0" w:type="dxa"/>
              <w:right w:w="15" w:type="dxa"/>
            </w:tcMar>
            <w:vAlign w:val="center"/>
          </w:tcPr>
          <w:p>
            <w:pPr>
              <w:jc w:val="center"/>
              <w:rPr>
                <w:rFonts w:hint="eastAsia"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jc w:val="center"/>
              <w:rPr>
                <w:rFonts w:hint="eastAsia" w:ascii="仿宋" w:hAnsi="仿宋" w:eastAsia="仿宋" w:cs="Arial"/>
                <w:sz w:val="24"/>
                <w:szCs w:val="24"/>
              </w:rPr>
            </w:pPr>
            <w:r>
              <w:rPr>
                <w:rFonts w:hint="eastAsia" w:ascii="仿宋" w:hAnsi="仿宋" w:eastAsia="仿宋" w:cs="Arial"/>
                <w:sz w:val="24"/>
                <w:szCs w:val="24"/>
              </w:rPr>
              <w:t>2</w:t>
            </w:r>
          </w:p>
        </w:tc>
        <w:tc>
          <w:tcPr>
            <w:tcW w:w="5808" w:type="dxa"/>
            <w:tcMar>
              <w:top w:w="15" w:type="dxa"/>
              <w:left w:w="15" w:type="dxa"/>
              <w:bottom w:w="0" w:type="dxa"/>
              <w:right w:w="15" w:type="dxa"/>
            </w:tcMar>
            <w:vAlign w:val="center"/>
          </w:tcPr>
          <w:p>
            <w:pPr>
              <w:spacing w:line="440" w:lineRule="exact"/>
              <w:jc w:val="center"/>
              <w:rPr>
                <w:rFonts w:hint="eastAsia" w:ascii="仿宋" w:hAnsi="仿宋" w:eastAsia="仿宋" w:cs="Arial"/>
                <w:sz w:val="24"/>
                <w:szCs w:val="24"/>
              </w:rPr>
            </w:pPr>
            <w:r>
              <w:rPr>
                <w:rFonts w:hint="eastAsia" w:ascii="仿宋" w:hAnsi="仿宋" w:eastAsia="仿宋" w:cs="Arial"/>
                <w:sz w:val="24"/>
                <w:szCs w:val="24"/>
              </w:rPr>
              <w:t>事务所须依法设立且执业5年（含）以上，具有财政部门颁发的准予执行注册会计师法定业务《执业证书》</w:t>
            </w:r>
          </w:p>
        </w:tc>
        <w:tc>
          <w:tcPr>
            <w:tcW w:w="1841" w:type="dxa"/>
            <w:tcMar>
              <w:top w:w="15" w:type="dxa"/>
              <w:left w:w="15" w:type="dxa"/>
              <w:bottom w:w="0" w:type="dxa"/>
              <w:right w:w="15" w:type="dxa"/>
            </w:tcMar>
            <w:vAlign w:val="center"/>
          </w:tcPr>
          <w:p>
            <w:pPr>
              <w:jc w:val="center"/>
              <w:rPr>
                <w:rFonts w:hint="eastAsia"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jc w:val="center"/>
              <w:rPr>
                <w:rFonts w:hint="eastAsia" w:ascii="仿宋" w:hAnsi="仿宋" w:eastAsia="仿宋" w:cs="Arial"/>
                <w:sz w:val="24"/>
                <w:szCs w:val="24"/>
              </w:rPr>
            </w:pPr>
            <w:r>
              <w:rPr>
                <w:rFonts w:hint="eastAsia" w:ascii="仿宋" w:hAnsi="仿宋" w:eastAsia="仿宋" w:cs="Arial"/>
                <w:sz w:val="24"/>
                <w:szCs w:val="24"/>
              </w:rPr>
              <w:t>3</w:t>
            </w:r>
          </w:p>
        </w:tc>
        <w:tc>
          <w:tcPr>
            <w:tcW w:w="5808" w:type="dxa"/>
            <w:tcMar>
              <w:top w:w="15" w:type="dxa"/>
              <w:left w:w="15" w:type="dxa"/>
              <w:bottom w:w="0" w:type="dxa"/>
              <w:right w:w="15" w:type="dxa"/>
            </w:tcMar>
            <w:vAlign w:val="center"/>
          </w:tcPr>
          <w:p>
            <w:pPr>
              <w:spacing w:line="400" w:lineRule="exact"/>
              <w:rPr>
                <w:rFonts w:hint="eastAsia" w:ascii="仿宋" w:hAnsi="仿宋" w:eastAsia="仿宋" w:cs="Arial"/>
                <w:sz w:val="24"/>
                <w:szCs w:val="24"/>
              </w:rPr>
            </w:pPr>
            <w:r>
              <w:rPr>
                <w:rFonts w:hint="eastAsia" w:ascii="仿宋" w:hAnsi="仿宋" w:eastAsia="仿宋" w:cs="Arial"/>
                <w:sz w:val="24"/>
                <w:szCs w:val="24"/>
              </w:rPr>
              <w:t>拟任项目负责人应具有注册会计师资格（提供执业证书），且至少有5年以上的从业经验，须是比选申请人的在册人员</w:t>
            </w:r>
          </w:p>
        </w:tc>
        <w:tc>
          <w:tcPr>
            <w:tcW w:w="1841" w:type="dxa"/>
            <w:tcMar>
              <w:top w:w="15" w:type="dxa"/>
              <w:left w:w="15" w:type="dxa"/>
              <w:bottom w:w="0" w:type="dxa"/>
              <w:right w:w="15" w:type="dxa"/>
            </w:tcMar>
            <w:vAlign w:val="center"/>
          </w:tcPr>
          <w:p>
            <w:pPr>
              <w:jc w:val="center"/>
              <w:rPr>
                <w:rFonts w:hint="eastAsia"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jc w:val="center"/>
              <w:rPr>
                <w:rFonts w:hint="eastAsia" w:ascii="仿宋" w:hAnsi="仿宋" w:eastAsia="仿宋" w:cs="Arial"/>
                <w:sz w:val="24"/>
                <w:szCs w:val="24"/>
              </w:rPr>
            </w:pPr>
            <w:r>
              <w:rPr>
                <w:rFonts w:hint="eastAsia" w:ascii="仿宋" w:hAnsi="仿宋" w:eastAsia="仿宋" w:cs="Arial"/>
                <w:sz w:val="24"/>
                <w:szCs w:val="24"/>
              </w:rPr>
              <w:t>4</w:t>
            </w:r>
          </w:p>
        </w:tc>
        <w:tc>
          <w:tcPr>
            <w:tcW w:w="5808" w:type="dxa"/>
            <w:tcMar>
              <w:top w:w="15" w:type="dxa"/>
              <w:left w:w="15" w:type="dxa"/>
              <w:bottom w:w="0" w:type="dxa"/>
              <w:right w:w="15" w:type="dxa"/>
            </w:tcMar>
            <w:vAlign w:val="center"/>
          </w:tcPr>
          <w:p>
            <w:pPr>
              <w:spacing w:line="400" w:lineRule="exact"/>
              <w:jc w:val="center"/>
              <w:rPr>
                <w:rFonts w:hint="eastAsia" w:ascii="仿宋" w:hAnsi="仿宋" w:eastAsia="仿宋" w:cs="Arial"/>
                <w:kern w:val="0"/>
                <w:sz w:val="24"/>
                <w:szCs w:val="24"/>
              </w:rPr>
            </w:pPr>
            <w:r>
              <w:rPr>
                <w:rFonts w:hint="eastAsia" w:ascii="仿宋" w:hAnsi="仿宋" w:eastAsia="仿宋" w:cs="Arial"/>
                <w:kern w:val="0"/>
                <w:sz w:val="24"/>
                <w:szCs w:val="24"/>
              </w:rPr>
              <w:t>2021年1月1日以来，至少完成过2个工程竣工财务决算审计业务</w:t>
            </w:r>
          </w:p>
        </w:tc>
        <w:tc>
          <w:tcPr>
            <w:tcW w:w="1841" w:type="dxa"/>
            <w:tcMar>
              <w:top w:w="15" w:type="dxa"/>
              <w:left w:w="15" w:type="dxa"/>
              <w:bottom w:w="0" w:type="dxa"/>
              <w:right w:w="15" w:type="dxa"/>
            </w:tcMar>
            <w:vAlign w:val="center"/>
          </w:tcPr>
          <w:p>
            <w:pPr>
              <w:jc w:val="center"/>
              <w:rPr>
                <w:rFonts w:hint="eastAsia"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1085" w:type="dxa"/>
            <w:tcMar>
              <w:top w:w="15" w:type="dxa"/>
              <w:left w:w="15" w:type="dxa"/>
              <w:bottom w:w="0" w:type="dxa"/>
              <w:right w:w="15" w:type="dxa"/>
            </w:tcMar>
            <w:vAlign w:val="center"/>
          </w:tcPr>
          <w:p>
            <w:pPr>
              <w:jc w:val="center"/>
              <w:rPr>
                <w:rFonts w:hint="eastAsia" w:ascii="仿宋" w:hAnsi="仿宋" w:eastAsia="仿宋" w:cs="Arial"/>
                <w:sz w:val="24"/>
                <w:szCs w:val="24"/>
              </w:rPr>
            </w:pPr>
            <w:r>
              <w:rPr>
                <w:rFonts w:hint="eastAsia" w:ascii="仿宋" w:hAnsi="仿宋" w:eastAsia="仿宋" w:cs="Arial"/>
                <w:sz w:val="24"/>
                <w:szCs w:val="24"/>
              </w:rPr>
              <w:t>5</w:t>
            </w:r>
          </w:p>
        </w:tc>
        <w:tc>
          <w:tcPr>
            <w:tcW w:w="5808" w:type="dxa"/>
            <w:tcMar>
              <w:top w:w="15" w:type="dxa"/>
              <w:left w:w="15" w:type="dxa"/>
              <w:bottom w:w="0" w:type="dxa"/>
              <w:right w:w="15" w:type="dxa"/>
            </w:tcMar>
            <w:vAlign w:val="center"/>
          </w:tcPr>
          <w:p>
            <w:pPr>
              <w:pStyle w:val="19"/>
              <w:spacing w:before="0" w:beforeAutospacing="0" w:after="0" w:afterAutospacing="0" w:line="400" w:lineRule="exact"/>
              <w:rPr>
                <w:rFonts w:hint="eastAsia" w:ascii="仿宋" w:hAnsi="仿宋" w:eastAsia="仿宋" w:cs="Arial"/>
              </w:rPr>
            </w:pPr>
            <w:r>
              <w:rPr>
                <w:rFonts w:hint="eastAsia" w:ascii="仿宋" w:hAnsi="仿宋" w:eastAsia="仿宋" w:cs="Arial"/>
              </w:rPr>
              <w:t>2021年1月1日以来，没有因违法、违规行为，未被国家相关主管部门给予没收违法所得、罚款、暂停执行部分或全部业务，未被吊销有关执业许可证和撤销会计师事务所等行政处罚（提供承诺，格式自拟）</w:t>
            </w:r>
          </w:p>
        </w:tc>
        <w:tc>
          <w:tcPr>
            <w:tcW w:w="1841" w:type="dxa"/>
            <w:tcMar>
              <w:top w:w="15" w:type="dxa"/>
              <w:left w:w="15" w:type="dxa"/>
              <w:bottom w:w="0" w:type="dxa"/>
              <w:right w:w="15" w:type="dxa"/>
            </w:tcMar>
            <w:vAlign w:val="center"/>
          </w:tcPr>
          <w:p>
            <w:pPr>
              <w:jc w:val="center"/>
              <w:rPr>
                <w:rFonts w:hint="eastAsia"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jc w:val="center"/>
              <w:rPr>
                <w:rFonts w:hint="eastAsia" w:ascii="仿宋" w:hAnsi="仿宋" w:eastAsia="仿宋" w:cs="Arial"/>
                <w:kern w:val="0"/>
                <w:sz w:val="24"/>
                <w:szCs w:val="24"/>
              </w:rPr>
            </w:pPr>
            <w:r>
              <w:rPr>
                <w:rFonts w:hint="eastAsia" w:ascii="仿宋" w:hAnsi="仿宋" w:eastAsia="仿宋" w:cs="Arial"/>
                <w:kern w:val="0"/>
                <w:sz w:val="24"/>
                <w:szCs w:val="24"/>
              </w:rPr>
              <w:t>6</w:t>
            </w:r>
          </w:p>
        </w:tc>
        <w:tc>
          <w:tcPr>
            <w:tcW w:w="5808" w:type="dxa"/>
            <w:tcMar>
              <w:top w:w="15" w:type="dxa"/>
              <w:left w:w="15" w:type="dxa"/>
              <w:bottom w:w="0" w:type="dxa"/>
              <w:right w:w="15" w:type="dxa"/>
            </w:tcMar>
            <w:vAlign w:val="center"/>
          </w:tcPr>
          <w:p>
            <w:pPr>
              <w:spacing w:line="400" w:lineRule="exact"/>
              <w:rPr>
                <w:rFonts w:hint="eastAsia" w:ascii="仿宋" w:hAnsi="仿宋" w:eastAsia="仿宋" w:cs="Arial"/>
                <w:kern w:val="0"/>
                <w:sz w:val="24"/>
                <w:szCs w:val="24"/>
              </w:rPr>
            </w:pPr>
            <w:r>
              <w:rPr>
                <w:rFonts w:hint="eastAsia" w:ascii="仿宋" w:hAnsi="仿宋" w:eastAsia="仿宋" w:cs="Arial"/>
                <w:kern w:val="0"/>
                <w:sz w:val="24"/>
                <w:szCs w:val="24"/>
              </w:rPr>
              <w:t>2021年1月1日以来，没有因审计质量等问题被国家相关主管部门予以处罚，并在承担审计过程中没有出现重大审计质量问题和不良记录（提供承诺，格式自拟）</w:t>
            </w:r>
          </w:p>
        </w:tc>
        <w:tc>
          <w:tcPr>
            <w:tcW w:w="1841" w:type="dxa"/>
            <w:tcMar>
              <w:top w:w="15" w:type="dxa"/>
              <w:left w:w="15" w:type="dxa"/>
              <w:bottom w:w="0" w:type="dxa"/>
              <w:right w:w="15" w:type="dxa"/>
            </w:tcMar>
            <w:vAlign w:val="center"/>
          </w:tcPr>
          <w:p>
            <w:pPr>
              <w:jc w:val="center"/>
              <w:rPr>
                <w:rFonts w:hint="eastAsia" w:ascii="仿宋" w:hAnsi="仿宋" w:eastAsia="仿宋"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085" w:type="dxa"/>
            <w:tcMar>
              <w:top w:w="15" w:type="dxa"/>
              <w:left w:w="15" w:type="dxa"/>
              <w:bottom w:w="0" w:type="dxa"/>
              <w:right w:w="15" w:type="dxa"/>
            </w:tcMar>
            <w:vAlign w:val="center"/>
          </w:tcPr>
          <w:p>
            <w:pPr>
              <w:jc w:val="center"/>
              <w:rPr>
                <w:rFonts w:hint="eastAsia" w:ascii="仿宋" w:hAnsi="仿宋" w:eastAsia="仿宋" w:cs="Arial"/>
                <w:sz w:val="24"/>
                <w:szCs w:val="24"/>
              </w:rPr>
            </w:pPr>
            <w:r>
              <w:rPr>
                <w:rFonts w:hint="eastAsia" w:ascii="仿宋" w:hAnsi="仿宋" w:eastAsia="仿宋" w:cs="Arial"/>
                <w:sz w:val="24"/>
                <w:szCs w:val="24"/>
              </w:rPr>
              <w:t>7</w:t>
            </w:r>
          </w:p>
        </w:tc>
        <w:tc>
          <w:tcPr>
            <w:tcW w:w="5808" w:type="dxa"/>
            <w:tcMar>
              <w:top w:w="15" w:type="dxa"/>
              <w:left w:w="15" w:type="dxa"/>
              <w:bottom w:w="0" w:type="dxa"/>
              <w:right w:w="15" w:type="dxa"/>
            </w:tcMar>
            <w:vAlign w:val="center"/>
          </w:tcPr>
          <w:p>
            <w:pPr>
              <w:pStyle w:val="19"/>
              <w:spacing w:before="0" w:beforeAutospacing="0" w:after="0" w:afterAutospacing="0" w:line="440" w:lineRule="exact"/>
              <w:rPr>
                <w:rFonts w:hint="eastAsia" w:ascii="仿宋" w:hAnsi="仿宋" w:eastAsia="仿宋" w:cs="Arial"/>
              </w:rPr>
            </w:pPr>
            <w:r>
              <w:rPr>
                <w:rFonts w:ascii="仿宋" w:hAnsi="仿宋" w:eastAsia="仿宋" w:cs="Arial"/>
              </w:rPr>
              <w:t>结论（应填写“通过”或“不通过”）</w:t>
            </w:r>
          </w:p>
        </w:tc>
        <w:tc>
          <w:tcPr>
            <w:tcW w:w="1841" w:type="dxa"/>
            <w:tcMar>
              <w:top w:w="15" w:type="dxa"/>
              <w:left w:w="15" w:type="dxa"/>
              <w:bottom w:w="0" w:type="dxa"/>
              <w:right w:w="15" w:type="dxa"/>
            </w:tcMar>
            <w:vAlign w:val="center"/>
          </w:tcPr>
          <w:p>
            <w:pPr>
              <w:jc w:val="center"/>
              <w:rPr>
                <w:rFonts w:hint="eastAsia" w:ascii="仿宋" w:hAnsi="仿宋" w:eastAsia="仿宋" w:cs="Arial"/>
                <w:sz w:val="24"/>
                <w:szCs w:val="24"/>
              </w:rPr>
            </w:pPr>
          </w:p>
        </w:tc>
      </w:tr>
    </w:tbl>
    <w:p>
      <w:pPr>
        <w:spacing w:line="360" w:lineRule="auto"/>
        <w:rPr>
          <w:rFonts w:hint="eastAsia" w:ascii="仿宋" w:hAnsi="仿宋" w:eastAsia="仿宋" w:cs="Arial"/>
          <w:b/>
          <w:sz w:val="24"/>
          <w:szCs w:val="24"/>
        </w:rPr>
      </w:pPr>
      <w:r>
        <w:rPr>
          <w:rFonts w:hint="eastAsia" w:ascii="黑体" w:hAnsi="黑体" w:eastAsia="黑体" w:cs="宋体"/>
          <w:sz w:val="27"/>
          <w:szCs w:val="27"/>
        </w:rPr>
        <w:t>五、</w:t>
      </w:r>
      <w:r>
        <w:rPr>
          <w:rFonts w:hint="eastAsia" w:ascii="黑体" w:hAnsi="黑体" w:eastAsia="黑体" w:cs="宋体"/>
          <w:kern w:val="0"/>
          <w:sz w:val="27"/>
          <w:szCs w:val="27"/>
        </w:rPr>
        <w:t>量化评分并推荐中选候选人</w:t>
      </w:r>
    </w:p>
    <w:p>
      <w:pPr>
        <w:spacing w:line="500" w:lineRule="exact"/>
        <w:rPr>
          <w:rFonts w:hint="eastAsia" w:ascii="仿宋" w:hAnsi="仿宋" w:eastAsia="仿宋" w:cs="仿宋"/>
          <w:sz w:val="28"/>
          <w:szCs w:val="28"/>
        </w:rPr>
      </w:pPr>
      <w:r>
        <w:rPr>
          <w:rFonts w:hint="eastAsia" w:ascii="仿宋" w:hAnsi="仿宋" w:eastAsia="仿宋" w:cs="仿宋"/>
          <w:sz w:val="28"/>
          <w:szCs w:val="28"/>
        </w:rPr>
        <w:t>（一）评审小组会对合格的比选申请人按以下评分标准进行量化评分，按综合得分由高到低进行排序，并推荐得分最高的申请人为中选人，若并列由比选人随机确定中选人。</w:t>
      </w:r>
    </w:p>
    <w:p>
      <w:pPr>
        <w:spacing w:line="500" w:lineRule="exact"/>
        <w:rPr>
          <w:rFonts w:hint="eastAsia" w:ascii="仿宋" w:hAnsi="仿宋" w:eastAsia="仿宋" w:cs="仿宋"/>
          <w:sz w:val="28"/>
          <w:szCs w:val="28"/>
        </w:rPr>
      </w:pPr>
      <w:r>
        <w:rPr>
          <w:rFonts w:hint="eastAsia" w:ascii="仿宋" w:hAnsi="仿宋" w:eastAsia="仿宋" w:cs="仿宋"/>
          <w:sz w:val="28"/>
          <w:szCs w:val="28"/>
        </w:rPr>
        <w:t>（二）编制评审报告，评审报告由评审委员会全体成员签字。</w:t>
      </w:r>
    </w:p>
    <w:tbl>
      <w:tblPr>
        <w:tblStyle w:val="22"/>
        <w:tblW w:w="9691"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713"/>
        <w:gridCol w:w="692"/>
        <w:gridCol w:w="7286"/>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353" w:hRule="atLeast"/>
          <w:jc w:val="center"/>
        </w:trPr>
        <w:tc>
          <w:tcPr>
            <w:tcW w:w="17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评分因素</w:t>
            </w:r>
          </w:p>
        </w:tc>
        <w:tc>
          <w:tcPr>
            <w:tcW w:w="6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分值</w:t>
            </w:r>
          </w:p>
        </w:tc>
        <w:tc>
          <w:tcPr>
            <w:tcW w:w="7286"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74" w:hRule="atLeast"/>
          <w:jc w:val="center"/>
        </w:trPr>
        <w:tc>
          <w:tcPr>
            <w:tcW w:w="1713" w:type="dxa"/>
            <w:tcBorders>
              <w:top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1.报价</w:t>
            </w:r>
          </w:p>
        </w:tc>
        <w:tc>
          <w:tcPr>
            <w:tcW w:w="69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c>
          <w:tcPr>
            <w:tcW w:w="728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
              <w:spacing w:line="44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所有有效比选申请人平均报价为基准价，每高于基准价1%扣1分，每低于基准价1%扣0.5分，扣完为止。</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940" w:hRule="atLeast"/>
          <w:jc w:val="center"/>
        </w:trPr>
        <w:tc>
          <w:tcPr>
            <w:tcW w:w="1713" w:type="dxa"/>
            <w:tcBorders>
              <w:top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2.人员配备</w:t>
            </w:r>
          </w:p>
          <w:p>
            <w:pPr>
              <w:spacing w:line="440" w:lineRule="exact"/>
              <w:jc w:val="left"/>
              <w:rPr>
                <w:rFonts w:hint="eastAsia" w:ascii="仿宋" w:hAnsi="仿宋" w:eastAsia="仿宋" w:cs="仿宋"/>
                <w:color w:val="000000"/>
                <w:sz w:val="24"/>
                <w:szCs w:val="24"/>
              </w:rPr>
            </w:pPr>
          </w:p>
        </w:tc>
        <w:tc>
          <w:tcPr>
            <w:tcW w:w="692" w:type="dxa"/>
            <w:tcBorders>
              <w:top w:val="single" w:color="auto" w:sz="4" w:space="0"/>
              <w:left w:val="single" w:color="auto" w:sz="4" w:space="0"/>
              <w:right w:val="single" w:color="auto" w:sz="4" w:space="0"/>
            </w:tcBorders>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20分</w:t>
            </w:r>
          </w:p>
        </w:tc>
        <w:tc>
          <w:tcPr>
            <w:tcW w:w="7286" w:type="dxa"/>
            <w:tcBorders>
              <w:top w:val="single" w:color="auto" w:sz="4" w:space="0"/>
              <w:left w:val="single" w:color="auto" w:sz="4" w:space="0"/>
              <w:right w:val="single" w:color="auto" w:sz="4" w:space="0"/>
            </w:tcBorders>
            <w:vAlign w:val="center"/>
          </w:tcPr>
          <w:p>
            <w:pPr>
              <w:numPr>
                <w:ilvl w:val="255"/>
                <w:numId w:val="0"/>
              </w:num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val="en-US" w:eastAsia="zh-CN"/>
              </w:rPr>
              <w:t>项目负责人</w:t>
            </w:r>
            <w:r>
              <w:rPr>
                <w:rFonts w:hint="eastAsia" w:ascii="仿宋" w:hAnsi="仿宋" w:eastAsia="仿宋" w:cs="仿宋"/>
                <w:color w:val="000000"/>
                <w:sz w:val="24"/>
                <w:szCs w:val="24"/>
              </w:rPr>
              <w:t>满足</w:t>
            </w:r>
            <w:r>
              <w:rPr>
                <w:rFonts w:hint="eastAsia" w:ascii="仿宋" w:hAnsi="仿宋" w:eastAsia="仿宋" w:cs="仿宋"/>
                <w:color w:val="000000"/>
                <w:sz w:val="24"/>
                <w:szCs w:val="24"/>
                <w:lang w:val="en-US" w:eastAsia="zh-CN"/>
              </w:rPr>
              <w:t>申请人须知</w:t>
            </w:r>
            <w:r>
              <w:rPr>
                <w:rFonts w:hint="eastAsia" w:ascii="仿宋" w:hAnsi="仿宋" w:eastAsia="仿宋" w:cs="仿宋"/>
                <w:color w:val="000000"/>
                <w:sz w:val="24"/>
                <w:szCs w:val="24"/>
              </w:rPr>
              <w:t>第二章第（三）款</w:t>
            </w:r>
            <w:r>
              <w:rPr>
                <w:rFonts w:hint="eastAsia" w:ascii="仿宋" w:hAnsi="仿宋" w:eastAsia="仿宋" w:cs="仿宋"/>
                <w:color w:val="000000"/>
                <w:sz w:val="24"/>
                <w:szCs w:val="24"/>
                <w:lang w:val="en-US" w:eastAsia="zh-CN"/>
              </w:rPr>
              <w:t>要求</w:t>
            </w:r>
            <w:r>
              <w:rPr>
                <w:rFonts w:hint="eastAsia" w:ascii="仿宋" w:hAnsi="仿宋" w:eastAsia="仿宋" w:cs="仿宋"/>
                <w:color w:val="000000"/>
                <w:sz w:val="24"/>
                <w:szCs w:val="24"/>
              </w:rPr>
              <w:t>得6分</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每增加1年</w:t>
            </w:r>
            <w:r>
              <w:rPr>
                <w:rFonts w:hint="eastAsia" w:ascii="仿宋" w:hAnsi="仿宋" w:eastAsia="仿宋" w:cs="仿宋"/>
                <w:color w:val="000000"/>
                <w:sz w:val="24"/>
                <w:szCs w:val="24"/>
                <w:lang w:val="en-US" w:eastAsia="zh-CN"/>
              </w:rPr>
              <w:t>工作经验</w:t>
            </w:r>
            <w:r>
              <w:rPr>
                <w:rFonts w:hint="eastAsia" w:ascii="仿宋" w:hAnsi="仿宋" w:eastAsia="仿宋" w:cs="仿宋"/>
                <w:color w:val="000000"/>
                <w:sz w:val="24"/>
                <w:szCs w:val="24"/>
              </w:rPr>
              <w:t>加2分，此项最多得14分；</w:t>
            </w:r>
          </w:p>
          <w:p>
            <w:pPr>
              <w:numPr>
                <w:ilvl w:val="255"/>
                <w:numId w:val="0"/>
              </w:num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2.审计人员每增加1名注册会计师得3分，</w:t>
            </w:r>
            <w:r>
              <w:rPr>
                <w:rFonts w:hint="eastAsia" w:ascii="仿宋" w:hAnsi="仿宋" w:eastAsia="仿宋" w:cs="仿宋"/>
                <w:color w:val="000000"/>
                <w:sz w:val="24"/>
                <w:szCs w:val="24"/>
                <w:lang w:val="en-US" w:eastAsia="zh-CN"/>
              </w:rPr>
              <w:t>此项</w:t>
            </w:r>
            <w:r>
              <w:rPr>
                <w:rFonts w:hint="eastAsia" w:ascii="仿宋" w:hAnsi="仿宋" w:eastAsia="仿宋" w:cs="仿宋"/>
                <w:color w:val="000000"/>
                <w:sz w:val="24"/>
                <w:szCs w:val="24"/>
              </w:rPr>
              <w:t>最多得6分。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1103" w:hRule="atLeast"/>
          <w:jc w:val="center"/>
        </w:trPr>
        <w:tc>
          <w:tcPr>
            <w:tcW w:w="1713" w:type="dxa"/>
            <w:tcBorders>
              <w:top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3.业绩</w:t>
            </w:r>
          </w:p>
          <w:p>
            <w:pPr>
              <w:spacing w:line="440" w:lineRule="exact"/>
              <w:jc w:val="left"/>
              <w:rPr>
                <w:rFonts w:hint="eastAsia" w:ascii="仿宋" w:hAnsi="仿宋" w:eastAsia="仿宋" w:cs="仿宋"/>
                <w:color w:val="000000"/>
                <w:sz w:val="24"/>
                <w:szCs w:val="24"/>
              </w:rPr>
            </w:pPr>
          </w:p>
        </w:tc>
        <w:tc>
          <w:tcPr>
            <w:tcW w:w="692" w:type="dxa"/>
            <w:tcBorders>
              <w:top w:val="single" w:color="auto" w:sz="4" w:space="0"/>
              <w:left w:val="single" w:color="auto" w:sz="4" w:space="0"/>
              <w:right w:val="single" w:color="auto" w:sz="4" w:space="0"/>
            </w:tcBorders>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20分</w:t>
            </w:r>
          </w:p>
        </w:tc>
        <w:tc>
          <w:tcPr>
            <w:tcW w:w="7286" w:type="dxa"/>
            <w:tcBorders>
              <w:top w:val="single" w:color="auto" w:sz="4" w:space="0"/>
              <w:left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业绩</w:t>
            </w:r>
            <w:r>
              <w:rPr>
                <w:rFonts w:hint="eastAsia" w:ascii="仿宋" w:hAnsi="仿宋" w:eastAsia="仿宋" w:cs="仿宋"/>
                <w:color w:val="000000"/>
                <w:sz w:val="24"/>
                <w:szCs w:val="24"/>
              </w:rPr>
              <w:t>满足申请人须知第二章第</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四</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条”得10分，每增加1个工程竣工财务决算审计</w:t>
            </w:r>
            <w:r>
              <w:rPr>
                <w:rFonts w:hint="eastAsia" w:ascii="仿宋" w:hAnsi="仿宋" w:eastAsia="仿宋" w:cs="仿宋"/>
                <w:color w:val="000000"/>
                <w:sz w:val="24"/>
                <w:szCs w:val="24"/>
                <w:lang w:val="en-US" w:eastAsia="zh-CN"/>
              </w:rPr>
              <w:t>业绩增加</w:t>
            </w:r>
            <w:r>
              <w:rPr>
                <w:rFonts w:hint="eastAsia" w:ascii="仿宋" w:hAnsi="仿宋" w:eastAsia="仿宋" w:cs="仿宋"/>
                <w:color w:val="000000"/>
                <w:sz w:val="24"/>
                <w:szCs w:val="24"/>
              </w:rPr>
              <w:t>2分，</w:t>
            </w:r>
            <w:r>
              <w:rPr>
                <w:rFonts w:hint="eastAsia" w:ascii="仿宋" w:hAnsi="仿宋" w:eastAsia="仿宋" w:cs="仿宋"/>
                <w:color w:val="000000"/>
                <w:sz w:val="24"/>
                <w:szCs w:val="24"/>
                <w:lang w:val="en-US" w:eastAsia="zh-CN"/>
              </w:rPr>
              <w:t>此项</w:t>
            </w:r>
            <w:r>
              <w:rPr>
                <w:rFonts w:hint="eastAsia" w:ascii="仿宋" w:hAnsi="仿宋" w:eastAsia="仿宋" w:cs="仿宋"/>
                <w:color w:val="000000"/>
                <w:sz w:val="24"/>
                <w:szCs w:val="24"/>
              </w:rPr>
              <w:t>最多</w:t>
            </w:r>
            <w:r>
              <w:rPr>
                <w:rFonts w:hint="eastAsia" w:ascii="仿宋" w:hAnsi="仿宋" w:eastAsia="仿宋" w:cs="仿宋"/>
                <w:color w:val="000000"/>
                <w:sz w:val="24"/>
                <w:szCs w:val="24"/>
                <w:lang w:val="en-US" w:eastAsia="zh-CN"/>
              </w:rPr>
              <w:t>得2</w:t>
            </w:r>
            <w:r>
              <w:rPr>
                <w:rFonts w:hint="eastAsia" w:ascii="仿宋" w:hAnsi="仿宋" w:eastAsia="仿宋" w:cs="仿宋"/>
                <w:color w:val="000000"/>
                <w:sz w:val="24"/>
                <w:szCs w:val="24"/>
              </w:rPr>
              <w:t>0分。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553" w:hRule="atLeast"/>
          <w:jc w:val="center"/>
        </w:trPr>
        <w:tc>
          <w:tcPr>
            <w:tcW w:w="1713" w:type="dxa"/>
            <w:tcBorders>
              <w:top w:val="single" w:color="auto" w:sz="4" w:space="0"/>
              <w:bottom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4.服务方案</w:t>
            </w:r>
          </w:p>
        </w:tc>
        <w:tc>
          <w:tcPr>
            <w:tcW w:w="69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50分</w:t>
            </w:r>
          </w:p>
        </w:tc>
        <w:tc>
          <w:tcPr>
            <w:tcW w:w="728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728" w:hRule="atLeast"/>
          <w:jc w:val="center"/>
        </w:trPr>
        <w:tc>
          <w:tcPr>
            <w:tcW w:w="1713" w:type="dxa"/>
            <w:tcBorders>
              <w:top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4.1对项目的理解和总体思路 </w:t>
            </w:r>
          </w:p>
        </w:tc>
        <w:tc>
          <w:tcPr>
            <w:tcW w:w="69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c>
          <w:tcPr>
            <w:tcW w:w="728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全面得</w:t>
            </w:r>
            <w:r>
              <w:rPr>
                <w:rFonts w:hint="eastAsia" w:ascii="仿宋" w:hAnsi="仿宋" w:eastAsia="仿宋" w:cs="仿宋"/>
                <w:b w:val="0"/>
                <w:bCs w:val="0"/>
                <w:color w:val="000000"/>
                <w:sz w:val="24"/>
                <w:szCs w:val="24"/>
              </w:rPr>
              <w:t>10分，一般得6</w:t>
            </w:r>
            <w:r>
              <w:rPr>
                <w:rFonts w:hint="eastAsia" w:ascii="仿宋" w:hAnsi="仿宋" w:eastAsia="仿宋" w:cs="仿宋"/>
                <w:color w:val="000000"/>
                <w:sz w:val="24"/>
                <w:szCs w:val="24"/>
              </w:rPr>
              <w:t>分，没有的不得分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59" w:hRule="atLeast"/>
          <w:jc w:val="center"/>
        </w:trPr>
        <w:tc>
          <w:tcPr>
            <w:tcW w:w="1713" w:type="dxa"/>
            <w:tcBorders>
              <w:top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4.2质量保证措施情况</w:t>
            </w:r>
          </w:p>
        </w:tc>
        <w:tc>
          <w:tcPr>
            <w:tcW w:w="69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c>
          <w:tcPr>
            <w:tcW w:w="728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保证措施健全、可行的得10分，一般的得6分，没有的不得分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713" w:type="dxa"/>
            <w:tcBorders>
              <w:top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4.3沟通畅通情况</w:t>
            </w:r>
          </w:p>
        </w:tc>
        <w:tc>
          <w:tcPr>
            <w:tcW w:w="69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c>
          <w:tcPr>
            <w:tcW w:w="728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较为完善的得10分，一般的得6分，没有的不得分。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713" w:type="dxa"/>
            <w:tcBorders>
              <w:top w:val="single" w:color="auto" w:sz="4" w:space="0"/>
              <w:bottom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4.4时间保证情况</w:t>
            </w:r>
          </w:p>
        </w:tc>
        <w:tc>
          <w:tcPr>
            <w:tcW w:w="692"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c>
          <w:tcPr>
            <w:tcW w:w="7286" w:type="dxa"/>
            <w:tcBorders>
              <w:top w:val="single" w:color="auto" w:sz="4" w:space="0"/>
              <w:left w:val="single" w:color="auto" w:sz="4" w:space="0"/>
              <w:bottom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满足时间要求得10分，不满足不得分。</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trHeight w:val="869" w:hRule="atLeast"/>
          <w:jc w:val="center"/>
        </w:trPr>
        <w:tc>
          <w:tcPr>
            <w:tcW w:w="1713" w:type="dxa"/>
            <w:tcBorders>
              <w:top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4.5工作建议及承诺</w:t>
            </w:r>
          </w:p>
        </w:tc>
        <w:tc>
          <w:tcPr>
            <w:tcW w:w="692" w:type="dxa"/>
            <w:tcBorders>
              <w:top w:val="single" w:color="auto" w:sz="4" w:space="0"/>
              <w:left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10分</w:t>
            </w:r>
          </w:p>
        </w:tc>
        <w:tc>
          <w:tcPr>
            <w:tcW w:w="7286" w:type="dxa"/>
            <w:tcBorders>
              <w:top w:val="single" w:color="auto" w:sz="4" w:space="0"/>
              <w:left w:val="single" w:color="auto" w:sz="4" w:space="0"/>
              <w:right w:val="single" w:color="auto" w:sz="4" w:space="0"/>
            </w:tcBorders>
            <w:vAlign w:val="center"/>
          </w:tcPr>
          <w:p>
            <w:pPr>
              <w:spacing w:line="44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工作建议可行的得10分，一般的得6分，没有的不得分。</w:t>
            </w:r>
          </w:p>
        </w:tc>
      </w:tr>
    </w:tbl>
    <w:p>
      <w:pPr>
        <w:numPr>
          <w:ilvl w:val="255"/>
          <w:numId w:val="0"/>
        </w:numPr>
        <w:spacing w:line="500" w:lineRule="exact"/>
        <w:ind w:left="-619" w:leftChars="-295"/>
        <w:jc w:val="left"/>
        <w:rPr>
          <w:rFonts w:hint="eastAsia" w:ascii="黑体" w:hAnsi="黑体" w:eastAsia="黑体" w:cs="宋体"/>
          <w:sz w:val="27"/>
          <w:szCs w:val="27"/>
        </w:rPr>
      </w:pPr>
      <w:r>
        <w:rPr>
          <w:rFonts w:hint="eastAsia" w:ascii="黑体" w:hAnsi="黑体" w:eastAsia="黑体" w:cs="宋体"/>
          <w:sz w:val="27"/>
          <w:szCs w:val="27"/>
        </w:rPr>
        <w:t>六、中选</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（一）评审结束后，公示网站为：凉山州交通城市投资集团有限责任公司网站（网址http://lsjtjt.cn/ ），公示期限：3个工作日。</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（二）在公示期结束后，比选人按照最终的排序确定中选人，并向中选人发出中选通知书，中选通知书中将写明中选人在比选申请函中承诺的报价等内容。</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（三）中选通知书是合同文件的组成部分；</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（四）比选人对未中选的比选申请人不作未中选原因的解释。</w:t>
      </w:r>
    </w:p>
    <w:p>
      <w:pPr>
        <w:spacing w:line="500" w:lineRule="exact"/>
        <w:rPr>
          <w:rFonts w:hint="eastAsia" w:ascii="黑体" w:hAnsi="黑体" w:eastAsia="黑体" w:cs="宋体"/>
          <w:sz w:val="27"/>
          <w:szCs w:val="27"/>
        </w:rPr>
      </w:pPr>
      <w:r>
        <w:rPr>
          <w:rFonts w:hint="eastAsia" w:ascii="黑体" w:hAnsi="黑体" w:eastAsia="黑体" w:cs="宋体"/>
          <w:sz w:val="27"/>
          <w:szCs w:val="27"/>
        </w:rPr>
        <w:t>七、合同协议书的签署</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 w:hAnsi="仿宋" w:eastAsia="仿宋" w:cs="仿宋"/>
          <w:kern w:val="0"/>
          <w:sz w:val="28"/>
          <w:szCs w:val="28"/>
          <w:highlight w:val="yellow"/>
        </w:rPr>
      </w:pPr>
      <w:r>
        <w:rPr>
          <w:rFonts w:hint="eastAsia" w:ascii="仿宋" w:hAnsi="仿宋" w:eastAsia="仿宋" w:cs="仿宋"/>
          <w:kern w:val="0"/>
          <w:sz w:val="28"/>
          <w:szCs w:val="28"/>
        </w:rPr>
        <w:t>（一）中选人应于收到中选通知书之日起15个日内，由法定代表人或其授权人与甲方签定合同。合同经双方法定代表人或其授权人签署并加盖公章后生效。</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（二）比选人和中选人在签订合同协议书的同时，须按照本比选文件规定的格式和要求签订廉政合同，明确双方在廉政建设方面的权利和义务以及应承担的违约责任。</w:t>
      </w:r>
    </w:p>
    <w:p>
      <w:pPr>
        <w:spacing w:line="500" w:lineRule="exact"/>
        <w:rPr>
          <w:rFonts w:hint="eastAsia" w:ascii="仿宋" w:hAnsi="仿宋" w:eastAsia="仿宋" w:cs="仿宋"/>
          <w:kern w:val="0"/>
          <w:sz w:val="28"/>
          <w:szCs w:val="28"/>
        </w:rPr>
      </w:pPr>
      <w:r>
        <w:rPr>
          <w:rFonts w:hint="eastAsia" w:ascii="仿宋" w:hAnsi="仿宋" w:eastAsia="仿宋" w:cs="仿宋"/>
          <w:kern w:val="0"/>
          <w:sz w:val="28"/>
          <w:szCs w:val="28"/>
        </w:rPr>
        <w:t>（三）签订合同之时，中选人应向比选人现金缴纳合同价10%的廉政和履约保证金。在审计过程中，如出现不廉洁行为或审计质量问题，所缴保证金全额冲销收缴；履行合同期间无违反廉洁行为，且完成全部工作，中选人在合同期满5个工作日后一次性全额申请无息退还廉政和履约保证金。</w:t>
      </w:r>
    </w:p>
    <w:p>
      <w:pPr>
        <w:spacing w:line="500" w:lineRule="exact"/>
        <w:rPr>
          <w:rFonts w:hint="eastAsia" w:ascii="仿宋" w:hAnsi="仿宋" w:eastAsia="仿宋" w:cs="仿宋"/>
          <w:sz w:val="28"/>
          <w:szCs w:val="28"/>
        </w:rPr>
      </w:pPr>
      <w:r>
        <w:rPr>
          <w:rFonts w:hint="eastAsia" w:ascii="仿宋" w:hAnsi="仿宋" w:eastAsia="仿宋" w:cs="仿宋"/>
          <w:sz w:val="28"/>
          <w:szCs w:val="28"/>
        </w:rPr>
        <w:t>（四）在合同实施期限内中选人若更换负责人的，必须事先取得比选人书面批准，更换后的人员应为本单位人员，且不得低于原投标申请承诺人员所具有的资格和条件。</w:t>
      </w:r>
    </w:p>
    <w:p>
      <w:pPr>
        <w:spacing w:line="360" w:lineRule="auto"/>
        <w:rPr>
          <w:rFonts w:hint="eastAsia" w:ascii="黑体" w:hAnsi="黑体" w:eastAsia="黑体" w:cs="宋体"/>
          <w:sz w:val="27"/>
          <w:szCs w:val="27"/>
        </w:rPr>
      </w:pPr>
      <w:r>
        <w:rPr>
          <w:rFonts w:hint="eastAsia" w:ascii="黑体" w:hAnsi="黑体" w:eastAsia="黑体" w:cs="宋体"/>
          <w:sz w:val="27"/>
          <w:szCs w:val="27"/>
        </w:rPr>
        <w:t>八、比选人的权利</w:t>
      </w:r>
    </w:p>
    <w:p>
      <w:pPr>
        <w:spacing w:line="500" w:lineRule="exact"/>
        <w:rPr>
          <w:rFonts w:hint="eastAsia" w:ascii="仿宋" w:hAnsi="仿宋" w:eastAsia="仿宋" w:cs="仿宋"/>
          <w:sz w:val="28"/>
          <w:szCs w:val="28"/>
        </w:rPr>
      </w:pPr>
      <w:r>
        <w:rPr>
          <w:rFonts w:hint="eastAsia" w:ascii="仿宋" w:hAnsi="仿宋" w:eastAsia="仿宋" w:cs="仿宋"/>
          <w:sz w:val="28"/>
          <w:szCs w:val="28"/>
        </w:rPr>
        <w:t>（一）比选人保留在授予中选通知书前的任何时候取消本次比选活动以及拒绝所有的比选申请文件的权利，且无须向受影响的比选申请人解释有关原因；</w:t>
      </w:r>
    </w:p>
    <w:p>
      <w:pPr>
        <w:spacing w:line="500" w:lineRule="exact"/>
        <w:rPr>
          <w:rFonts w:hint="eastAsia" w:ascii="仿宋" w:hAnsi="仿宋" w:eastAsia="仿宋" w:cs="仿宋"/>
          <w:sz w:val="28"/>
          <w:szCs w:val="28"/>
        </w:rPr>
      </w:pPr>
      <w:r>
        <w:rPr>
          <w:rFonts w:hint="eastAsia" w:ascii="仿宋" w:hAnsi="仿宋" w:eastAsia="仿宋" w:cs="仿宋"/>
          <w:sz w:val="28"/>
          <w:szCs w:val="28"/>
        </w:rPr>
        <w:t>（二）对未中选的比选申请人，比选人将不作任何解释。</w:t>
      </w:r>
    </w:p>
    <w:p>
      <w:pPr>
        <w:spacing w:line="500" w:lineRule="exact"/>
        <w:rPr>
          <w:rFonts w:hint="eastAsia" w:ascii="仿宋" w:hAnsi="仿宋" w:eastAsia="仿宋" w:cs="仿宋"/>
          <w:sz w:val="28"/>
          <w:szCs w:val="28"/>
        </w:rPr>
      </w:pPr>
      <w:r>
        <w:rPr>
          <w:rFonts w:hint="eastAsia" w:ascii="仿宋" w:hAnsi="仿宋" w:eastAsia="仿宋" w:cs="仿宋"/>
          <w:sz w:val="28"/>
          <w:szCs w:val="28"/>
        </w:rPr>
        <w:t>九、不正当竞争与纪律监督</w:t>
      </w:r>
    </w:p>
    <w:p>
      <w:pPr>
        <w:spacing w:line="500" w:lineRule="exact"/>
        <w:rPr>
          <w:rFonts w:hint="eastAsia" w:ascii="仿宋" w:hAnsi="仿宋" w:eastAsia="仿宋" w:cs="仿宋"/>
          <w:sz w:val="28"/>
          <w:szCs w:val="28"/>
        </w:rPr>
      </w:pPr>
      <w:r>
        <w:rPr>
          <w:rFonts w:hint="eastAsia" w:ascii="仿宋" w:hAnsi="仿宋" w:eastAsia="仿宋" w:cs="仿宋"/>
          <w:sz w:val="28"/>
          <w:szCs w:val="28"/>
        </w:rPr>
        <w:t>（一）严禁比选申请人向参加比选、评审工作的有关人员行贿，使其泄露一切与比选、评审工作的有关信息；</w:t>
      </w:r>
    </w:p>
    <w:p>
      <w:pPr>
        <w:spacing w:line="500" w:lineRule="exact"/>
        <w:rPr>
          <w:rFonts w:hint="eastAsia" w:ascii="仿宋" w:hAnsi="仿宋" w:eastAsia="仿宋" w:cs="仿宋"/>
          <w:sz w:val="28"/>
          <w:szCs w:val="28"/>
        </w:rPr>
      </w:pPr>
      <w:r>
        <w:rPr>
          <w:rFonts w:hint="eastAsia" w:ascii="仿宋" w:hAnsi="仿宋" w:eastAsia="仿宋" w:cs="仿宋"/>
          <w:sz w:val="28"/>
          <w:szCs w:val="28"/>
        </w:rPr>
        <w:t>（二）比选申请人在比选过程中严禁互相串通、结盟，损害投标的公正性和竞争性，或以任何方式影响其他比选申请人参与正当比选。</w:t>
      </w:r>
    </w:p>
    <w:p>
      <w:pPr>
        <w:spacing w:line="500" w:lineRule="exact"/>
        <w:rPr>
          <w:rFonts w:hint="eastAsia" w:ascii="仿宋" w:hAnsi="仿宋" w:eastAsia="仿宋" w:cs="仿宋"/>
          <w:sz w:val="28"/>
          <w:szCs w:val="28"/>
        </w:rPr>
      </w:pPr>
      <w:r>
        <w:rPr>
          <w:rFonts w:hint="eastAsia" w:ascii="仿宋" w:hAnsi="仿宋" w:eastAsia="仿宋" w:cs="仿宋"/>
          <w:sz w:val="28"/>
          <w:szCs w:val="28"/>
        </w:rPr>
        <w:br w:type="page"/>
      </w:r>
    </w:p>
    <w:p>
      <w:pPr>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rPr>
        <w:t>第八章 服务合同书</w:t>
      </w:r>
    </w:p>
    <w:p>
      <w:pPr>
        <w:spacing w:line="360" w:lineRule="auto"/>
        <w:rPr>
          <w:rFonts w:hint="eastAsia" w:ascii="黑体" w:hAnsi="黑体" w:eastAsia="黑体" w:cs="宋体"/>
          <w:sz w:val="27"/>
          <w:szCs w:val="27"/>
        </w:rPr>
      </w:pPr>
      <w:r>
        <w:rPr>
          <w:rFonts w:hint="eastAsia" w:ascii="黑体" w:hAnsi="黑体" w:eastAsia="黑体" w:cs="宋体"/>
          <w:sz w:val="27"/>
          <w:szCs w:val="27"/>
        </w:rPr>
        <w:t>甲方：</w:t>
      </w:r>
    </w:p>
    <w:p>
      <w:pPr>
        <w:spacing w:line="360" w:lineRule="auto"/>
        <w:rPr>
          <w:rFonts w:hint="eastAsia" w:ascii="黑体" w:hAnsi="黑体" w:eastAsia="黑体" w:cs="宋体"/>
          <w:sz w:val="27"/>
          <w:szCs w:val="27"/>
        </w:rPr>
      </w:pPr>
      <w:r>
        <w:rPr>
          <w:rFonts w:hint="eastAsia" w:ascii="黑体" w:hAnsi="黑体" w:eastAsia="黑体" w:cs="宋体"/>
          <w:sz w:val="27"/>
          <w:szCs w:val="27"/>
        </w:rPr>
        <w:t xml:space="preserve">乙方： </w:t>
      </w:r>
    </w:p>
    <w:p>
      <w:pPr>
        <w:spacing w:line="500" w:lineRule="exact"/>
        <w:ind w:firstLine="560" w:firstLineChars="200"/>
        <w:rPr>
          <w:rFonts w:hint="eastAsia" w:ascii="仿宋_GB2312" w:hAnsi="&amp;quot" w:eastAsia="仿宋_GB2312"/>
          <w:sz w:val="28"/>
          <w:szCs w:val="28"/>
        </w:rPr>
      </w:pPr>
      <w:r>
        <w:rPr>
          <w:rFonts w:ascii="仿宋_GB2312" w:hAnsi="&amp;quot" w:eastAsia="仿宋_GB2312"/>
          <w:sz w:val="28"/>
          <w:szCs w:val="28"/>
        </w:rPr>
        <w:t>甲方委托乙方对</w:t>
      </w:r>
      <w:r>
        <w:rPr>
          <w:rFonts w:hint="eastAsia" w:ascii="仿宋_GB2312" w:hAnsi="&amp;quot" w:eastAsia="仿宋_GB2312" w:cs="宋体"/>
          <w:kern w:val="0"/>
          <w:sz w:val="28"/>
          <w:szCs w:val="28"/>
          <w:u w:val="single"/>
        </w:rPr>
        <w:t xml:space="preserve">                         </w:t>
      </w:r>
      <w:r>
        <w:rPr>
          <w:rFonts w:hint="eastAsia" w:ascii="仿宋_GB2312" w:hAnsi="&amp;quot" w:eastAsia="仿宋_GB2312" w:cs="宋体"/>
          <w:kern w:val="0"/>
          <w:sz w:val="28"/>
          <w:szCs w:val="28"/>
        </w:rPr>
        <w:t>竣工财务决算</w:t>
      </w:r>
      <w:r>
        <w:rPr>
          <w:rFonts w:ascii="仿宋_GB2312" w:hAnsi="&amp;quot" w:eastAsia="仿宋_GB2312"/>
          <w:sz w:val="28"/>
          <w:szCs w:val="28"/>
        </w:rPr>
        <w:t>审计</w:t>
      </w:r>
      <w:r>
        <w:rPr>
          <w:rFonts w:hint="eastAsia" w:ascii="仿宋_GB2312" w:hAnsi="&amp;quot" w:eastAsia="仿宋_GB2312"/>
          <w:sz w:val="28"/>
          <w:szCs w:val="28"/>
        </w:rPr>
        <w:t>，对</w:t>
      </w:r>
      <w:r>
        <w:rPr>
          <w:rFonts w:hint="eastAsia" w:ascii="仿宋_GB2312" w:hAnsi="&amp;quot" w:eastAsia="仿宋_GB2312"/>
          <w:sz w:val="28"/>
          <w:szCs w:val="28"/>
          <w:u w:val="single"/>
        </w:rPr>
        <w:t xml:space="preserve">            </w:t>
      </w:r>
      <w:r>
        <w:rPr>
          <w:rFonts w:hint="eastAsia" w:ascii="仿宋_GB2312" w:hAnsi="&amp;quot" w:eastAsia="仿宋_GB2312"/>
          <w:sz w:val="28"/>
          <w:szCs w:val="28"/>
        </w:rPr>
        <w:t>进行评估；</w:t>
      </w:r>
      <w:r>
        <w:rPr>
          <w:rFonts w:ascii="仿宋_GB2312" w:hAnsi="&amp;quot" w:eastAsia="仿宋_GB2312"/>
          <w:sz w:val="28"/>
          <w:szCs w:val="28"/>
        </w:rPr>
        <w:t>现将双方的责任及有关事项约定如下：</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甲乙双方均应严格遵守党和国家有关党风廉政建设的规定，遵守国家有关法律规定。在合同谈判、签订或履行等过程中，乙方不得向甲方工作人员行贿，不得向甲方工作人员提供不正当财物、服务（含妨碍公正执行公务的宴请）等。如发现乙方有上述不廉洁行为且被国家监察部门或司法机关认定的，甲方有权单方面解除合同并将乙方纳入不良记录名单；同时，甲方有权向乙方主张违约责任并要求赔偿由此而导致的经济损失。</w:t>
      </w:r>
    </w:p>
    <w:p>
      <w:pPr>
        <w:numPr>
          <w:ilvl w:val="0"/>
          <w:numId w:val="3"/>
        </w:numPr>
        <w:spacing w:line="360" w:lineRule="auto"/>
        <w:rPr>
          <w:rFonts w:hint="eastAsia" w:ascii="黑体" w:hAnsi="黑体" w:eastAsia="黑体" w:cs="宋体"/>
          <w:sz w:val="27"/>
          <w:szCs w:val="27"/>
        </w:rPr>
      </w:pPr>
      <w:r>
        <w:rPr>
          <w:rFonts w:hint="eastAsia" w:ascii="黑体" w:hAnsi="黑体" w:eastAsia="黑体" w:cs="宋体"/>
          <w:sz w:val="27"/>
          <w:szCs w:val="27"/>
        </w:rPr>
        <w:t>委托目的与审计范围</w:t>
      </w:r>
    </w:p>
    <w:p>
      <w:pPr>
        <w:spacing w:line="500" w:lineRule="exact"/>
        <w:ind w:firstLine="560" w:firstLineChars="200"/>
        <w:rPr>
          <w:rFonts w:hint="eastAsia" w:ascii="仿宋_GB2312" w:hAnsi="&amp;quot" w:eastAsia="仿宋_GB2312"/>
          <w:sz w:val="27"/>
          <w:szCs w:val="27"/>
        </w:rPr>
      </w:pPr>
      <w:r>
        <w:rPr>
          <w:rFonts w:ascii="仿宋_GB2312" w:hAnsi="&amp;quot" w:eastAsia="仿宋_GB2312"/>
          <w:sz w:val="28"/>
          <w:szCs w:val="28"/>
        </w:rPr>
        <w:t>由乙方负责完成对</w:t>
      </w:r>
      <w:r>
        <w:rPr>
          <w:rFonts w:hint="eastAsia" w:ascii="仿宋_GB2312" w:hAnsi="&amp;quot" w:eastAsia="仿宋_GB2312"/>
          <w:sz w:val="28"/>
          <w:szCs w:val="28"/>
          <w:u w:val="single"/>
        </w:rPr>
        <w:t xml:space="preserve">          </w:t>
      </w:r>
      <w:r>
        <w:rPr>
          <w:rFonts w:hint="eastAsia" w:ascii="仿宋_GB2312" w:hAnsi="&amp;quot" w:eastAsia="仿宋_GB2312"/>
          <w:sz w:val="28"/>
          <w:szCs w:val="28"/>
        </w:rPr>
        <w:t>财务决算</w:t>
      </w:r>
      <w:r>
        <w:rPr>
          <w:rFonts w:ascii="仿宋_GB2312" w:hAnsi="&amp;quot" w:eastAsia="仿宋_GB2312"/>
          <w:sz w:val="28"/>
          <w:szCs w:val="28"/>
        </w:rPr>
        <w:t>审计工作</w:t>
      </w:r>
      <w:r>
        <w:rPr>
          <w:rFonts w:hint="eastAsia" w:ascii="仿宋_GB2312" w:hAnsi="&amp;quot" w:eastAsia="仿宋_GB2312"/>
          <w:sz w:val="28"/>
          <w:szCs w:val="28"/>
        </w:rPr>
        <w:t>及对</w:t>
      </w:r>
      <w:r>
        <w:rPr>
          <w:rFonts w:hint="eastAsia" w:ascii="仿宋_GB2312" w:hAnsi="&amp;quot" w:eastAsia="仿宋_GB2312"/>
          <w:sz w:val="28"/>
          <w:szCs w:val="28"/>
          <w:u w:val="single"/>
        </w:rPr>
        <w:t xml:space="preserve">        </w:t>
      </w:r>
      <w:r>
        <w:rPr>
          <w:rFonts w:hint="eastAsia" w:ascii="仿宋_GB2312" w:hAnsi="&amp;quot" w:eastAsia="仿宋_GB2312"/>
          <w:sz w:val="28"/>
          <w:szCs w:val="28"/>
        </w:rPr>
        <w:t>评估工作</w:t>
      </w:r>
      <w:r>
        <w:rPr>
          <w:rFonts w:ascii="仿宋_GB2312" w:hAnsi="&amp;quot" w:eastAsia="仿宋_GB2312"/>
          <w:sz w:val="28"/>
          <w:szCs w:val="28"/>
        </w:rPr>
        <w:t>，按照《基本建设财务规则》(财政部令第81号)</w:t>
      </w:r>
      <w:r>
        <w:rPr>
          <w:rFonts w:hint="eastAsia" w:ascii="仿宋_GB2312" w:hAnsi="&amp;quot" w:eastAsia="仿宋_GB2312"/>
          <w:sz w:val="28"/>
          <w:szCs w:val="28"/>
        </w:rPr>
        <w:t>、</w:t>
      </w:r>
      <w:r>
        <w:rPr>
          <w:rFonts w:ascii="仿宋_GB2312" w:hAnsi="&amp;quot" w:eastAsia="仿宋_GB2312"/>
          <w:sz w:val="28"/>
          <w:szCs w:val="28"/>
        </w:rPr>
        <w:t>《基本建设项目竣工财务决算管理暂行办法》（</w:t>
      </w:r>
      <w:r>
        <w:rPr>
          <w:rFonts w:hint="eastAsia" w:ascii="仿宋_GB2312" w:hAnsi="&amp;quot" w:eastAsia="仿宋_GB2312"/>
          <w:sz w:val="28"/>
          <w:szCs w:val="28"/>
        </w:rPr>
        <w:t>财建</w:t>
      </w:r>
      <w:r>
        <w:rPr>
          <w:rFonts w:ascii="仿宋_GB2312" w:hAnsi="&amp;quot" w:eastAsia="仿宋_GB2312"/>
          <w:sz w:val="28"/>
          <w:szCs w:val="28"/>
        </w:rPr>
        <w:t>〔201</w:t>
      </w:r>
      <w:r>
        <w:rPr>
          <w:rFonts w:hint="eastAsia" w:ascii="仿宋_GB2312" w:hAnsi="&amp;quot" w:eastAsia="仿宋_GB2312"/>
          <w:sz w:val="28"/>
          <w:szCs w:val="28"/>
        </w:rPr>
        <w:t>6</w:t>
      </w:r>
      <w:r>
        <w:rPr>
          <w:rFonts w:ascii="仿宋_GB2312" w:hAnsi="&amp;quot" w:eastAsia="仿宋_GB2312"/>
          <w:sz w:val="28"/>
          <w:szCs w:val="28"/>
        </w:rPr>
        <w:t>〕</w:t>
      </w:r>
      <w:r>
        <w:rPr>
          <w:rFonts w:hint="eastAsia" w:ascii="仿宋_GB2312" w:hAnsi="&amp;quot" w:eastAsia="仿宋_GB2312"/>
          <w:sz w:val="28"/>
          <w:szCs w:val="28"/>
        </w:rPr>
        <w:t>503</w:t>
      </w:r>
      <w:r>
        <w:rPr>
          <w:rFonts w:ascii="仿宋_GB2312" w:hAnsi="&amp;quot" w:eastAsia="仿宋_GB2312"/>
          <w:sz w:val="28"/>
          <w:szCs w:val="28"/>
        </w:rPr>
        <w:t xml:space="preserve">号）、《中国注册会计师审计准则》及甲方要求实施审计，并出具审计报告。       </w:t>
      </w:r>
      <w:r>
        <w:rPr>
          <w:rFonts w:hint="eastAsia" w:ascii="仿宋_GB2312" w:hAnsi="&amp;quot" w:eastAsia="仿宋_GB2312"/>
          <w:sz w:val="27"/>
          <w:szCs w:val="27"/>
        </w:rPr>
        <w:t xml:space="preserve">        </w:t>
      </w:r>
    </w:p>
    <w:p>
      <w:pPr>
        <w:spacing w:line="360" w:lineRule="auto"/>
        <w:jc w:val="left"/>
        <w:rPr>
          <w:rFonts w:hint="eastAsia" w:ascii="黑体" w:hAnsi="黑体" w:eastAsia="黑体" w:cs="宋体"/>
          <w:sz w:val="27"/>
          <w:szCs w:val="27"/>
        </w:rPr>
      </w:pPr>
      <w:r>
        <w:rPr>
          <w:rFonts w:hint="eastAsia" w:ascii="黑体" w:hAnsi="黑体" w:eastAsia="黑体" w:cs="宋体"/>
          <w:sz w:val="27"/>
          <w:szCs w:val="27"/>
        </w:rPr>
        <w:t>二．审计工作内容</w:t>
      </w:r>
    </w:p>
    <w:p>
      <w:pPr>
        <w:pStyle w:val="19"/>
        <w:shd w:val="clear" w:color="auto" w:fill="FFFFFF"/>
        <w:spacing w:before="0" w:beforeAutospacing="0" w:after="0" w:afterAutospacing="0" w:line="500" w:lineRule="exact"/>
        <w:ind w:firstLine="560" w:firstLineChars="200"/>
        <w:rPr>
          <w:rFonts w:hint="eastAsia" w:ascii="仿宋_GB2312" w:hAnsi="&amp;quot" w:eastAsia="仿宋_GB2312" w:cs="宋体"/>
          <w:kern w:val="2"/>
          <w:sz w:val="28"/>
          <w:szCs w:val="28"/>
        </w:rPr>
      </w:pPr>
      <w:r>
        <w:rPr>
          <w:rFonts w:hint="eastAsia" w:ascii="仿宋_GB2312" w:hAnsi="&amp;quot" w:eastAsia="仿宋_GB2312" w:cs="宋体"/>
          <w:kern w:val="2"/>
          <w:sz w:val="28"/>
          <w:szCs w:val="28"/>
        </w:rPr>
        <w:t>（一）审计</w:t>
      </w:r>
      <w:r>
        <w:rPr>
          <w:rFonts w:ascii="仿宋_GB2312" w:hAnsi="&amp;quot" w:eastAsia="仿宋_GB2312" w:cs="宋体"/>
          <w:kern w:val="2"/>
          <w:sz w:val="28"/>
          <w:szCs w:val="28"/>
        </w:rPr>
        <w:t>决算依据是否齐全、是否符合有关规定、是否存在遗留问题。</w:t>
      </w:r>
    </w:p>
    <w:p>
      <w:pPr>
        <w:pStyle w:val="19"/>
        <w:shd w:val="clear" w:color="auto" w:fill="FFFFFF"/>
        <w:spacing w:before="0" w:beforeAutospacing="0" w:after="0" w:afterAutospacing="0" w:line="500" w:lineRule="exact"/>
        <w:ind w:firstLine="560" w:firstLineChars="200"/>
        <w:rPr>
          <w:rFonts w:hint="eastAsia" w:ascii="仿宋_GB2312" w:hAnsi="&amp;quot" w:eastAsia="仿宋_GB2312" w:cs="宋体"/>
          <w:kern w:val="2"/>
          <w:sz w:val="28"/>
          <w:szCs w:val="28"/>
        </w:rPr>
      </w:pPr>
      <w:r>
        <w:rPr>
          <w:rFonts w:hint="eastAsia" w:ascii="仿宋_GB2312" w:hAnsi="&amp;quot" w:eastAsia="仿宋_GB2312" w:cs="宋体"/>
          <w:kern w:val="2"/>
          <w:sz w:val="28"/>
          <w:szCs w:val="28"/>
        </w:rPr>
        <w:t>（二）审计</w:t>
      </w:r>
      <w:r>
        <w:rPr>
          <w:rFonts w:ascii="仿宋_GB2312" w:hAnsi="&amp;quot" w:eastAsia="仿宋_GB2312" w:cs="宋体"/>
          <w:kern w:val="2"/>
          <w:sz w:val="28"/>
          <w:szCs w:val="28"/>
        </w:rPr>
        <w:t>竣工决算资料的齐全性和真实性。有关财务报表、主要附表是否齐全，表中各项目的内容填列是否完整、正确、真实，各表之间应该一致的数字是否相符;竣工情况说明书所列项目内容是否全面、真实。</w:t>
      </w:r>
    </w:p>
    <w:p>
      <w:pPr>
        <w:pStyle w:val="19"/>
        <w:shd w:val="clear" w:color="auto" w:fill="FFFFFF"/>
        <w:spacing w:before="0" w:beforeAutospacing="0" w:after="0" w:afterAutospacing="0" w:line="500" w:lineRule="exact"/>
        <w:ind w:firstLine="560" w:firstLineChars="200"/>
        <w:rPr>
          <w:rFonts w:hint="eastAsia" w:ascii="仿宋_GB2312" w:hAnsi="&amp;quot" w:eastAsia="仿宋_GB2312" w:cs="宋体"/>
          <w:kern w:val="2"/>
          <w:sz w:val="28"/>
          <w:szCs w:val="28"/>
        </w:rPr>
      </w:pPr>
      <w:r>
        <w:rPr>
          <w:rFonts w:hint="eastAsia" w:ascii="仿宋_GB2312" w:hAnsi="&amp;quot" w:eastAsia="仿宋_GB2312" w:cs="宋体"/>
          <w:kern w:val="2"/>
          <w:sz w:val="28"/>
          <w:szCs w:val="28"/>
        </w:rPr>
        <w:t>（三）审计</w:t>
      </w:r>
      <w:r>
        <w:rPr>
          <w:rFonts w:ascii="仿宋_GB2312" w:hAnsi="&amp;quot" w:eastAsia="仿宋_GB2312" w:cs="宋体"/>
          <w:kern w:val="2"/>
          <w:sz w:val="28"/>
          <w:szCs w:val="28"/>
        </w:rPr>
        <w:t>建设单位的竣工验收工作是否符合有关规定，决算编制工作有无专门的人员，各项清理工作是否彻底和全面。</w:t>
      </w:r>
    </w:p>
    <w:p>
      <w:pPr>
        <w:pStyle w:val="19"/>
        <w:shd w:val="clear" w:color="auto" w:fill="FFFFFF"/>
        <w:spacing w:before="0" w:beforeAutospacing="0" w:after="0" w:afterAutospacing="0" w:line="500" w:lineRule="exact"/>
        <w:ind w:firstLine="560" w:firstLineChars="200"/>
        <w:rPr>
          <w:rFonts w:hint="eastAsia" w:ascii="仿宋_GB2312" w:hAnsi="&amp;quot" w:eastAsia="仿宋_GB2312" w:cs="宋体"/>
          <w:kern w:val="2"/>
          <w:sz w:val="28"/>
          <w:szCs w:val="28"/>
        </w:rPr>
      </w:pPr>
      <w:r>
        <w:rPr>
          <w:rFonts w:hint="eastAsia" w:ascii="仿宋_GB2312" w:hAnsi="&amp;quot" w:eastAsia="仿宋_GB2312" w:cs="宋体"/>
          <w:kern w:val="2"/>
          <w:sz w:val="28"/>
          <w:szCs w:val="28"/>
        </w:rPr>
        <w:t>（四）</w:t>
      </w:r>
      <w:r>
        <w:rPr>
          <w:rFonts w:ascii="仿宋_GB2312" w:hAnsi="&amp;quot" w:eastAsia="仿宋_GB2312" w:cs="宋体"/>
          <w:kern w:val="2"/>
          <w:sz w:val="28"/>
          <w:szCs w:val="28"/>
        </w:rPr>
        <w:t>审查项目建设是否按照批准的初步设计进行，各单位工程是否严格按照批准的概算内容进行，有无概算外项目和提高建设标准、扩大建设规模的问题;有无重大质量事故和经济损失。</w:t>
      </w:r>
    </w:p>
    <w:p>
      <w:pPr>
        <w:pStyle w:val="19"/>
        <w:shd w:val="clear" w:color="auto" w:fill="FFFFFF"/>
        <w:spacing w:before="0" w:beforeAutospacing="0" w:after="0" w:afterAutospacing="0" w:line="500" w:lineRule="exact"/>
        <w:ind w:firstLine="560" w:firstLineChars="200"/>
        <w:rPr>
          <w:rFonts w:hint="eastAsia" w:ascii="仿宋_GB2312" w:hAnsi="&amp;quot" w:eastAsia="仿宋_GB2312" w:cs="宋体"/>
          <w:kern w:val="2"/>
          <w:sz w:val="28"/>
          <w:szCs w:val="28"/>
        </w:rPr>
      </w:pPr>
      <w:r>
        <w:rPr>
          <w:rFonts w:hint="eastAsia" w:ascii="仿宋_GB2312" w:hAnsi="&amp;quot" w:eastAsia="仿宋_GB2312" w:cs="宋体"/>
          <w:kern w:val="2"/>
          <w:sz w:val="28"/>
          <w:szCs w:val="28"/>
        </w:rPr>
        <w:t>（五）</w:t>
      </w:r>
      <w:r>
        <w:rPr>
          <w:rFonts w:ascii="仿宋_GB2312" w:hAnsi="&amp;quot" w:eastAsia="仿宋_GB2312" w:cs="宋体"/>
          <w:kern w:val="2"/>
          <w:sz w:val="28"/>
          <w:szCs w:val="28"/>
        </w:rPr>
        <w:t>审查交付使用财产是否真实和完整，是否符合交付条件，移交手续是否齐全、合规。审查竣工决算中所列的交付使用资产价值是否真实、准确，其构成是否合理;应计入交付使用资产成本的报废工程损失、坏账损失和非常损失等，是否已按规定程序报经有关部门批准;应分摊计入交付使用资产成本的待摊投资，是否已按规定的方法分摊计入交付使用资产成本，其分摊标准是否合理;有无多报、重报、虚报交付使用资产价值的情况等。同时核实在建工程完成额，查明未能全部完成和及时交付使用的原因。</w:t>
      </w:r>
    </w:p>
    <w:p>
      <w:pPr>
        <w:pStyle w:val="19"/>
        <w:shd w:val="clear" w:color="auto" w:fill="FFFFFF"/>
        <w:spacing w:before="0" w:beforeAutospacing="0" w:after="0" w:afterAutospacing="0" w:line="500" w:lineRule="exact"/>
        <w:ind w:firstLine="560" w:firstLineChars="200"/>
        <w:rPr>
          <w:rFonts w:hint="eastAsia" w:ascii="仿宋_GB2312" w:hAnsi="&amp;quot" w:eastAsia="仿宋_GB2312" w:cs="宋体"/>
          <w:kern w:val="2"/>
          <w:sz w:val="28"/>
          <w:szCs w:val="28"/>
        </w:rPr>
      </w:pPr>
      <w:r>
        <w:rPr>
          <w:rFonts w:hint="eastAsia" w:ascii="仿宋_GB2312" w:hAnsi="&amp;quot" w:eastAsia="仿宋_GB2312" w:cs="宋体"/>
          <w:kern w:val="2"/>
          <w:sz w:val="28"/>
          <w:szCs w:val="28"/>
        </w:rPr>
        <w:t>（六）</w:t>
      </w:r>
      <w:r>
        <w:rPr>
          <w:rFonts w:ascii="仿宋_GB2312" w:hAnsi="&amp;quot" w:eastAsia="仿宋_GB2312" w:cs="宋体"/>
          <w:kern w:val="2"/>
          <w:sz w:val="28"/>
          <w:szCs w:val="28"/>
        </w:rPr>
        <w:t>审查建设项目的资金来源和投资支出是否真实、合法，基本建设结余资金是否真实、准确。</w:t>
      </w:r>
      <w:r>
        <w:rPr>
          <w:rFonts w:hint="eastAsia" w:ascii="仿宋_GB2312" w:hAnsi="&amp;quot" w:eastAsia="仿宋_GB2312" w:cs="宋体"/>
          <w:kern w:val="2"/>
          <w:sz w:val="28"/>
          <w:szCs w:val="28"/>
        </w:rPr>
        <w:t>审计</w:t>
      </w:r>
      <w:r>
        <w:rPr>
          <w:rFonts w:ascii="仿宋_GB2312" w:hAnsi="&amp;quot" w:eastAsia="仿宋_GB2312" w:cs="宋体"/>
          <w:kern w:val="2"/>
          <w:sz w:val="28"/>
          <w:szCs w:val="28"/>
        </w:rPr>
        <w:t>建设单位是否按照规定渠道取得基本建设资金，检查有无任意挪用其他资金和非法集资等情况;竣工决算表中所列的各项基本建设拨款或贷款额，是否反映了从开始建设起至竣工为止的累计数，历年的拨款或贷款之和是否超过核定的拨款或贷款总额。竣工决算表中所列的基本建设结余资金数额是否与竣工年度决算中的数额相符，且数字是否真实、准确。</w:t>
      </w:r>
    </w:p>
    <w:p>
      <w:pPr>
        <w:pStyle w:val="19"/>
        <w:shd w:val="clear" w:color="auto" w:fill="FFFFFF"/>
        <w:spacing w:before="0" w:beforeAutospacing="0" w:after="0" w:afterAutospacing="0" w:line="500" w:lineRule="exact"/>
        <w:ind w:firstLine="560" w:firstLineChars="200"/>
        <w:rPr>
          <w:rFonts w:hint="eastAsia" w:ascii="仿宋_GB2312" w:hAnsi="&amp;quot" w:eastAsia="仿宋_GB2312" w:cs="宋体"/>
          <w:kern w:val="2"/>
          <w:sz w:val="28"/>
          <w:szCs w:val="28"/>
        </w:rPr>
      </w:pPr>
      <w:r>
        <w:rPr>
          <w:rFonts w:hint="eastAsia" w:ascii="仿宋_GB2312" w:hAnsi="&amp;quot" w:eastAsia="仿宋_GB2312" w:cs="宋体"/>
          <w:kern w:val="2"/>
          <w:sz w:val="28"/>
          <w:szCs w:val="28"/>
        </w:rPr>
        <w:t>（七）</w:t>
      </w:r>
      <w:r>
        <w:rPr>
          <w:rFonts w:ascii="仿宋_GB2312" w:hAnsi="&amp;quot" w:eastAsia="仿宋_GB2312" w:cs="宋体"/>
          <w:kern w:val="2"/>
          <w:sz w:val="28"/>
          <w:szCs w:val="28"/>
        </w:rPr>
        <w:t>审查建设成本节约和超支的原因。根据设计概算或基本建设投资包干指标，审查竣工项目的建设成本节约或超支的具体原因。</w:t>
      </w:r>
    </w:p>
    <w:p>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（八）其他竣工决算应审查内容</w:t>
      </w:r>
    </w:p>
    <w:p>
      <w:pPr>
        <w:spacing w:line="360" w:lineRule="auto"/>
        <w:jc w:val="left"/>
        <w:rPr>
          <w:rFonts w:hint="eastAsia" w:ascii="黑体" w:hAnsi="黑体" w:eastAsia="黑体" w:cs="宋体"/>
          <w:sz w:val="27"/>
          <w:szCs w:val="27"/>
        </w:rPr>
      </w:pPr>
      <w:r>
        <w:rPr>
          <w:rFonts w:hint="eastAsia" w:ascii="黑体" w:hAnsi="黑体" w:eastAsia="黑体" w:cs="宋体"/>
          <w:sz w:val="27"/>
          <w:szCs w:val="27"/>
        </w:rPr>
        <w:t>三、甲方的权利与义务</w:t>
      </w:r>
    </w:p>
    <w:p>
      <w:pPr>
        <w:spacing w:line="420" w:lineRule="atLeas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（一）甲方有权向乙方询问工作进展情况及相关的内容。</w:t>
      </w:r>
      <w:r>
        <w:rPr>
          <w:rFonts w:ascii="仿宋_GB2312" w:hAnsi="&amp;quot" w:eastAsia="仿宋_GB2312"/>
          <w:sz w:val="28"/>
          <w:szCs w:val="28"/>
        </w:rPr>
        <w:t>并协调审计过程中出现的有关问题。乙方在工作中出现推诿、拖延等现象时，甲方有权视情况解除本</w:t>
      </w:r>
      <w:r>
        <w:rPr>
          <w:rFonts w:hint="eastAsia" w:ascii="仿宋_GB2312" w:hAnsi="&amp;quot" w:eastAsia="仿宋_GB2312"/>
          <w:sz w:val="28"/>
          <w:szCs w:val="28"/>
        </w:rPr>
        <w:t>合同</w:t>
      </w:r>
      <w:r>
        <w:rPr>
          <w:rFonts w:ascii="仿宋_GB2312" w:hAnsi="&amp;quot" w:eastAsia="仿宋_GB2312"/>
          <w:sz w:val="28"/>
          <w:szCs w:val="28"/>
        </w:rPr>
        <w:t>。</w:t>
      </w:r>
    </w:p>
    <w:p>
      <w:pPr>
        <w:spacing w:line="420" w:lineRule="atLeas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（二）甲方有权阐述对具体问题的意见和建议。</w:t>
      </w:r>
    </w:p>
    <w:p>
      <w:pPr>
        <w:spacing w:line="420" w:lineRule="atLeas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（三）</w:t>
      </w:r>
      <w:r>
        <w:rPr>
          <w:rFonts w:ascii="仿宋_GB2312" w:hAnsi="&amp;quot" w:eastAsia="仿宋_GB2312"/>
          <w:sz w:val="28"/>
          <w:szCs w:val="28"/>
        </w:rPr>
        <w:t>通过查验资格证书、现场观察、抽查考核等方式对乙方派出人员是否胜任工作进行监督检查，在乙方派出人员不能完全胜任工作或出现重大偏差时有权要求乙方重新派出能够胜任工作的合格人员，并有权要求乙方赔偿因其工作失误给甲方造成的全部损失。</w:t>
      </w:r>
    </w:p>
    <w:p>
      <w:pPr>
        <w:spacing w:line="420" w:lineRule="atLeas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（四）</w:t>
      </w:r>
      <w:r>
        <w:rPr>
          <w:rFonts w:ascii="仿宋_GB2312" w:hAnsi="&amp;quot" w:eastAsia="仿宋_GB2312"/>
          <w:sz w:val="28"/>
          <w:szCs w:val="28"/>
        </w:rPr>
        <w:t>甲方为乙方审计工作提供必要的工作支持，协调被审计单位及时提供完整、准确、全面的资料，被审计单位对提交资料的真实性负责。</w:t>
      </w:r>
    </w:p>
    <w:p>
      <w:pPr>
        <w:spacing w:line="420" w:lineRule="atLeas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（五）</w:t>
      </w:r>
      <w:r>
        <w:rPr>
          <w:rFonts w:ascii="仿宋_GB2312" w:hAnsi="&amp;quot" w:eastAsia="仿宋_GB2312"/>
          <w:sz w:val="28"/>
          <w:szCs w:val="28"/>
        </w:rPr>
        <w:t>不得要求乙方出具违背客观事实的审计报告。</w:t>
      </w:r>
    </w:p>
    <w:p>
      <w:pPr>
        <w:spacing w:line="420" w:lineRule="atLeast"/>
        <w:ind w:firstLine="560" w:firstLineChars="200"/>
        <w:jc w:val="left"/>
        <w:rPr>
          <w:rFonts w:hint="eastAsia" w:ascii="仿宋_GB2312" w:hAnsi="&amp;quot" w:eastAsia="仿宋_GB2312"/>
          <w:sz w:val="27"/>
          <w:szCs w:val="27"/>
        </w:rPr>
      </w:pPr>
      <w:r>
        <w:rPr>
          <w:rFonts w:hint="eastAsia" w:ascii="仿宋_GB2312" w:hAnsi="&amp;quot" w:eastAsia="仿宋_GB2312"/>
          <w:sz w:val="28"/>
          <w:szCs w:val="28"/>
        </w:rPr>
        <w:t>（六）</w:t>
      </w:r>
      <w:r>
        <w:rPr>
          <w:rFonts w:ascii="仿宋_GB2312" w:hAnsi="&amp;quot" w:eastAsia="仿宋_GB2312"/>
          <w:sz w:val="28"/>
          <w:szCs w:val="28"/>
        </w:rPr>
        <w:t>按本合同之规定及时足额支付审计费用</w:t>
      </w:r>
      <w:r>
        <w:rPr>
          <w:rFonts w:hint="eastAsia" w:ascii="仿宋_GB2312" w:hAnsi="&amp;quot" w:eastAsia="仿宋_GB2312"/>
          <w:sz w:val="27"/>
          <w:szCs w:val="27"/>
        </w:rPr>
        <w:t>。</w:t>
      </w:r>
    </w:p>
    <w:p>
      <w:pPr>
        <w:spacing w:line="360" w:lineRule="auto"/>
        <w:jc w:val="left"/>
        <w:rPr>
          <w:rFonts w:hint="eastAsia" w:ascii="黑体" w:hAnsi="黑体" w:eastAsia="黑体" w:cs="宋体"/>
          <w:sz w:val="27"/>
          <w:szCs w:val="27"/>
        </w:rPr>
      </w:pPr>
      <w:r>
        <w:rPr>
          <w:rFonts w:hint="eastAsia" w:ascii="黑体" w:hAnsi="黑体" w:eastAsia="黑体" w:cs="宋体"/>
          <w:sz w:val="27"/>
          <w:szCs w:val="27"/>
        </w:rPr>
        <w:t>四、乙方的权利与义务</w:t>
      </w:r>
    </w:p>
    <w:p>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（一）</w:t>
      </w:r>
      <w:r>
        <w:rPr>
          <w:rFonts w:ascii="仿宋_GB2312" w:hAnsi="&amp;quot" w:eastAsia="仿宋_GB2312"/>
          <w:sz w:val="28"/>
          <w:szCs w:val="28"/>
        </w:rPr>
        <w:t>乙方有权依据国家有关法律、法规和《中国注册会计师执业准则》，实施其认为必要的审计程序。</w:t>
      </w:r>
    </w:p>
    <w:p>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（二）</w:t>
      </w:r>
      <w:r>
        <w:rPr>
          <w:rFonts w:ascii="仿宋_GB2312" w:hAnsi="&amp;quot" w:eastAsia="仿宋_GB2312"/>
          <w:sz w:val="28"/>
          <w:szCs w:val="28"/>
        </w:rPr>
        <w:t>按照《中国注册会计师审计准则》的要求进行审计，按双方约定时间出具审计报告，保证审计报告的真实性、合法性。</w:t>
      </w:r>
    </w:p>
    <w:p>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（三）</w:t>
      </w:r>
      <w:r>
        <w:rPr>
          <w:rFonts w:ascii="仿宋_GB2312" w:hAnsi="&amp;quot" w:eastAsia="仿宋_GB2312"/>
          <w:sz w:val="28"/>
          <w:szCs w:val="28"/>
        </w:rPr>
        <w:t>乙方应按审计通知要求及时派出审计组到达被审计单位实施现场审计，现场审计人员不低于</w:t>
      </w:r>
      <w:r>
        <w:rPr>
          <w:rFonts w:hint="eastAsia" w:ascii="仿宋_GB2312" w:hAnsi="&amp;quot" w:eastAsia="仿宋_GB2312"/>
          <w:sz w:val="28"/>
          <w:szCs w:val="28"/>
        </w:rPr>
        <w:t>4</w:t>
      </w:r>
      <w:r>
        <w:rPr>
          <w:rFonts w:ascii="仿宋_GB2312" w:hAnsi="&amp;quot" w:eastAsia="仿宋_GB2312"/>
          <w:sz w:val="28"/>
          <w:szCs w:val="28"/>
        </w:rPr>
        <w:t>人。项目现场负责人必须是拥有5年以上经验的注册会计师。为保证审计工作质量，在实施审计期间，应保证项目负责人及主要技术骨干人员的稳定，原则上不作变动调整，若有特殊情况应及时向委托方说明原因并征得其书面同意。</w:t>
      </w:r>
    </w:p>
    <w:p>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color w:val="000000"/>
          <w:sz w:val="28"/>
          <w:szCs w:val="28"/>
        </w:rPr>
        <w:t>（四）</w:t>
      </w:r>
      <w:r>
        <w:rPr>
          <w:rFonts w:ascii="仿宋_GB2312" w:hAnsi="&amp;quot" w:eastAsia="仿宋_GB2312"/>
          <w:sz w:val="28"/>
          <w:szCs w:val="28"/>
        </w:rPr>
        <w:t>乙方应</w:t>
      </w:r>
      <w:r>
        <w:rPr>
          <w:rFonts w:hint="eastAsia" w:ascii="仿宋_GB2312" w:hAnsi="&amp;quot" w:eastAsia="仿宋_GB2312"/>
          <w:sz w:val="28"/>
          <w:szCs w:val="28"/>
        </w:rPr>
        <w:t>按比选要求在规定时间</w:t>
      </w:r>
      <w:r>
        <w:rPr>
          <w:rFonts w:ascii="仿宋_GB2312" w:hAnsi="&amp;quot" w:eastAsia="仿宋_GB2312"/>
          <w:sz w:val="28"/>
          <w:szCs w:val="28"/>
        </w:rPr>
        <w:t>出具审计报告。</w:t>
      </w:r>
    </w:p>
    <w:p>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（五）</w:t>
      </w:r>
      <w:r>
        <w:rPr>
          <w:rFonts w:ascii="仿宋_GB2312" w:hAnsi="&amp;quot" w:eastAsia="仿宋_GB2312"/>
          <w:sz w:val="28"/>
          <w:szCs w:val="28"/>
        </w:rPr>
        <w:t>妥善保管和正确使用</w:t>
      </w:r>
      <w:bookmarkStart w:id="4" w:name="_Hlk79580997"/>
      <w:r>
        <w:rPr>
          <w:rFonts w:ascii="仿宋_GB2312" w:hAnsi="&amp;quot" w:eastAsia="仿宋_GB2312"/>
          <w:sz w:val="28"/>
          <w:szCs w:val="28"/>
        </w:rPr>
        <w:t>被审计人</w:t>
      </w:r>
      <w:bookmarkEnd w:id="4"/>
      <w:r>
        <w:rPr>
          <w:rFonts w:ascii="仿宋_GB2312" w:hAnsi="&amp;quot" w:eastAsia="仿宋_GB2312"/>
          <w:sz w:val="28"/>
          <w:szCs w:val="28"/>
        </w:rPr>
        <w:t>提供的所有资料，并对其使用期间的安全性承担责任，审计完成后按双方《审计资料提交清单》如数点交归还被审计人。</w:t>
      </w:r>
    </w:p>
    <w:p>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（六）</w:t>
      </w:r>
      <w:r>
        <w:rPr>
          <w:rFonts w:ascii="仿宋_GB2312" w:hAnsi="&amp;quot" w:eastAsia="仿宋_GB2312"/>
          <w:sz w:val="28"/>
          <w:szCs w:val="28"/>
        </w:rPr>
        <w:t>乙方应当在本约定书有效期内，按照甲方要求提供准确、完整的审计资料档案。</w:t>
      </w:r>
    </w:p>
    <w:p>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（七）</w:t>
      </w:r>
      <w:r>
        <w:rPr>
          <w:rFonts w:ascii="仿宋_GB2312" w:hAnsi="&amp;quot" w:eastAsia="仿宋_GB2312"/>
          <w:sz w:val="28"/>
          <w:szCs w:val="28"/>
        </w:rPr>
        <w:t>审计中发现违规、违纪等重大事项时，应及时向甲方反馈。</w:t>
      </w:r>
    </w:p>
    <w:p>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（八）</w:t>
      </w:r>
      <w:r>
        <w:rPr>
          <w:rFonts w:ascii="仿宋_GB2312" w:hAnsi="&amp;quot" w:eastAsia="仿宋_GB2312"/>
          <w:sz w:val="28"/>
          <w:szCs w:val="28"/>
        </w:rPr>
        <w:t>除我国法律另有规定外，未经甲方书面同意，不得转让本</w:t>
      </w:r>
      <w:r>
        <w:rPr>
          <w:rFonts w:hint="eastAsia" w:ascii="仿宋_GB2312" w:hAnsi="&amp;quot" w:eastAsia="仿宋_GB2312"/>
          <w:sz w:val="28"/>
          <w:szCs w:val="28"/>
        </w:rPr>
        <w:t>合同</w:t>
      </w:r>
      <w:r>
        <w:rPr>
          <w:rFonts w:ascii="仿宋_GB2312" w:hAnsi="&amp;quot" w:eastAsia="仿宋_GB2312"/>
          <w:sz w:val="28"/>
          <w:szCs w:val="28"/>
        </w:rPr>
        <w:t>规定的权利和/或义务，不得泄露所知悉的甲方和被审计企业任何商业秘密。甲方和被审计企业所提供的一切资料和信息均应视为商业秘密。</w:t>
      </w:r>
    </w:p>
    <w:p>
      <w:pPr>
        <w:spacing w:line="500" w:lineRule="exact"/>
        <w:jc w:val="left"/>
        <w:rPr>
          <w:rFonts w:hint="eastAsia" w:ascii="黑体" w:hAnsi="黑体" w:eastAsia="黑体" w:cs="宋体"/>
          <w:sz w:val="27"/>
          <w:szCs w:val="27"/>
        </w:rPr>
      </w:pPr>
      <w:r>
        <w:rPr>
          <w:rFonts w:hint="eastAsia" w:ascii="黑体" w:hAnsi="黑体" w:eastAsia="黑体" w:cs="宋体"/>
          <w:sz w:val="27"/>
          <w:szCs w:val="27"/>
        </w:rPr>
        <w:t>五、审计报告的使用责任</w:t>
      </w:r>
    </w:p>
    <w:p>
      <w:pPr>
        <w:pStyle w:val="2"/>
        <w:ind w:firstLine="560" w:firstLineChars="200"/>
        <w:rPr>
          <w:rFonts w:hint="eastAsia" w:ascii="仿宋_GB2312" w:hAnsi="&amp;quot" w:eastAsia="仿宋_GB2312"/>
          <w:sz w:val="28"/>
          <w:szCs w:val="28"/>
        </w:rPr>
      </w:pPr>
      <w:r>
        <w:rPr>
          <w:rFonts w:hint="eastAsia" w:ascii="仿宋_GB2312" w:hAnsi="&amp;quot" w:eastAsia="仿宋_GB2312"/>
          <w:sz w:val="28"/>
          <w:szCs w:val="28"/>
        </w:rPr>
        <w:t>乙方本次出具的审计报告仅适用于本合同约定的审计目的，乙方向甲方出具正式审计报告一式</w:t>
      </w:r>
      <w:r>
        <w:rPr>
          <w:rFonts w:hint="eastAsia" w:ascii="仿宋_GB2312" w:hAnsi="&amp;quot" w:eastAsia="仿宋_GB2312"/>
          <w:sz w:val="28"/>
          <w:szCs w:val="28"/>
          <w:u w:val="single"/>
        </w:rPr>
        <w:t xml:space="preserve">  五  </w:t>
      </w:r>
      <w:r>
        <w:rPr>
          <w:rFonts w:hint="eastAsia" w:ascii="仿宋_GB2312" w:hAnsi="&amp;quot" w:eastAsia="仿宋_GB2312"/>
          <w:sz w:val="28"/>
          <w:szCs w:val="28"/>
        </w:rPr>
        <w:t>份，以及扫描件一份，并按照甲方管理部门要求提供审增、审减台账。</w:t>
      </w:r>
    </w:p>
    <w:p>
      <w:pPr>
        <w:spacing w:line="500" w:lineRule="exact"/>
        <w:jc w:val="left"/>
        <w:rPr>
          <w:rFonts w:hint="eastAsia" w:ascii="黑体" w:hAnsi="黑体" w:eastAsia="黑体" w:cs="宋体"/>
          <w:sz w:val="27"/>
          <w:szCs w:val="27"/>
        </w:rPr>
      </w:pPr>
      <w:r>
        <w:rPr>
          <w:rFonts w:hint="eastAsia" w:ascii="黑体" w:hAnsi="黑体" w:eastAsia="黑体" w:cs="宋体"/>
          <w:sz w:val="27"/>
          <w:szCs w:val="27"/>
        </w:rPr>
        <w:t>六、审计收费</w:t>
      </w:r>
    </w:p>
    <w:p>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审计费用：按照乙方实际参加本项审计业务的比选报价，本次审计费用为人民币（小写）：￥</w:t>
      </w:r>
      <w:r>
        <w:rPr>
          <w:rFonts w:hint="eastAsia" w:ascii="仿宋_GB2312" w:hAnsi="&amp;quot" w:eastAsia="仿宋_GB2312"/>
          <w:sz w:val="28"/>
          <w:szCs w:val="28"/>
          <w:u w:val="single"/>
        </w:rPr>
        <w:t xml:space="preserve">        </w:t>
      </w:r>
      <w:r>
        <w:rPr>
          <w:rFonts w:hint="eastAsia" w:ascii="仿宋_GB2312" w:hAnsi="&amp;quot" w:eastAsia="仿宋_GB2312"/>
          <w:sz w:val="28"/>
          <w:szCs w:val="28"/>
        </w:rPr>
        <w:t>元（大写金额：</w:t>
      </w:r>
      <w:r>
        <w:rPr>
          <w:rFonts w:hint="eastAsia" w:ascii="仿宋_GB2312" w:hAnsi="&amp;quot" w:eastAsia="仿宋_GB2312"/>
          <w:sz w:val="28"/>
          <w:szCs w:val="28"/>
          <w:u w:val="single"/>
        </w:rPr>
        <w:t xml:space="preserve">          </w:t>
      </w:r>
      <w:r>
        <w:rPr>
          <w:rFonts w:hint="eastAsia" w:ascii="仿宋_GB2312" w:hAnsi="&amp;quot" w:eastAsia="仿宋_GB2312"/>
          <w:sz w:val="28"/>
          <w:szCs w:val="28"/>
        </w:rPr>
        <w:t>）。</w:t>
      </w:r>
    </w:p>
    <w:p>
      <w:pPr>
        <w:spacing w:line="500" w:lineRule="exact"/>
        <w:ind w:firstLine="560" w:firstLineChars="200"/>
        <w:jc w:val="left"/>
        <w:rPr>
          <w:rFonts w:hint="eastAsia" w:ascii="仿宋_GB2312" w:hAnsi="&amp;quot" w:eastAsia="仿宋_GB2312"/>
          <w:sz w:val="28"/>
          <w:szCs w:val="28"/>
        </w:rPr>
      </w:pPr>
      <w:r>
        <w:rPr>
          <w:rFonts w:hint="eastAsia" w:ascii="仿宋_GB2312" w:hAnsi="&amp;quot" w:eastAsia="仿宋_GB2312"/>
          <w:sz w:val="28"/>
          <w:szCs w:val="28"/>
        </w:rPr>
        <w:t>乙方第一步审计完毕，向甲方出具初审计报告、</w:t>
      </w:r>
      <w:r>
        <w:rPr>
          <w:rFonts w:ascii="仿宋_GB2312" w:hAnsi="&amp;quot" w:eastAsia="仿宋_GB2312"/>
          <w:sz w:val="28"/>
          <w:szCs w:val="28"/>
        </w:rPr>
        <w:t>提交相关审计归档资料和增值税专用发票后，甲方向乙方支付</w:t>
      </w:r>
      <w:r>
        <w:rPr>
          <w:rFonts w:hint="eastAsia" w:ascii="仿宋_GB2312" w:hAnsi="&amp;quot" w:eastAsia="仿宋_GB2312"/>
          <w:sz w:val="28"/>
          <w:szCs w:val="28"/>
        </w:rPr>
        <w:t>已审计结果</w:t>
      </w:r>
      <w:r>
        <w:rPr>
          <w:rFonts w:ascii="仿宋_GB2312" w:hAnsi="&amp;quot" w:eastAsia="仿宋_GB2312"/>
          <w:sz w:val="28"/>
          <w:szCs w:val="28"/>
        </w:rPr>
        <w:t>90%的审计费用，</w:t>
      </w:r>
      <w:r>
        <w:rPr>
          <w:rFonts w:hint="eastAsia" w:ascii="仿宋_GB2312" w:hAnsi="&amp;quot" w:eastAsia="仿宋_GB2312"/>
          <w:sz w:val="28"/>
          <w:szCs w:val="28"/>
        </w:rPr>
        <w:t>第二步补充要件相关审计完成，出具最终审计报告后支付</w:t>
      </w:r>
      <w:r>
        <w:rPr>
          <w:rFonts w:ascii="仿宋_GB2312" w:hAnsi="&amp;quot" w:eastAsia="仿宋_GB2312"/>
          <w:sz w:val="28"/>
          <w:szCs w:val="28"/>
        </w:rPr>
        <w:t>剩余</w:t>
      </w:r>
      <w:r>
        <w:rPr>
          <w:rFonts w:hint="eastAsia" w:ascii="仿宋_GB2312" w:hAnsi="&amp;quot" w:eastAsia="仿宋_GB2312"/>
          <w:sz w:val="28"/>
          <w:szCs w:val="28"/>
        </w:rPr>
        <w:t>款项。</w:t>
      </w:r>
    </w:p>
    <w:p>
      <w:pPr>
        <w:spacing w:line="500" w:lineRule="exact"/>
        <w:jc w:val="left"/>
        <w:rPr>
          <w:rFonts w:hint="eastAsia" w:ascii="黑体" w:hAnsi="黑体" w:eastAsia="黑体" w:cs="宋体"/>
          <w:sz w:val="27"/>
          <w:szCs w:val="27"/>
        </w:rPr>
      </w:pPr>
      <w:r>
        <w:rPr>
          <w:rFonts w:hint="eastAsia" w:ascii="黑体" w:hAnsi="黑体" w:eastAsia="黑体" w:cs="宋体"/>
          <w:sz w:val="27"/>
          <w:szCs w:val="27"/>
        </w:rPr>
        <w:t>七、合同的有效期</w:t>
      </w:r>
    </w:p>
    <w:p>
      <w:pPr>
        <w:spacing w:line="500" w:lineRule="exact"/>
        <w:ind w:firstLine="560" w:firstLineChars="200"/>
        <w:jc w:val="left"/>
        <w:rPr>
          <w:rFonts w:hint="eastAsia" w:ascii="仿宋_GB2312" w:hAnsi="&amp;quot" w:eastAsia="仿宋_GB2312"/>
          <w:sz w:val="27"/>
          <w:szCs w:val="27"/>
        </w:rPr>
      </w:pPr>
      <w:r>
        <w:rPr>
          <w:rFonts w:ascii="仿宋_GB2312" w:hAnsi="&amp;quot" w:eastAsia="仿宋_GB2312"/>
          <w:sz w:val="28"/>
          <w:szCs w:val="28"/>
        </w:rPr>
        <w:t>本合同</w:t>
      </w:r>
      <w:r>
        <w:rPr>
          <w:rFonts w:hint="eastAsia" w:ascii="仿宋_GB2312" w:hAnsi="&amp;quot" w:eastAsia="仿宋_GB2312"/>
          <w:sz w:val="28"/>
          <w:szCs w:val="28"/>
        </w:rPr>
        <w:t>一</w:t>
      </w:r>
      <w:r>
        <w:rPr>
          <w:rFonts w:ascii="仿宋_GB2312" w:hAnsi="&amp;quot" w:eastAsia="仿宋_GB2312"/>
          <w:sz w:val="28"/>
          <w:szCs w:val="28"/>
        </w:rPr>
        <w:t>式</w:t>
      </w:r>
      <w:r>
        <w:rPr>
          <w:rFonts w:hint="eastAsia" w:ascii="仿宋_GB2312" w:hAnsi="&amp;quot" w:eastAsia="仿宋_GB2312"/>
          <w:sz w:val="28"/>
          <w:szCs w:val="28"/>
          <w:u w:val="single"/>
        </w:rPr>
        <w:t xml:space="preserve"> 十 </w:t>
      </w:r>
      <w:r>
        <w:rPr>
          <w:rFonts w:ascii="仿宋_GB2312" w:hAnsi="&amp;quot" w:eastAsia="仿宋_GB2312"/>
          <w:sz w:val="28"/>
          <w:szCs w:val="28"/>
        </w:rPr>
        <w:t>份，甲方执</w:t>
      </w:r>
      <w:r>
        <w:rPr>
          <w:rFonts w:hint="eastAsia" w:ascii="仿宋_GB2312" w:hAnsi="&amp;quot" w:eastAsia="仿宋_GB2312"/>
          <w:sz w:val="28"/>
          <w:szCs w:val="28"/>
          <w:u w:val="single"/>
        </w:rPr>
        <w:t xml:space="preserve"> 八 </w:t>
      </w:r>
      <w:r>
        <w:rPr>
          <w:rFonts w:ascii="仿宋_GB2312" w:hAnsi="&amp;quot" w:eastAsia="仿宋_GB2312"/>
          <w:sz w:val="28"/>
          <w:szCs w:val="28"/>
        </w:rPr>
        <w:t>份、乙方执</w:t>
      </w:r>
      <w:r>
        <w:rPr>
          <w:rFonts w:hint="eastAsia" w:ascii="仿宋_GB2312" w:hAnsi="&amp;quot" w:eastAsia="仿宋_GB2312"/>
          <w:sz w:val="28"/>
          <w:szCs w:val="28"/>
          <w:u w:val="single"/>
        </w:rPr>
        <w:t xml:space="preserve"> 二 </w:t>
      </w:r>
      <w:r>
        <w:rPr>
          <w:rFonts w:ascii="仿宋_GB2312" w:hAnsi="&amp;quot" w:eastAsia="仿宋_GB2312"/>
          <w:sz w:val="28"/>
          <w:szCs w:val="28"/>
        </w:rPr>
        <w:t>份合同，并具有同等法律效力。本合同签订之日起生效，并在本合同事项全部完成后失效。</w:t>
      </w:r>
    </w:p>
    <w:p>
      <w:pPr>
        <w:spacing w:line="500" w:lineRule="exact"/>
        <w:jc w:val="left"/>
        <w:rPr>
          <w:rFonts w:hint="eastAsia" w:ascii="黑体" w:hAnsi="黑体" w:eastAsia="黑体" w:cs="宋体"/>
          <w:sz w:val="27"/>
          <w:szCs w:val="27"/>
        </w:rPr>
      </w:pPr>
      <w:r>
        <w:rPr>
          <w:rFonts w:hint="eastAsia" w:ascii="黑体" w:hAnsi="黑体" w:eastAsia="黑体" w:cs="宋体"/>
          <w:sz w:val="27"/>
          <w:szCs w:val="27"/>
        </w:rPr>
        <w:t>八、约定事项的变更</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因本合同签订后，如果出现未预见情况，影响本合同全部或部分约定内容的执行，经双方协商一致可以变更以上约定事项。</w:t>
      </w:r>
    </w:p>
    <w:p>
      <w:pPr>
        <w:spacing w:line="500" w:lineRule="exact"/>
        <w:jc w:val="left"/>
        <w:rPr>
          <w:rFonts w:hint="eastAsia" w:ascii="黑体" w:hAnsi="黑体" w:eastAsia="黑体" w:cs="宋体"/>
          <w:sz w:val="27"/>
          <w:szCs w:val="27"/>
        </w:rPr>
      </w:pPr>
      <w:r>
        <w:rPr>
          <w:rFonts w:hint="eastAsia" w:ascii="黑体" w:hAnsi="黑体" w:eastAsia="黑体" w:cs="宋体"/>
          <w:sz w:val="27"/>
          <w:szCs w:val="27"/>
        </w:rPr>
        <w:t>九、违约责任</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由于甲方变更计划，或未及时提供审计所需全部资料(或工作条件)而造成乙方反工、窝工或修改报告，乙方可合理延期出具审计报告，双方可协商由甲方根据乙方实际消耗工作量另行支付相应费用；</w:t>
      </w:r>
    </w:p>
    <w:p>
      <w:pPr>
        <w:numPr>
          <w:ilvl w:val="255"/>
          <w:numId w:val="0"/>
        </w:num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如因甲方原因导致本项目中途停止，甲方已支付费用扣除合理费用(由双方协商认可)后，应退还甲方:</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除因甲方原因以外，乙方未在合同规定期限内提交审计报告，甲方可以拒绝支付服务费用直至乙方向甲方交付审计报告，且每迟延1日，乙方应向甲方支付审计费用的5 %作为违约金，甲方有权从最终支付的审计费用中扣除。迟延达20日的，甲方有权解除本合同，并要求乙方退回其已支付的审计费用</w:t>
      </w:r>
      <w:r>
        <w:rPr>
          <w:rFonts w:hint="eastAsia" w:ascii="仿宋_GB2312" w:hAnsi="&amp;quot" w:eastAsia="仿宋_GB2312"/>
          <w:sz w:val="28"/>
          <w:szCs w:val="28"/>
        </w:rPr>
        <w:t>，</w:t>
      </w:r>
      <w:r>
        <w:rPr>
          <w:rFonts w:ascii="仿宋_GB2312" w:hAnsi="&amp;quot" w:eastAsia="仿宋_GB2312"/>
          <w:sz w:val="28"/>
          <w:szCs w:val="28"/>
        </w:rPr>
        <w:t>且乙方应赔偿甲方由此遭受的损失。</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乙方提交的审计报告不符合甲方相关要求及国家、行业协会相关规定的，其应向甲方赔偿由此遭受的损失</w:t>
      </w:r>
      <w:r>
        <w:rPr>
          <w:rFonts w:hint="eastAsia" w:ascii="仿宋_GB2312" w:hAnsi="&amp;quot" w:eastAsia="仿宋_GB2312"/>
          <w:sz w:val="28"/>
          <w:szCs w:val="28"/>
        </w:rPr>
        <w:t>。</w:t>
      </w:r>
      <w:r>
        <w:rPr>
          <w:rFonts w:ascii="仿宋_GB2312" w:hAnsi="&amp;quot" w:eastAsia="仿宋_GB2312"/>
          <w:sz w:val="28"/>
          <w:szCs w:val="28"/>
        </w:rPr>
        <w:t>同时，甲方有权要求乙方自付费用重新进行审计。</w:t>
      </w:r>
    </w:p>
    <w:p>
      <w:pPr>
        <w:numPr>
          <w:ilvl w:val="255"/>
          <w:numId w:val="0"/>
        </w:num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如本合同任何一方违反上述条款，都应负责赔偿由此而给对方造成的合理损失。</w:t>
      </w:r>
    </w:p>
    <w:p>
      <w:pPr>
        <w:spacing w:line="500" w:lineRule="exact"/>
        <w:jc w:val="left"/>
        <w:rPr>
          <w:rFonts w:hint="eastAsia" w:ascii="黑体" w:hAnsi="黑体" w:eastAsia="黑体" w:cs="宋体"/>
          <w:sz w:val="27"/>
          <w:szCs w:val="27"/>
        </w:rPr>
      </w:pPr>
      <w:bookmarkStart w:id="5" w:name="_Toc217446114"/>
      <w:bookmarkStart w:id="6" w:name="_Toc308164859"/>
      <w:r>
        <w:rPr>
          <w:rFonts w:hint="eastAsia" w:ascii="黑体" w:hAnsi="黑体" w:eastAsia="黑体" w:cs="宋体"/>
          <w:sz w:val="27"/>
          <w:szCs w:val="27"/>
        </w:rPr>
        <w:t>十、争议解决办法</w:t>
      </w:r>
      <w:bookmarkEnd w:id="5"/>
      <w:bookmarkEnd w:id="6"/>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合同履行期间,若双方发生争议，可协商或由有关部门调解解决，协商或调解不成的，由当事人依法向西昌市人民法院提起诉讼。</w:t>
      </w:r>
    </w:p>
    <w:p>
      <w:pPr>
        <w:spacing w:line="500" w:lineRule="exact"/>
        <w:jc w:val="left"/>
        <w:rPr>
          <w:rFonts w:hint="eastAsia" w:ascii="黑体" w:hAnsi="黑体" w:eastAsia="黑体" w:cs="宋体"/>
          <w:sz w:val="27"/>
          <w:szCs w:val="27"/>
        </w:rPr>
      </w:pPr>
      <w:bookmarkStart w:id="7" w:name="_Toc308164860"/>
      <w:r>
        <w:rPr>
          <w:rFonts w:hint="eastAsia" w:ascii="黑体" w:hAnsi="黑体" w:eastAsia="黑体" w:cs="宋体"/>
          <w:sz w:val="27"/>
          <w:szCs w:val="27"/>
        </w:rPr>
        <w:t>十一、其他</w:t>
      </w:r>
      <w:bookmarkEnd w:id="7"/>
    </w:p>
    <w:p>
      <w:pPr>
        <w:spacing w:line="500" w:lineRule="exact"/>
        <w:jc w:val="left"/>
        <w:rPr>
          <w:rFonts w:hint="eastAsia" w:ascii="仿宋_GB2312" w:hAnsi="&amp;quot" w:eastAsia="仿宋_GB2312"/>
          <w:sz w:val="28"/>
          <w:szCs w:val="28"/>
        </w:rPr>
      </w:pPr>
      <w:r>
        <w:rPr>
          <w:rFonts w:ascii="仿宋_GB2312" w:hAnsi="&amp;quot" w:eastAsia="仿宋_GB2312"/>
          <w:sz w:val="28"/>
          <w:szCs w:val="28"/>
        </w:rPr>
        <w:t>1、如有未尽事宜，由双方依法订立补充合同。</w:t>
      </w:r>
    </w:p>
    <w:p>
      <w:pPr>
        <w:spacing w:line="500" w:lineRule="exact"/>
        <w:jc w:val="left"/>
        <w:rPr>
          <w:rFonts w:hint="eastAsia" w:ascii="仿宋_GB2312" w:hAnsi="&amp;quot" w:eastAsia="仿宋_GB2312"/>
          <w:sz w:val="28"/>
          <w:szCs w:val="28"/>
        </w:rPr>
      </w:pPr>
      <w:r>
        <w:rPr>
          <w:rFonts w:ascii="仿宋_GB2312" w:hAnsi="&amp;quot" w:eastAsia="仿宋_GB2312"/>
          <w:sz w:val="28"/>
          <w:szCs w:val="28"/>
        </w:rPr>
        <w:t>2、本合同双方应加盖骑缝章。</w:t>
      </w:r>
    </w:p>
    <w:p>
      <w:pPr>
        <w:spacing w:line="500" w:lineRule="exact"/>
        <w:jc w:val="left"/>
        <w:rPr>
          <w:rFonts w:hint="eastAsia" w:ascii="仿宋_GB2312" w:hAnsi="&amp;quot" w:eastAsia="仿宋_GB2312"/>
          <w:sz w:val="28"/>
          <w:szCs w:val="28"/>
          <w:highlight w:val="yellow"/>
        </w:rPr>
      </w:pPr>
      <w:r>
        <w:rPr>
          <w:rFonts w:ascii="仿宋_GB2312" w:hAnsi="&amp;quot" w:eastAsia="仿宋_GB2312"/>
          <w:sz w:val="28"/>
          <w:szCs w:val="28"/>
        </w:rPr>
        <w:t>3、本合同</w:t>
      </w:r>
      <w:r>
        <w:rPr>
          <w:rFonts w:hint="eastAsia" w:ascii="仿宋_GB2312" w:hAnsi="&amp;quot" w:eastAsia="仿宋_GB2312"/>
          <w:sz w:val="28"/>
          <w:szCs w:val="28"/>
        </w:rPr>
        <w:t>一</w:t>
      </w:r>
      <w:r>
        <w:rPr>
          <w:rFonts w:ascii="仿宋_GB2312" w:hAnsi="&amp;quot" w:eastAsia="仿宋_GB2312"/>
          <w:sz w:val="28"/>
          <w:szCs w:val="28"/>
        </w:rPr>
        <w:t>式</w:t>
      </w:r>
      <w:r>
        <w:rPr>
          <w:rFonts w:hint="eastAsia" w:ascii="仿宋_GB2312" w:hAnsi="&amp;quot" w:eastAsia="仿宋_GB2312"/>
          <w:sz w:val="28"/>
          <w:szCs w:val="28"/>
          <w:u w:val="single"/>
        </w:rPr>
        <w:t xml:space="preserve"> 十 </w:t>
      </w:r>
      <w:r>
        <w:rPr>
          <w:rFonts w:ascii="仿宋_GB2312" w:hAnsi="&amp;quot" w:eastAsia="仿宋_GB2312"/>
          <w:sz w:val="28"/>
          <w:szCs w:val="28"/>
        </w:rPr>
        <w:t>份，甲方执</w:t>
      </w:r>
      <w:r>
        <w:rPr>
          <w:rFonts w:hint="eastAsia" w:ascii="仿宋_GB2312" w:hAnsi="&amp;quot" w:eastAsia="仿宋_GB2312"/>
          <w:sz w:val="28"/>
          <w:szCs w:val="28"/>
          <w:u w:val="single"/>
        </w:rPr>
        <w:t xml:space="preserve"> 八 </w:t>
      </w:r>
      <w:r>
        <w:rPr>
          <w:rFonts w:ascii="仿宋_GB2312" w:hAnsi="&amp;quot" w:eastAsia="仿宋_GB2312"/>
          <w:sz w:val="28"/>
          <w:szCs w:val="28"/>
        </w:rPr>
        <w:t>份、乙方执</w:t>
      </w:r>
      <w:r>
        <w:rPr>
          <w:rFonts w:hint="eastAsia" w:ascii="仿宋_GB2312" w:hAnsi="&amp;quot" w:eastAsia="仿宋_GB2312"/>
          <w:sz w:val="28"/>
          <w:szCs w:val="28"/>
          <w:u w:val="single"/>
        </w:rPr>
        <w:t xml:space="preserve"> 二 </w:t>
      </w:r>
      <w:r>
        <w:rPr>
          <w:rFonts w:ascii="仿宋_GB2312" w:hAnsi="&amp;quot" w:eastAsia="仿宋_GB2312"/>
          <w:sz w:val="28"/>
          <w:szCs w:val="28"/>
        </w:rPr>
        <w:t>份合同</w:t>
      </w:r>
    </w:p>
    <w:p>
      <w:pPr>
        <w:spacing w:line="500" w:lineRule="exact"/>
        <w:ind w:firstLine="560" w:firstLineChars="200"/>
        <w:jc w:val="left"/>
        <w:rPr>
          <w:rFonts w:hint="eastAsia" w:ascii="仿宋_GB2312" w:hAnsi="&amp;quot" w:eastAsia="仿宋_GB2312"/>
          <w:sz w:val="28"/>
          <w:szCs w:val="28"/>
        </w:rPr>
      </w:pP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 xml:space="preserve">甲方：  </w:t>
      </w:r>
      <w:r>
        <w:rPr>
          <w:rFonts w:hint="eastAsia" w:ascii="仿宋_GB2312" w:hAnsi="&amp;quot" w:eastAsia="仿宋_GB2312"/>
          <w:sz w:val="28"/>
          <w:szCs w:val="28"/>
        </w:rPr>
        <w:t xml:space="preserve">    </w:t>
      </w:r>
      <w:r>
        <w:rPr>
          <w:rFonts w:ascii="仿宋_GB2312" w:hAnsi="&amp;quot" w:eastAsia="仿宋_GB2312"/>
          <w:sz w:val="28"/>
          <w:szCs w:val="28"/>
        </w:rPr>
        <w:t>(盖章）</w:t>
      </w:r>
      <w:r>
        <w:rPr>
          <w:rFonts w:hint="eastAsia" w:ascii="仿宋_GB2312" w:hAnsi="&amp;quot" w:eastAsia="仿宋_GB2312"/>
          <w:sz w:val="28"/>
          <w:szCs w:val="28"/>
        </w:rPr>
        <w:t xml:space="preserve">             </w:t>
      </w:r>
      <w:r>
        <w:rPr>
          <w:rFonts w:ascii="仿宋_GB2312" w:hAnsi="&amp;quot" w:eastAsia="仿宋_GB2312"/>
          <w:sz w:val="28"/>
          <w:szCs w:val="28"/>
        </w:rPr>
        <w:t>乙方：（盖章）</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法定代表人或授权代表人：        法定代表人或授权代表人：</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地址：</w:t>
      </w:r>
      <w:r>
        <w:rPr>
          <w:rFonts w:hint="eastAsia" w:ascii="仿宋_GB2312" w:hAnsi="&amp;quot" w:eastAsia="仿宋_GB2312"/>
          <w:sz w:val="28"/>
          <w:szCs w:val="28"/>
        </w:rPr>
        <w:t xml:space="preserve">                   </w:t>
      </w:r>
      <w:r>
        <w:rPr>
          <w:rFonts w:ascii="仿宋_GB2312" w:hAnsi="&amp;quot" w:eastAsia="仿宋_GB2312"/>
          <w:sz w:val="28"/>
          <w:szCs w:val="28"/>
        </w:rPr>
        <w:t xml:space="preserve">       地址： </w:t>
      </w:r>
    </w:p>
    <w:p>
      <w:pPr>
        <w:pStyle w:val="5"/>
        <w:pageBreakBefore/>
        <w:spacing w:line="480" w:lineRule="auto"/>
        <w:ind w:left="403" w:leftChars="192"/>
        <w:jc w:val="center"/>
        <w:rPr>
          <w:rFonts w:hint="eastAsia"/>
          <w:sz w:val="28"/>
          <w:szCs w:val="28"/>
        </w:rPr>
      </w:pPr>
      <w:r>
        <w:rPr>
          <w:rFonts w:hint="eastAsia"/>
          <w:sz w:val="28"/>
          <w:szCs w:val="28"/>
        </w:rPr>
        <w:t>廉政合同</w:t>
      </w:r>
    </w:p>
    <w:p>
      <w:pPr>
        <w:spacing w:line="360" w:lineRule="auto"/>
        <w:jc w:val="left"/>
        <w:rPr>
          <w:rFonts w:hint="eastAsia" w:ascii="黑体" w:hAnsi="黑体" w:eastAsia="黑体" w:cs="宋体"/>
          <w:sz w:val="27"/>
          <w:szCs w:val="27"/>
        </w:rPr>
      </w:pPr>
      <w:r>
        <w:rPr>
          <w:rFonts w:hint="eastAsia" w:ascii="黑体" w:hAnsi="黑体" w:eastAsia="黑体" w:cs="宋体"/>
          <w:sz w:val="27"/>
          <w:szCs w:val="27"/>
        </w:rPr>
        <w:t>甲方：</w:t>
      </w:r>
    </w:p>
    <w:p>
      <w:pPr>
        <w:spacing w:line="360" w:lineRule="auto"/>
        <w:jc w:val="left"/>
        <w:rPr>
          <w:rFonts w:hint="eastAsia"/>
          <w:szCs w:val="28"/>
        </w:rPr>
      </w:pPr>
      <w:r>
        <w:rPr>
          <w:rFonts w:hint="eastAsia" w:ascii="黑体" w:hAnsi="黑体" w:eastAsia="黑体" w:cs="宋体"/>
          <w:sz w:val="27"/>
          <w:szCs w:val="27"/>
        </w:rPr>
        <w:t xml:space="preserve">乙方：                                        </w:t>
      </w:r>
      <w:r>
        <w:rPr>
          <w:rFonts w:hint="eastAsia"/>
          <w:szCs w:val="28"/>
        </w:rPr>
        <w:t xml:space="preserve"> </w:t>
      </w:r>
    </w:p>
    <w:p>
      <w:pPr>
        <w:spacing w:line="500" w:lineRule="exact"/>
        <w:ind w:firstLine="560" w:firstLineChars="200"/>
        <w:jc w:val="left"/>
        <w:rPr>
          <w:rFonts w:hint="eastAsia" w:ascii="仿宋_GB2312" w:hAnsi="&amp;quot" w:eastAsia="仿宋_GB2312"/>
          <w:sz w:val="28"/>
          <w:szCs w:val="28"/>
        </w:rPr>
      </w:pPr>
      <w:r>
        <w:rPr>
          <w:rFonts w:hint="eastAsia"/>
          <w:sz w:val="28"/>
          <w:szCs w:val="28"/>
        </w:rPr>
        <w:t xml:space="preserve"> </w:t>
      </w:r>
      <w:r>
        <w:rPr>
          <w:rFonts w:ascii="仿宋_GB2312" w:hAnsi="&amp;quot" w:eastAsia="仿宋_GB2312"/>
          <w:sz w:val="28"/>
          <w:szCs w:val="28"/>
        </w:rPr>
        <w:t>为加强审计工作的廉政建设，规范经责审计活动中比选人和比选申请人双方的行为，防止谋取不正当利益的违法违纪现象的发生，保护国家、集体和当事人的合法权益，根据国家有关审计的法律法规和廉政建设的有关规定，订立本廉政合同。</w:t>
      </w:r>
      <w:r>
        <w:rPr>
          <w:rFonts w:hint="eastAsia" w:ascii="仿宋_GB2312" w:hAnsi="&amp;quot" w:eastAsia="仿宋_GB2312"/>
          <w:sz w:val="28"/>
          <w:szCs w:val="28"/>
        </w:rPr>
        <w:t xml:space="preserve">  </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1.应严格遵守国家《审计法》的有关法律法规、相关政策以及廉政建设的各项规定。</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2.严格执行经责审计合同文件，自觉按合同办事。</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3.各项活动必须坚持公开、公平、公正、诚信、透明的原则（除法律法规另有规定者外）。</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4.不得为获取不正当的利益而损害国家、集体和当事人利益，不得违反审计相关规章制度。</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5. 不得向被审计单位索要或接受回扣、礼金、有价证券、贵重物品和好处费、感谢费等。</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6. 不得向被审计单位要求报销任何应由受托人或个人支付的费用。</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7. 不得参加有可能影响公正执行公务的被审计单位和相关单位的宴请、健身、娱乐等活动。不得接受被审计单位提供的通讯工具、交通工具和高端办公用品。</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8.违反本合同相关责任行为的，依据有关法律法规和党纪政纪给予处理；涉嫌犯罪的，移交司法机关追究刑事责任；给当事各方造成经济损失的，应予以赔偿。</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9.合同有效期：本合同的有效期为双方签署之日起至取得合格的审计报告时止。</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10.责任书份数：</w:t>
      </w:r>
    </w:p>
    <w:p>
      <w:pPr>
        <w:spacing w:line="500" w:lineRule="exact"/>
        <w:ind w:firstLine="560" w:firstLineChars="200"/>
        <w:jc w:val="left"/>
        <w:rPr>
          <w:rFonts w:hint="eastAsia" w:ascii="仿宋_GB2312" w:hAnsi="&amp;quot" w:eastAsia="仿宋_GB2312"/>
          <w:sz w:val="28"/>
          <w:szCs w:val="28"/>
        </w:rPr>
      </w:pPr>
      <w:r>
        <w:rPr>
          <w:rFonts w:ascii="仿宋_GB2312" w:hAnsi="&amp;quot" w:eastAsia="仿宋_GB2312"/>
          <w:sz w:val="28"/>
          <w:szCs w:val="28"/>
        </w:rPr>
        <w:t>本合同一式贰份，签约双方各执壹份，具有同等效力。</w:t>
      </w:r>
    </w:p>
    <w:p>
      <w:pPr>
        <w:spacing w:line="500" w:lineRule="exact"/>
        <w:ind w:firstLine="560" w:firstLineChars="200"/>
        <w:jc w:val="left"/>
        <w:rPr>
          <w:rFonts w:hint="eastAsia" w:ascii="仿宋_GB2312" w:hAnsi="&amp;quot" w:eastAsia="仿宋_GB2312"/>
          <w:sz w:val="28"/>
          <w:szCs w:val="28"/>
        </w:rPr>
      </w:pP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委托人（公章)：___________      受托人 (公章)：__________</w:t>
      </w:r>
    </w:p>
    <w:p>
      <w:pPr>
        <w:spacing w:line="420" w:lineRule="atLeast"/>
        <w:ind w:firstLine="560" w:firstLineChars="200"/>
        <w:jc w:val="left"/>
        <w:rPr>
          <w:rFonts w:hint="eastAsia" w:ascii="仿宋_GB2312" w:hAnsi="&amp;quot" w:eastAsia="仿宋_GB2312"/>
          <w:sz w:val="28"/>
          <w:szCs w:val="28"/>
        </w:rPr>
      </w:pP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法定代表人(签字)                  法定代表人(签字)</w:t>
      </w:r>
    </w:p>
    <w:p>
      <w:pPr>
        <w:spacing w:line="420" w:lineRule="atLeast"/>
        <w:ind w:firstLine="560" w:firstLineChars="200"/>
        <w:jc w:val="left"/>
        <w:rPr>
          <w:rFonts w:hint="eastAsia" w:ascii="仿宋_GB2312" w:hAnsi="&amp;quot" w:eastAsia="仿宋_GB2312"/>
          <w:sz w:val="28"/>
          <w:szCs w:val="28"/>
        </w:rPr>
      </w:pPr>
      <w:r>
        <w:rPr>
          <w:rFonts w:ascii="仿宋_GB2312" w:hAnsi="&amp;quot" w:eastAsia="仿宋_GB2312"/>
          <w:sz w:val="28"/>
          <w:szCs w:val="28"/>
        </w:rPr>
        <w:t>或委托代理人(签字)：________      或委托代理人(签字)：__________</w:t>
      </w:r>
    </w:p>
    <w:p>
      <w:pPr>
        <w:spacing w:line="420" w:lineRule="atLeast"/>
        <w:jc w:val="left"/>
        <w:rPr>
          <w:rFonts w:hint="eastAsia" w:ascii="仿宋_GB2312" w:hAnsi="&amp;quot" w:eastAsia="仿宋_GB2312"/>
          <w:sz w:val="28"/>
          <w:szCs w:val="28"/>
        </w:rPr>
      </w:pPr>
      <w:r>
        <w:rPr>
          <w:rFonts w:ascii="仿宋_GB2312" w:hAnsi="&amp;quot" w:eastAsia="仿宋_GB2312"/>
          <w:sz w:val="28"/>
          <w:szCs w:val="28"/>
        </w:rPr>
        <w:t>日期：____年____月____日            日期：____年____月____日</w:t>
      </w:r>
    </w:p>
    <w:p>
      <w:pPr>
        <w:spacing w:line="420" w:lineRule="atLeast"/>
        <w:ind w:firstLine="560" w:firstLineChars="200"/>
        <w:jc w:val="left"/>
        <w:rPr>
          <w:rFonts w:hint="eastAsia" w:ascii="仿宋_GB2312" w:hAnsi="&amp;quot" w:eastAsia="仿宋_GB2312"/>
          <w:sz w:val="28"/>
          <w:szCs w:val="28"/>
        </w:rPr>
      </w:pPr>
    </w:p>
    <w:p>
      <w:pPr>
        <w:pStyle w:val="7"/>
        <w:rPr>
          <w:rFonts w:hint="eastAsia" w:ascii="仿宋_GB2312" w:hAnsi="&amp;quot" w:eastAsia="仿宋_GB2312"/>
          <w:sz w:val="27"/>
          <w:szCs w:val="27"/>
        </w:rPr>
      </w:pPr>
    </w:p>
    <w:p>
      <w:pPr>
        <w:pStyle w:val="7"/>
        <w:rPr>
          <w:rFonts w:hint="eastAsia" w:ascii="仿宋_GB2312" w:hAnsi="&amp;quot" w:eastAsia="仿宋_GB2312"/>
          <w:sz w:val="27"/>
          <w:szCs w:val="27"/>
        </w:rPr>
      </w:pPr>
    </w:p>
    <w:p>
      <w:pPr>
        <w:pStyle w:val="7"/>
        <w:rPr>
          <w:rFonts w:hint="eastAsia" w:ascii="仿宋_GB2312" w:hAnsi="&amp;quot" w:eastAsia="仿宋_GB2312"/>
          <w:sz w:val="27"/>
          <w:szCs w:val="27"/>
        </w:rPr>
      </w:pPr>
    </w:p>
    <w:p>
      <w:pPr>
        <w:pStyle w:val="7"/>
        <w:rPr>
          <w:rFonts w:hint="eastAsia" w:ascii="仿宋_GB2312" w:hAnsi="&amp;quot" w:eastAsia="仿宋_GB2312"/>
          <w:sz w:val="27"/>
          <w:szCs w:val="27"/>
        </w:rPr>
      </w:pPr>
    </w:p>
    <w:p>
      <w:pPr>
        <w:spacing w:before="78" w:beforeLines="25" w:after="78" w:afterLines="25" w:line="460" w:lineRule="exact"/>
        <w:ind w:firstLine="540" w:firstLineChars="200"/>
        <w:rPr>
          <w:rFonts w:hint="eastAsia" w:ascii="仿宋_GB2312" w:hAnsi="&amp;quot" w:eastAsia="仿宋_GB2312"/>
          <w:sz w:val="27"/>
          <w:szCs w:val="27"/>
        </w:rPr>
      </w:pPr>
    </w:p>
    <w:p>
      <w:pPr>
        <w:pStyle w:val="2"/>
      </w:pPr>
    </w:p>
    <w:p>
      <w:pPr>
        <w:rPr>
          <w:rFonts w:hint="eastAsia"/>
        </w:rPr>
      </w:pPr>
    </w:p>
    <w:p>
      <w:pPr>
        <w:pStyle w:val="32"/>
        <w:pageBreakBefore/>
        <w:spacing w:before="0" w:beforeAutospacing="0" w:after="0" w:afterAutospacing="0" w:line="500" w:lineRule="exact"/>
        <w:ind w:firstLine="723" w:firstLineChars="200"/>
        <w:jc w:val="center"/>
        <w:rPr>
          <w:rFonts w:hint="eastAsia" w:ascii="黑体" w:hAnsi="黑体" w:eastAsia="黑体"/>
          <w:b/>
          <w:sz w:val="36"/>
          <w:szCs w:val="36"/>
        </w:rPr>
      </w:pPr>
      <w:r>
        <w:rPr>
          <w:rFonts w:hint="eastAsia" w:ascii="黑体" w:hAnsi="黑体" w:eastAsia="黑体" w:cs="Arial"/>
          <w:b/>
          <w:sz w:val="36"/>
          <w:szCs w:val="36"/>
        </w:rPr>
        <w:t>第三部分</w:t>
      </w:r>
      <w:r>
        <w:rPr>
          <w:rFonts w:ascii="黑体" w:hAnsi="黑体" w:eastAsia="黑体" w:cs="Arial"/>
          <w:b/>
          <w:sz w:val="36"/>
          <w:szCs w:val="36"/>
        </w:rPr>
        <w:t xml:space="preserve">  </w:t>
      </w:r>
      <w:r>
        <w:rPr>
          <w:rFonts w:hint="eastAsia" w:ascii="黑体" w:hAnsi="黑体" w:eastAsia="黑体" w:cs="Arial"/>
          <w:b/>
          <w:sz w:val="36"/>
          <w:szCs w:val="36"/>
        </w:rPr>
        <w:t>附件部分</w:t>
      </w:r>
    </w:p>
    <w:p>
      <w:pPr>
        <w:pStyle w:val="4"/>
        <w:keepNext w:val="0"/>
        <w:pageBreakBefore/>
        <w:spacing w:before="156" w:beforeLines="50" w:after="156" w:afterLines="50" w:line="520" w:lineRule="exact"/>
        <w:ind w:firstLine="0" w:firstLineChars="0"/>
        <w:jc w:val="left"/>
        <w:rPr>
          <w:rFonts w:hint="eastAsia" w:ascii="仿宋" w:hAnsi="仿宋" w:eastAsia="仿宋" w:cs="Arial"/>
          <w:kern w:val="44"/>
          <w:sz w:val="36"/>
          <w:szCs w:val="36"/>
        </w:rPr>
      </w:pPr>
      <w:bookmarkStart w:id="8" w:name="_Toc319145227"/>
      <w:r>
        <w:rPr>
          <w:rFonts w:hint="eastAsia" w:ascii="仿宋" w:hAnsi="仿宋" w:eastAsia="仿宋" w:cs="Arial"/>
          <w:kern w:val="44"/>
          <w:sz w:val="36"/>
          <w:szCs w:val="36"/>
        </w:rPr>
        <w:t>附件一</w:t>
      </w:r>
    </w:p>
    <w:p>
      <w:pPr>
        <w:pStyle w:val="4"/>
        <w:keepNext w:val="0"/>
        <w:spacing w:before="156" w:beforeLines="50" w:after="156" w:afterLines="50" w:line="520" w:lineRule="exact"/>
        <w:ind w:firstLine="0" w:firstLineChars="0"/>
        <w:jc w:val="center"/>
        <w:rPr>
          <w:rFonts w:hint="eastAsia" w:ascii="仿宋" w:hAnsi="仿宋" w:eastAsia="仿宋" w:cs="Arial"/>
          <w:kern w:val="44"/>
          <w:sz w:val="36"/>
          <w:szCs w:val="36"/>
        </w:rPr>
      </w:pPr>
      <w:r>
        <w:rPr>
          <w:rFonts w:ascii="仿宋" w:hAnsi="仿宋" w:eastAsia="仿宋" w:cs="Arial"/>
          <w:kern w:val="44"/>
          <w:sz w:val="36"/>
          <w:szCs w:val="36"/>
        </w:rPr>
        <w:t>一、</w:t>
      </w:r>
      <w:r>
        <w:rPr>
          <w:rFonts w:hint="eastAsia" w:ascii="仿宋" w:hAnsi="仿宋" w:eastAsia="仿宋" w:cs="Arial"/>
          <w:kern w:val="44"/>
          <w:sz w:val="36"/>
          <w:szCs w:val="36"/>
        </w:rPr>
        <w:t>比选申请</w:t>
      </w:r>
      <w:r>
        <w:rPr>
          <w:rFonts w:ascii="仿宋" w:hAnsi="仿宋" w:eastAsia="仿宋" w:cs="Arial"/>
          <w:kern w:val="44"/>
          <w:sz w:val="36"/>
          <w:szCs w:val="36"/>
        </w:rPr>
        <w:t>函</w:t>
      </w:r>
      <w:bookmarkEnd w:id="8"/>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致：</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（比选人）</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一、我公司审阅并完全理解和接受你方所提供的所有比选文件相关条款和要求，以下签字人作为</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（比选申请人全称）合法行使其职责的代表为获得</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（项目名称）的合同参加你们组织的服务机构比选。</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二、我方已详细审计全部比选文件，包括有关附件，同时我公司对提交的比选申请文件负责。你方的机构或授权代表在此被授权可对我公司进行查询或调查，以证实有关本申请提交的声明、文件和资料的真实性。</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三、我公司完全理解比选人因法律和政策原因取消比选以及拒绝所有的比选申请文件，并对此类任何行动不承担任何责任，亦无义务向比选申请人解释其原因。</w:t>
      </w:r>
    </w:p>
    <w:p>
      <w:pPr>
        <w:spacing w:line="360" w:lineRule="auto"/>
        <w:ind w:left="538" w:leftChars="256"/>
        <w:jc w:val="left"/>
        <w:rPr>
          <w:rFonts w:hint="eastAsia" w:ascii="仿宋_GB2312" w:hAnsi="&amp;quot" w:eastAsia="仿宋_GB2312"/>
          <w:sz w:val="27"/>
          <w:szCs w:val="27"/>
        </w:rPr>
      </w:pPr>
      <w:r>
        <w:rPr>
          <w:rFonts w:hint="eastAsia" w:ascii="仿宋_GB2312" w:hAnsi="&amp;quot" w:eastAsia="仿宋_GB2312"/>
          <w:sz w:val="27"/>
          <w:szCs w:val="27"/>
        </w:rPr>
        <w:t xml:space="preserve">四、我公司对提交材料中的所有陈述和声明的真实性和正确性负责。五、我方完全接受比选文件合同条款。 </w:t>
      </w:r>
    </w:p>
    <w:p>
      <w:pPr>
        <w:rPr>
          <w:rFonts w:hint="eastAsia" w:ascii="仿宋_GB2312" w:hAnsi="&amp;quot" w:eastAsia="仿宋_GB2312"/>
          <w:sz w:val="27"/>
          <w:szCs w:val="27"/>
        </w:rPr>
      </w:pPr>
      <w:r>
        <w:rPr>
          <w:rFonts w:hint="eastAsia" w:ascii="仿宋_GB2312" w:hAnsi="&amp;quot" w:eastAsia="仿宋_GB2312"/>
          <w:sz w:val="27"/>
          <w:szCs w:val="27"/>
        </w:rPr>
        <w:t>六、在仔细研究了比选文件，并结合本公司的实际情况后，我方愿意以金额为（小写）：¥</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元（大写：</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），服务期限：</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，质量要求：</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，按合同约定提供相关服务。</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若合同执行期内有新的政策指导文件出台，我公司承诺不再调整收费计列标准及所报取费比例。此费用已包含所有为完成合同规定工作内容的全部费用，我公司不再以任何理由向你方收取其它任何费用。</w:t>
      </w:r>
    </w:p>
    <w:p>
      <w:pPr>
        <w:spacing w:line="360" w:lineRule="auto"/>
        <w:ind w:firstLine="540" w:firstLineChars="200"/>
        <w:rPr>
          <w:rFonts w:hint="eastAsia" w:ascii="仿宋_GB2312" w:hAnsi="&amp;quot" w:eastAsia="仿宋_GB2312"/>
          <w:sz w:val="27"/>
          <w:szCs w:val="27"/>
        </w:rPr>
      </w:pPr>
      <w:r>
        <w:rPr>
          <w:rFonts w:hint="eastAsia" w:ascii="仿宋_GB2312" w:hAnsi="&amp;quot" w:eastAsia="仿宋_GB2312"/>
          <w:sz w:val="27"/>
          <w:szCs w:val="27"/>
        </w:rPr>
        <w:t>七</w:t>
      </w:r>
      <w:r>
        <w:rPr>
          <w:rFonts w:ascii="仿宋_GB2312" w:hAnsi="&amp;quot" w:eastAsia="仿宋_GB2312"/>
          <w:sz w:val="27"/>
          <w:szCs w:val="27"/>
        </w:rPr>
        <w:t>、我公司承诺：</w:t>
      </w:r>
      <w:r>
        <w:rPr>
          <w:rFonts w:hint="eastAsia" w:ascii="仿宋_GB2312" w:hAnsi="&amp;quot" w:eastAsia="仿宋_GB2312"/>
          <w:sz w:val="27"/>
          <w:szCs w:val="27"/>
        </w:rPr>
        <w:t>我公司具有良好的商业信誉和健全的会计制度，具有履行合同所必需的设备和专业技术能力，有依法缴纳税收和社会保障资金的良好记录。近3年内</w:t>
      </w:r>
      <w:r>
        <w:rPr>
          <w:rFonts w:ascii="仿宋_GB2312" w:hAnsi="&amp;quot" w:eastAsia="仿宋_GB2312"/>
          <w:sz w:val="27"/>
          <w:szCs w:val="27"/>
        </w:rPr>
        <w:t>未因工作质量等问题受到相关行政主管部门行政处罚或市场禁入</w:t>
      </w:r>
      <w:r>
        <w:rPr>
          <w:rFonts w:hint="eastAsia" w:ascii="仿宋_GB2312" w:hAnsi="&amp;quot" w:eastAsia="仿宋_GB2312"/>
          <w:sz w:val="27"/>
          <w:szCs w:val="27"/>
        </w:rPr>
        <w:t>。</w:t>
      </w:r>
      <w:r>
        <w:rPr>
          <w:rFonts w:ascii="仿宋_GB2312" w:hAnsi="&amp;quot" w:eastAsia="仿宋_GB2312"/>
          <w:sz w:val="27"/>
          <w:szCs w:val="27"/>
        </w:rPr>
        <w:t>如我公司提供的服务不能满足比选人的要求，比选人可随时更换，我公司对此无异议。</w:t>
      </w:r>
      <w:r>
        <w:rPr>
          <w:rFonts w:hint="eastAsia" w:ascii="仿宋_GB2312" w:hAnsi="&amp;quot" w:eastAsia="仿宋_GB2312"/>
          <w:sz w:val="27"/>
          <w:szCs w:val="27"/>
        </w:rPr>
        <w:t>我公司对所出具的《经济责任审计报告》</w:t>
      </w:r>
      <w:r>
        <w:rPr>
          <w:rFonts w:ascii="仿宋_GB2312" w:hAnsi="&amp;quot" w:eastAsia="仿宋_GB2312"/>
          <w:sz w:val="27"/>
          <w:szCs w:val="27"/>
        </w:rPr>
        <w:t>保证审</w:t>
      </w:r>
      <w:r>
        <w:rPr>
          <w:rFonts w:hint="eastAsia" w:ascii="仿宋_GB2312" w:hAnsi="&amp;quot" w:eastAsia="仿宋_GB2312"/>
          <w:sz w:val="27"/>
          <w:szCs w:val="27"/>
        </w:rPr>
        <w:t>计</w:t>
      </w:r>
      <w:r>
        <w:rPr>
          <w:rFonts w:ascii="仿宋_GB2312" w:hAnsi="&amp;quot" w:eastAsia="仿宋_GB2312"/>
          <w:sz w:val="27"/>
          <w:szCs w:val="27"/>
        </w:rPr>
        <w:t>结果的</w:t>
      </w:r>
      <w:r>
        <w:rPr>
          <w:rFonts w:hint="eastAsia" w:ascii="仿宋_GB2312" w:hAnsi="&amp;quot" w:eastAsia="仿宋_GB2312"/>
          <w:sz w:val="27"/>
          <w:szCs w:val="27"/>
        </w:rPr>
        <w:t>客观公正、定性准确、</w:t>
      </w:r>
      <w:r>
        <w:rPr>
          <w:rFonts w:ascii="仿宋_GB2312" w:hAnsi="&amp;quot" w:eastAsia="仿宋_GB2312"/>
          <w:sz w:val="27"/>
          <w:szCs w:val="27"/>
        </w:rPr>
        <w:t>真实有效。</w:t>
      </w:r>
    </w:p>
    <w:p>
      <w:pPr>
        <w:spacing w:line="360" w:lineRule="auto"/>
        <w:ind w:firstLine="540" w:firstLineChars="200"/>
        <w:jc w:val="left"/>
        <w:rPr>
          <w:rFonts w:hint="eastAsia" w:ascii="仿宋_GB2312" w:hAnsi="&amp;quot" w:eastAsia="仿宋_GB2312"/>
          <w:sz w:val="27"/>
          <w:szCs w:val="27"/>
        </w:rPr>
      </w:pPr>
    </w:p>
    <w:p>
      <w:pPr>
        <w:spacing w:line="360" w:lineRule="auto"/>
        <w:ind w:firstLine="2160" w:firstLineChars="800"/>
        <w:jc w:val="left"/>
        <w:rPr>
          <w:rFonts w:hint="eastAsia" w:ascii="仿宋_GB2312" w:hAnsi="&amp;quot" w:eastAsia="仿宋_GB2312"/>
          <w:sz w:val="27"/>
          <w:szCs w:val="27"/>
        </w:rPr>
      </w:pPr>
      <w:r>
        <w:rPr>
          <w:rFonts w:hint="eastAsia" w:ascii="仿宋_GB2312" w:hAnsi="&amp;quot" w:eastAsia="仿宋_GB2312"/>
          <w:sz w:val="27"/>
          <w:szCs w:val="27"/>
        </w:rPr>
        <w:t xml:space="preserve">比选申请人：（全称、盖章）             </w:t>
      </w:r>
    </w:p>
    <w:p>
      <w:pPr>
        <w:spacing w:line="360" w:lineRule="auto"/>
        <w:ind w:firstLine="2160" w:firstLineChars="800"/>
        <w:jc w:val="left"/>
        <w:rPr>
          <w:rFonts w:hint="eastAsia" w:ascii="仿宋_GB2312" w:hAnsi="&amp;quot" w:eastAsia="仿宋_GB2312"/>
          <w:sz w:val="27"/>
          <w:szCs w:val="27"/>
        </w:rPr>
      </w:pPr>
      <w:r>
        <w:rPr>
          <w:rFonts w:hint="eastAsia" w:ascii="仿宋_GB2312" w:hAnsi="&amp;quot" w:eastAsia="仿宋_GB2312"/>
          <w:sz w:val="27"/>
          <w:szCs w:val="27"/>
        </w:rPr>
        <w:t xml:space="preserve">法定代表人或委托代理人：（签字）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u w:val="single" w:color="FFFFFF"/>
        </w:rPr>
        <w:t xml:space="preserve">                      </w:t>
      </w:r>
      <w:r>
        <w:rPr>
          <w:rFonts w:hint="eastAsia" w:ascii="仿宋_GB2312" w:hAnsi="&amp;quot" w:eastAsia="仿宋_GB2312"/>
          <w:sz w:val="27"/>
          <w:szCs w:val="27"/>
        </w:rPr>
        <w:t xml:space="preserve">  年  月  日</w:t>
      </w:r>
    </w:p>
    <w:p>
      <w:pPr>
        <w:spacing w:line="360" w:lineRule="auto"/>
        <w:ind w:firstLine="540" w:firstLineChars="200"/>
        <w:jc w:val="center"/>
        <w:rPr>
          <w:rFonts w:hint="eastAsia" w:ascii="仿宋_GB2312" w:hAnsi="&amp;quot" w:eastAsia="仿宋_GB2312"/>
          <w:sz w:val="27"/>
          <w:szCs w:val="27"/>
        </w:rPr>
      </w:pPr>
      <w:r>
        <w:rPr>
          <w:rFonts w:hint="eastAsia" w:ascii="仿宋_GB2312" w:hAnsi="&amp;quot" w:eastAsia="仿宋_GB2312"/>
          <w:sz w:val="27"/>
          <w:szCs w:val="27"/>
        </w:rPr>
        <w:br w:type="page"/>
      </w:r>
    </w:p>
    <w:p>
      <w:pPr>
        <w:pageBreakBefore/>
        <w:spacing w:before="156" w:beforeLines="50" w:after="156" w:afterLines="50" w:line="520" w:lineRule="exact"/>
        <w:jc w:val="left"/>
        <w:outlineLvl w:val="1"/>
        <w:rPr>
          <w:rFonts w:hint="eastAsia" w:ascii="仿宋" w:hAnsi="仿宋" w:eastAsia="仿宋" w:cs="Arial"/>
          <w:b/>
          <w:bCs/>
          <w:kern w:val="44"/>
          <w:sz w:val="36"/>
          <w:szCs w:val="36"/>
        </w:rPr>
      </w:pPr>
      <w:r>
        <w:rPr>
          <w:rFonts w:hint="eastAsia" w:ascii="仿宋" w:hAnsi="仿宋" w:eastAsia="仿宋" w:cs="Arial"/>
          <w:b/>
          <w:bCs/>
          <w:kern w:val="44"/>
          <w:sz w:val="36"/>
          <w:szCs w:val="36"/>
        </w:rPr>
        <w:t>附件二</w:t>
      </w:r>
    </w:p>
    <w:p>
      <w:pPr>
        <w:spacing w:line="360" w:lineRule="auto"/>
        <w:ind w:firstLine="723" w:firstLineChars="200"/>
        <w:jc w:val="center"/>
        <w:rPr>
          <w:rFonts w:hint="eastAsia" w:ascii="仿宋" w:hAnsi="仿宋" w:eastAsia="仿宋" w:cs="Arial"/>
          <w:b/>
          <w:bCs/>
          <w:kern w:val="44"/>
          <w:sz w:val="36"/>
          <w:szCs w:val="36"/>
        </w:rPr>
      </w:pPr>
      <w:r>
        <w:rPr>
          <w:rFonts w:hint="eastAsia" w:ascii="仿宋" w:hAnsi="仿宋" w:eastAsia="仿宋" w:cs="Arial"/>
          <w:b/>
          <w:bCs/>
          <w:kern w:val="44"/>
          <w:sz w:val="36"/>
          <w:szCs w:val="36"/>
        </w:rPr>
        <w:t>二、法定代表人身份证明</w:t>
      </w:r>
    </w:p>
    <w:p>
      <w:pPr>
        <w:spacing w:line="600" w:lineRule="exact"/>
        <w:rPr>
          <w:rFonts w:hint="eastAsia" w:ascii="仿宋" w:hAnsi="仿宋" w:eastAsia="仿宋" w:cs="Arial"/>
          <w:sz w:val="24"/>
        </w:rPr>
      </w:pP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单位名称:</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单位性质:</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地    址:</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成立时间:</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年</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月</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日</w:t>
      </w:r>
    </w:p>
    <w:p>
      <w:pPr>
        <w:spacing w:line="360" w:lineRule="auto"/>
        <w:ind w:firstLine="540" w:firstLineChars="200"/>
        <w:jc w:val="left"/>
        <w:rPr>
          <w:rFonts w:hint="eastAsia" w:ascii="仿宋_GB2312" w:hAnsi="&amp;quot" w:eastAsia="仿宋_GB2312"/>
          <w:sz w:val="27"/>
          <w:szCs w:val="27"/>
          <w:u w:val="single"/>
        </w:rPr>
      </w:pPr>
      <w:r>
        <w:rPr>
          <w:rFonts w:hint="eastAsia" w:ascii="仿宋_GB2312" w:hAnsi="&amp;quot" w:eastAsia="仿宋_GB2312"/>
          <w:sz w:val="27"/>
          <w:szCs w:val="27"/>
        </w:rPr>
        <w:t>经营期限:</w:t>
      </w:r>
      <w:r>
        <w:rPr>
          <w:rFonts w:hint="eastAsia" w:ascii="仿宋_GB2312" w:hAnsi="&amp;quot" w:eastAsia="仿宋_GB2312"/>
          <w:sz w:val="27"/>
          <w:szCs w:val="27"/>
          <w:u w:val="single"/>
        </w:rPr>
        <w:t xml:space="preserve">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姓 名:</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性 别</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年 龄</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职 务:</w:t>
      </w:r>
      <w:r>
        <w:rPr>
          <w:rFonts w:hint="eastAsia" w:ascii="仿宋_GB2312" w:hAnsi="&amp;quot" w:eastAsia="仿宋_GB2312"/>
          <w:sz w:val="27"/>
          <w:szCs w:val="27"/>
          <w:u w:val="single"/>
        </w:rPr>
        <w:t xml:space="preserve">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系</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的法定代表人。</w:t>
      </w:r>
    </w:p>
    <w:p>
      <w:pPr>
        <w:spacing w:line="360" w:lineRule="auto"/>
        <w:ind w:firstLine="540" w:firstLineChars="200"/>
        <w:jc w:val="left"/>
        <w:rPr>
          <w:rFonts w:hint="eastAsia" w:ascii="仿宋_GB2312" w:hAnsi="&amp;quot" w:eastAsia="仿宋_GB2312"/>
          <w:sz w:val="27"/>
          <w:szCs w:val="27"/>
        </w:rPr>
      </w:pPr>
    </w:p>
    <w:p>
      <w:pPr>
        <w:spacing w:line="360" w:lineRule="auto"/>
        <w:ind w:firstLine="540" w:firstLineChars="200"/>
        <w:jc w:val="left"/>
        <w:rPr>
          <w:rFonts w:hint="eastAsia" w:ascii="仿宋_GB2312" w:hAnsi="&amp;quot" w:eastAsia="仿宋_GB2312"/>
          <w:sz w:val="27"/>
          <w:szCs w:val="27"/>
        </w:rPr>
      </w:pPr>
    </w:p>
    <w:p>
      <w:pPr>
        <w:spacing w:line="360" w:lineRule="auto"/>
        <w:ind w:firstLine="810" w:firstLineChars="300"/>
        <w:jc w:val="left"/>
        <w:rPr>
          <w:rFonts w:hint="eastAsia" w:ascii="仿宋_GB2312" w:hAnsi="&amp;quot" w:eastAsia="仿宋_GB2312"/>
          <w:sz w:val="27"/>
          <w:szCs w:val="27"/>
        </w:rPr>
      </w:pPr>
      <w:r>
        <w:rPr>
          <w:rFonts w:hint="eastAsia" w:ascii="仿宋_GB2312" w:hAnsi="&amp;quot" w:eastAsia="仿宋_GB2312"/>
          <w:sz w:val="27"/>
          <w:szCs w:val="27"/>
        </w:rPr>
        <w:t>特此证明。</w:t>
      </w:r>
    </w:p>
    <w:p>
      <w:pPr>
        <w:spacing w:line="360" w:lineRule="auto"/>
        <w:ind w:firstLine="540" w:firstLineChars="200"/>
        <w:jc w:val="left"/>
        <w:rPr>
          <w:rFonts w:hint="eastAsia" w:ascii="仿宋_GB2312" w:hAnsi="&amp;quot" w:eastAsia="仿宋_GB2312"/>
          <w:sz w:val="27"/>
          <w:szCs w:val="27"/>
        </w:rPr>
      </w:pPr>
    </w:p>
    <w:p>
      <w:pPr>
        <w:spacing w:line="360" w:lineRule="auto"/>
        <w:ind w:firstLine="540" w:firstLineChars="200"/>
        <w:jc w:val="left"/>
        <w:rPr>
          <w:rFonts w:hint="eastAsia" w:ascii="仿宋_GB2312" w:hAnsi="&amp;quot" w:eastAsia="仿宋_GB2312"/>
          <w:sz w:val="27"/>
          <w:szCs w:val="27"/>
        </w:rPr>
      </w:pP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 xml:space="preserve">                            比选申请人:   (盖公章)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 xml:space="preserve">                            日 期:      年    月    日</w:t>
      </w:r>
    </w:p>
    <w:p>
      <w:pPr>
        <w:spacing w:line="360" w:lineRule="auto"/>
        <w:ind w:firstLine="540" w:firstLineChars="200"/>
        <w:jc w:val="left"/>
        <w:rPr>
          <w:rFonts w:hint="eastAsia" w:ascii="仿宋_GB2312" w:hAnsi="&amp;quot" w:eastAsia="仿宋_GB2312"/>
          <w:sz w:val="27"/>
          <w:szCs w:val="27"/>
        </w:rPr>
      </w:pPr>
    </w:p>
    <w:p>
      <w:pPr>
        <w:ind w:firstLine="482"/>
        <w:rPr>
          <w:rFonts w:hint="eastAsia" w:ascii="仿宋" w:hAnsi="仿宋" w:eastAsia="仿宋" w:cs="Arial"/>
        </w:rPr>
      </w:pPr>
    </w:p>
    <w:p>
      <w:pPr>
        <w:ind w:firstLine="482"/>
        <w:rPr>
          <w:rFonts w:hint="eastAsia" w:ascii="仿宋" w:hAnsi="仿宋" w:eastAsia="仿宋" w:cs="Arial"/>
          <w:b/>
          <w:sz w:val="24"/>
        </w:rPr>
      </w:pPr>
      <w:r>
        <w:rPr>
          <w:rFonts w:ascii="仿宋" w:hAnsi="仿宋" w:eastAsia="仿宋" w:cs="Arial"/>
          <w:b/>
          <w:sz w:val="24"/>
        </w:rPr>
        <w:t>附：法定代表人身份证复印件。</w:t>
      </w:r>
    </w:p>
    <w:p>
      <w:pPr>
        <w:ind w:firstLine="482"/>
        <w:rPr>
          <w:rFonts w:hint="eastAsia" w:ascii="仿宋" w:hAnsi="仿宋" w:eastAsia="仿宋" w:cs="Arial"/>
        </w:rPr>
      </w:pPr>
    </w:p>
    <w:p>
      <w:pPr>
        <w:ind w:firstLine="482"/>
        <w:rPr>
          <w:rFonts w:hint="eastAsia" w:ascii="仿宋" w:hAnsi="仿宋" w:eastAsia="仿宋" w:cs="Arial"/>
        </w:rPr>
      </w:pPr>
    </w:p>
    <w:p>
      <w:pPr>
        <w:ind w:firstLine="482"/>
        <w:rPr>
          <w:rFonts w:hint="eastAsia" w:ascii="仿宋" w:hAnsi="仿宋" w:eastAsia="仿宋" w:cs="Arial"/>
        </w:rPr>
      </w:pPr>
    </w:p>
    <w:p>
      <w:pPr>
        <w:ind w:firstLine="482"/>
        <w:rPr>
          <w:rFonts w:hint="eastAsia" w:ascii="仿宋" w:hAnsi="仿宋" w:eastAsia="仿宋" w:cs="Arial"/>
        </w:rPr>
      </w:pPr>
    </w:p>
    <w:p>
      <w:pPr>
        <w:ind w:firstLine="482"/>
        <w:rPr>
          <w:rFonts w:hint="eastAsia" w:ascii="仿宋" w:hAnsi="仿宋" w:eastAsia="仿宋" w:cs="Arial"/>
        </w:rPr>
      </w:pPr>
    </w:p>
    <w:p>
      <w:pPr>
        <w:ind w:firstLine="482"/>
        <w:rPr>
          <w:rFonts w:hint="eastAsia" w:ascii="仿宋" w:hAnsi="仿宋" w:eastAsia="仿宋" w:cs="Arial"/>
        </w:rPr>
      </w:pPr>
      <w:r>
        <w:rPr>
          <w:rFonts w:hint="eastAsia" w:ascii="仿宋" w:hAnsi="仿宋" w:eastAsia="仿宋" w:cs="Arial"/>
        </w:rPr>
        <w:t xml:space="preserve"> </w:t>
      </w:r>
    </w:p>
    <w:p>
      <w:pPr>
        <w:pStyle w:val="4"/>
        <w:keepNext w:val="0"/>
        <w:pageBreakBefore/>
        <w:spacing w:before="156" w:beforeLines="50" w:after="156" w:afterLines="50" w:line="520" w:lineRule="exact"/>
        <w:ind w:firstLine="0" w:firstLineChars="0"/>
        <w:jc w:val="left"/>
        <w:rPr>
          <w:rFonts w:hint="eastAsia" w:ascii="仿宋" w:hAnsi="仿宋" w:eastAsia="仿宋" w:cs="Arial"/>
          <w:kern w:val="44"/>
          <w:sz w:val="36"/>
          <w:szCs w:val="36"/>
        </w:rPr>
      </w:pPr>
      <w:r>
        <w:rPr>
          <w:rFonts w:hint="eastAsia" w:ascii="仿宋" w:hAnsi="仿宋" w:eastAsia="仿宋" w:cs="Arial"/>
          <w:kern w:val="44"/>
          <w:sz w:val="36"/>
          <w:szCs w:val="36"/>
        </w:rPr>
        <w:t>附件三</w:t>
      </w:r>
    </w:p>
    <w:p>
      <w:pPr>
        <w:pStyle w:val="4"/>
        <w:spacing w:before="156" w:beforeLines="50" w:after="156" w:afterLines="50"/>
        <w:ind w:firstLine="0" w:firstLineChars="0"/>
        <w:jc w:val="center"/>
        <w:rPr>
          <w:rFonts w:hint="eastAsia" w:ascii="仿宋" w:hAnsi="仿宋" w:eastAsia="仿宋" w:cs="Arial"/>
          <w:kern w:val="44"/>
          <w:sz w:val="36"/>
          <w:szCs w:val="36"/>
        </w:rPr>
      </w:pPr>
      <w:bookmarkStart w:id="9" w:name="_Toc319145228"/>
      <w:r>
        <w:rPr>
          <w:rFonts w:hint="eastAsia" w:ascii="仿宋" w:hAnsi="仿宋" w:eastAsia="仿宋" w:cs="Arial"/>
          <w:kern w:val="44"/>
          <w:sz w:val="36"/>
          <w:szCs w:val="36"/>
        </w:rPr>
        <w:t>三</w:t>
      </w:r>
      <w:r>
        <w:rPr>
          <w:rFonts w:ascii="仿宋" w:hAnsi="仿宋" w:eastAsia="仿宋" w:cs="Arial"/>
          <w:kern w:val="44"/>
          <w:sz w:val="36"/>
          <w:szCs w:val="36"/>
        </w:rPr>
        <w:t>、授权</w:t>
      </w:r>
      <w:r>
        <w:rPr>
          <w:rFonts w:hint="eastAsia" w:ascii="仿宋" w:hAnsi="仿宋" w:eastAsia="仿宋" w:cs="Arial"/>
          <w:kern w:val="44"/>
          <w:sz w:val="36"/>
          <w:szCs w:val="36"/>
        </w:rPr>
        <w:t>委托</w:t>
      </w:r>
      <w:r>
        <w:rPr>
          <w:rFonts w:ascii="仿宋" w:hAnsi="仿宋" w:eastAsia="仿宋" w:cs="Arial"/>
          <w:kern w:val="44"/>
          <w:sz w:val="36"/>
          <w:szCs w:val="36"/>
        </w:rPr>
        <w:t>书</w:t>
      </w:r>
      <w:bookmarkEnd w:id="9"/>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本人</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（姓名）系</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（比选申请人）的法定代表人，现委托 </w:t>
      </w:r>
      <w:r>
        <w:rPr>
          <w:rFonts w:hint="eastAsia" w:ascii="仿宋_GB2312" w:hAnsi="&amp;quot" w:eastAsia="仿宋_GB2312"/>
          <w:sz w:val="27"/>
          <w:szCs w:val="27"/>
          <w:u w:val="single"/>
        </w:rPr>
        <w:t xml:space="preserve">   </w:t>
      </w:r>
      <w:r>
        <w:rPr>
          <w:rFonts w:hint="eastAsia" w:ascii="仿宋_GB2312" w:hAnsi="&amp;quot" w:eastAsia="仿宋_GB2312"/>
          <w:sz w:val="27"/>
          <w:szCs w:val="27"/>
        </w:rPr>
        <w:t xml:space="preserve"> （姓名）为我方代理人。代理人根据授权，以我方名义签暑、澄清、说明、补正、递交、撤回、修改（项目名称）的比选申请文件和处理有关事宜，其法律后果由我方承担。</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 xml:space="preserve">委托期限：           </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代理人无转委托权。</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特此委托。</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附：（1）法定代表人身份证明和法定代表人身份证复印件</w:t>
      </w: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 xml:space="preserve">   （2）委托代理人身份证复印件、投标申请人为其缴纳的养老保险（提供最近6个月连续缴费证明）复印件</w:t>
      </w:r>
    </w:p>
    <w:p>
      <w:pPr>
        <w:spacing w:line="360" w:lineRule="auto"/>
        <w:ind w:firstLine="540" w:firstLineChars="200"/>
        <w:jc w:val="left"/>
        <w:rPr>
          <w:rFonts w:hint="eastAsia" w:ascii="仿宋_GB2312" w:hAnsi="&amp;quot" w:eastAsia="仿宋_GB2312"/>
          <w:sz w:val="27"/>
          <w:szCs w:val="27"/>
        </w:rPr>
      </w:pP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比选申请人：                          （盖单位章）</w:t>
      </w:r>
    </w:p>
    <w:p>
      <w:pPr>
        <w:spacing w:line="360" w:lineRule="auto"/>
        <w:ind w:firstLine="540" w:firstLineChars="200"/>
        <w:jc w:val="left"/>
        <w:rPr>
          <w:rFonts w:hint="eastAsia" w:ascii="仿宋_GB2312" w:hAnsi="&amp;quot" w:eastAsia="仿宋_GB2312"/>
          <w:sz w:val="27"/>
          <w:szCs w:val="27"/>
        </w:rPr>
      </w:pP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法定代表人：                           （签字或盖章）</w:t>
      </w:r>
    </w:p>
    <w:p>
      <w:pPr>
        <w:spacing w:line="360" w:lineRule="auto"/>
        <w:ind w:firstLine="540" w:firstLineChars="200"/>
        <w:jc w:val="left"/>
        <w:rPr>
          <w:rFonts w:hint="eastAsia" w:ascii="仿宋_GB2312" w:hAnsi="&amp;quot" w:eastAsia="仿宋_GB2312"/>
          <w:sz w:val="27"/>
          <w:szCs w:val="27"/>
        </w:rPr>
      </w:pPr>
    </w:p>
    <w:p>
      <w:pPr>
        <w:spacing w:line="360" w:lineRule="auto"/>
        <w:ind w:firstLine="540" w:firstLineChars="200"/>
        <w:jc w:val="left"/>
        <w:rPr>
          <w:rFonts w:hint="eastAsia" w:ascii="仿宋_GB2312" w:hAnsi="&amp;quot" w:eastAsia="仿宋_GB2312"/>
          <w:sz w:val="27"/>
          <w:szCs w:val="27"/>
        </w:rPr>
      </w:pPr>
      <w:r>
        <w:rPr>
          <w:rFonts w:hint="eastAsia" w:ascii="仿宋_GB2312" w:hAnsi="&amp;quot" w:eastAsia="仿宋_GB2312"/>
          <w:sz w:val="27"/>
          <w:szCs w:val="27"/>
        </w:rPr>
        <w:t xml:space="preserve">委托代理人：                           （签字）        </w:t>
      </w:r>
    </w:p>
    <w:p>
      <w:pPr>
        <w:spacing w:line="360" w:lineRule="auto"/>
        <w:ind w:firstLine="540" w:firstLineChars="200"/>
        <w:jc w:val="right"/>
        <w:rPr>
          <w:rFonts w:hint="eastAsia" w:ascii="仿宋_GB2312" w:hAnsi="&amp;quot" w:eastAsia="仿宋_GB2312"/>
          <w:sz w:val="27"/>
          <w:szCs w:val="27"/>
        </w:rPr>
      </w:pPr>
      <w:r>
        <w:rPr>
          <w:rFonts w:hint="eastAsia" w:ascii="仿宋_GB2312" w:hAnsi="&amp;quot" w:eastAsia="仿宋_GB2312"/>
          <w:sz w:val="27"/>
          <w:szCs w:val="27"/>
        </w:rPr>
        <w:t xml:space="preserve">     年      月      日</w:t>
      </w:r>
    </w:p>
    <w:p>
      <w:pPr>
        <w:rPr>
          <w:rFonts w:hint="eastAsia" w:ascii="仿宋" w:hAnsi="仿宋" w:eastAsia="仿宋" w:cs="Arial"/>
          <w:szCs w:val="21"/>
        </w:rPr>
      </w:pPr>
    </w:p>
    <w:p>
      <w:pPr>
        <w:rPr>
          <w:rFonts w:hint="eastAsia" w:ascii="仿宋" w:hAnsi="仿宋" w:eastAsia="仿宋" w:cs="Arial"/>
          <w:b/>
          <w:szCs w:val="21"/>
        </w:rPr>
      </w:pPr>
      <w:r>
        <w:rPr>
          <w:rFonts w:ascii="仿宋" w:hAnsi="仿宋" w:eastAsia="仿宋" w:cs="Arial"/>
          <w:b/>
          <w:szCs w:val="21"/>
        </w:rPr>
        <w:t>注：本授权委托书为法定代表人不亲自投标而委托代理人投标适用。后附代理人身份证复印件。</w:t>
      </w:r>
    </w:p>
    <w:p>
      <w:pPr>
        <w:pStyle w:val="4"/>
        <w:spacing w:before="156" w:beforeLines="50" w:after="156" w:afterLines="50"/>
        <w:ind w:firstLine="0" w:firstLineChars="0"/>
        <w:jc w:val="center"/>
        <w:rPr>
          <w:rFonts w:hint="eastAsia" w:ascii="仿宋" w:hAnsi="仿宋" w:eastAsia="仿宋" w:cs="Arial"/>
          <w:kern w:val="44"/>
        </w:rPr>
      </w:pPr>
      <w:bookmarkStart w:id="10" w:name="_Toc170621220"/>
      <w:bookmarkStart w:id="11" w:name="_Toc157235918"/>
      <w:bookmarkStart w:id="12" w:name="_Toc170621352"/>
      <w:r>
        <w:rPr>
          <w:rFonts w:ascii="仿宋" w:hAnsi="仿宋" w:eastAsia="仿宋" w:cs="Arial"/>
          <w:kern w:val="44"/>
        </w:rPr>
        <w:br w:type="page"/>
      </w:r>
      <w:bookmarkEnd w:id="10"/>
      <w:bookmarkEnd w:id="11"/>
      <w:bookmarkEnd w:id="12"/>
      <w:bookmarkStart w:id="13" w:name="_Toc170621356"/>
      <w:bookmarkStart w:id="14" w:name="_Toc157235922"/>
      <w:bookmarkStart w:id="15" w:name="_Toc170621224"/>
      <w:bookmarkStart w:id="16" w:name="_Toc319145230"/>
    </w:p>
    <w:p>
      <w:pPr>
        <w:pStyle w:val="4"/>
        <w:keepNext w:val="0"/>
        <w:pageBreakBefore/>
        <w:spacing w:before="156" w:beforeLines="50" w:after="156" w:afterLines="50" w:line="520" w:lineRule="exact"/>
        <w:ind w:firstLine="0" w:firstLineChars="0"/>
        <w:jc w:val="left"/>
        <w:rPr>
          <w:rFonts w:hint="eastAsia" w:ascii="仿宋" w:hAnsi="仿宋" w:eastAsia="仿宋" w:cs="Arial"/>
          <w:kern w:val="44"/>
          <w:sz w:val="36"/>
          <w:szCs w:val="36"/>
        </w:rPr>
      </w:pPr>
      <w:r>
        <w:rPr>
          <w:rFonts w:hint="eastAsia" w:ascii="仿宋" w:hAnsi="仿宋" w:eastAsia="仿宋" w:cs="Arial"/>
          <w:kern w:val="44"/>
          <w:sz w:val="36"/>
          <w:szCs w:val="36"/>
        </w:rPr>
        <w:t>附件四：</w:t>
      </w:r>
    </w:p>
    <w:p>
      <w:pPr>
        <w:pStyle w:val="4"/>
        <w:spacing w:before="156" w:beforeLines="50" w:after="156" w:afterLines="50"/>
        <w:ind w:firstLine="0" w:firstLineChars="0"/>
        <w:jc w:val="center"/>
        <w:rPr>
          <w:rFonts w:hint="eastAsia" w:ascii="仿宋" w:hAnsi="仿宋" w:eastAsia="仿宋" w:cs="Arial"/>
          <w:kern w:val="44"/>
          <w:sz w:val="36"/>
          <w:szCs w:val="36"/>
        </w:rPr>
      </w:pPr>
      <w:r>
        <w:rPr>
          <w:rFonts w:hint="eastAsia" w:ascii="仿宋" w:hAnsi="仿宋" w:eastAsia="仿宋" w:cs="Arial"/>
          <w:kern w:val="44"/>
          <w:sz w:val="36"/>
          <w:szCs w:val="36"/>
        </w:rPr>
        <w:t>四</w:t>
      </w:r>
      <w:r>
        <w:rPr>
          <w:rFonts w:ascii="仿宋" w:hAnsi="仿宋" w:eastAsia="仿宋" w:cs="Arial"/>
          <w:kern w:val="44"/>
          <w:sz w:val="36"/>
          <w:szCs w:val="36"/>
        </w:rPr>
        <w:t>、</w:t>
      </w:r>
      <w:r>
        <w:rPr>
          <w:rFonts w:hint="eastAsia" w:ascii="仿宋" w:hAnsi="仿宋" w:eastAsia="仿宋" w:cs="Arial"/>
          <w:kern w:val="44"/>
          <w:sz w:val="36"/>
          <w:szCs w:val="36"/>
        </w:rPr>
        <w:t>比选</w:t>
      </w:r>
      <w:r>
        <w:rPr>
          <w:rFonts w:ascii="仿宋" w:hAnsi="仿宋" w:eastAsia="仿宋" w:cs="Arial"/>
          <w:kern w:val="44"/>
          <w:sz w:val="36"/>
          <w:szCs w:val="36"/>
        </w:rPr>
        <w:t>申请人基本情况一览表</w:t>
      </w:r>
      <w:bookmarkEnd w:id="13"/>
      <w:bookmarkEnd w:id="14"/>
      <w:bookmarkEnd w:id="15"/>
      <w:bookmarkEnd w:id="16"/>
    </w:p>
    <w:p>
      <w:pPr>
        <w:ind w:left="180"/>
        <w:jc w:val="center"/>
        <w:rPr>
          <w:rFonts w:hint="eastAsia" w:ascii="仿宋" w:hAnsi="仿宋" w:eastAsia="仿宋" w:cs="Arial"/>
          <w:b/>
          <w:sz w:val="18"/>
          <w:szCs w:val="18"/>
        </w:rPr>
      </w:pPr>
    </w:p>
    <w:tbl>
      <w:tblPr>
        <w:tblStyle w:val="22"/>
        <w:tblW w:w="9180" w:type="dxa"/>
        <w:tblInd w:w="2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160"/>
        <w:gridCol w:w="92"/>
        <w:gridCol w:w="1620"/>
        <w:gridCol w:w="1620"/>
        <w:gridCol w:w="1348"/>
        <w:gridCol w:w="234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pPr>
              <w:jc w:val="left"/>
              <w:rPr>
                <w:rFonts w:hint="eastAsia" w:ascii="仿宋" w:hAnsi="仿宋" w:eastAsia="仿宋" w:cs="Arial"/>
                <w:sz w:val="24"/>
              </w:rPr>
            </w:pPr>
            <w:r>
              <w:rPr>
                <w:rFonts w:hint="eastAsia" w:ascii="仿宋" w:hAnsi="仿宋" w:eastAsia="仿宋" w:cs="Arial"/>
                <w:sz w:val="24"/>
              </w:rPr>
              <w:t>事务所</w:t>
            </w:r>
            <w:r>
              <w:rPr>
                <w:rFonts w:ascii="仿宋" w:hAnsi="仿宋" w:eastAsia="仿宋" w:cs="Arial"/>
                <w:sz w:val="24"/>
              </w:rPr>
              <w:t>名称</w:t>
            </w:r>
          </w:p>
        </w:tc>
        <w:tc>
          <w:tcPr>
            <w:tcW w:w="6928" w:type="dxa"/>
            <w:gridSpan w:val="4"/>
            <w:vAlign w:val="center"/>
          </w:tcPr>
          <w:p>
            <w:pPr>
              <w:ind w:firstLine="100"/>
              <w:rPr>
                <w:rFonts w:hint="eastAsia" w:ascii="仿宋" w:hAnsi="仿宋" w:eastAsia="仿宋"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pPr>
              <w:jc w:val="left"/>
              <w:rPr>
                <w:rFonts w:hint="eastAsia" w:ascii="仿宋" w:hAnsi="仿宋" w:eastAsia="仿宋" w:cs="Arial"/>
                <w:sz w:val="24"/>
              </w:rPr>
            </w:pPr>
            <w:r>
              <w:rPr>
                <w:rFonts w:hint="eastAsia" w:ascii="仿宋" w:hAnsi="仿宋" w:eastAsia="仿宋" w:cs="Arial"/>
                <w:sz w:val="24"/>
              </w:rPr>
              <w:t>单位</w:t>
            </w:r>
            <w:r>
              <w:rPr>
                <w:rFonts w:ascii="仿宋" w:hAnsi="仿宋" w:eastAsia="仿宋" w:cs="Arial"/>
                <w:sz w:val="24"/>
              </w:rPr>
              <w:t>地址</w:t>
            </w:r>
          </w:p>
        </w:tc>
        <w:tc>
          <w:tcPr>
            <w:tcW w:w="6928" w:type="dxa"/>
            <w:gridSpan w:val="4"/>
            <w:vAlign w:val="center"/>
          </w:tcPr>
          <w:p>
            <w:pPr>
              <w:ind w:firstLine="204" w:firstLineChars="85"/>
              <w:rPr>
                <w:rFonts w:hint="eastAsia" w:ascii="仿宋" w:hAnsi="仿宋" w:eastAsia="仿宋"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pPr>
              <w:jc w:val="left"/>
              <w:rPr>
                <w:rFonts w:hint="eastAsia" w:ascii="仿宋" w:hAnsi="仿宋" w:eastAsia="仿宋" w:cs="Arial"/>
                <w:sz w:val="24"/>
              </w:rPr>
            </w:pPr>
            <w:r>
              <w:rPr>
                <w:rFonts w:hint="eastAsia" w:ascii="仿宋" w:hAnsi="仿宋" w:eastAsia="仿宋" w:cs="Arial"/>
                <w:sz w:val="24"/>
              </w:rPr>
              <w:t>注册性质</w:t>
            </w:r>
          </w:p>
        </w:tc>
        <w:tc>
          <w:tcPr>
            <w:tcW w:w="6928" w:type="dxa"/>
            <w:gridSpan w:val="4"/>
            <w:vAlign w:val="center"/>
          </w:tcPr>
          <w:p>
            <w:pPr>
              <w:ind w:firstLine="204" w:firstLineChars="85"/>
              <w:rPr>
                <w:rFonts w:hint="eastAsia" w:ascii="仿宋" w:hAnsi="仿宋" w:eastAsia="仿宋"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pPr>
              <w:jc w:val="left"/>
              <w:rPr>
                <w:rFonts w:hint="eastAsia" w:ascii="仿宋" w:hAnsi="仿宋" w:eastAsia="仿宋" w:cs="Arial"/>
                <w:sz w:val="24"/>
              </w:rPr>
            </w:pPr>
            <w:r>
              <w:rPr>
                <w:rFonts w:ascii="仿宋" w:hAnsi="仿宋" w:eastAsia="仿宋" w:cs="Arial"/>
                <w:sz w:val="24"/>
              </w:rPr>
              <w:t>法定代表人</w:t>
            </w:r>
            <w:r>
              <w:rPr>
                <w:rFonts w:hint="eastAsia" w:ascii="仿宋" w:hAnsi="仿宋" w:eastAsia="仿宋" w:cs="Arial"/>
                <w:sz w:val="24"/>
              </w:rPr>
              <w:t>（或合伙执行人）</w:t>
            </w:r>
          </w:p>
        </w:tc>
        <w:tc>
          <w:tcPr>
            <w:tcW w:w="6928" w:type="dxa"/>
            <w:gridSpan w:val="4"/>
            <w:vAlign w:val="center"/>
          </w:tcPr>
          <w:p>
            <w:pPr>
              <w:ind w:firstLine="204" w:firstLineChars="85"/>
              <w:rPr>
                <w:rFonts w:hint="eastAsia" w:ascii="仿宋" w:hAnsi="仿宋" w:eastAsia="仿宋"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pPr>
              <w:jc w:val="left"/>
              <w:rPr>
                <w:rFonts w:hint="eastAsia" w:ascii="仿宋" w:hAnsi="仿宋" w:eastAsia="仿宋" w:cs="Arial"/>
                <w:sz w:val="24"/>
              </w:rPr>
            </w:pPr>
            <w:r>
              <w:rPr>
                <w:rFonts w:hint="eastAsia" w:ascii="仿宋" w:hAnsi="仿宋" w:eastAsia="仿宋" w:cs="Arial"/>
                <w:sz w:val="24"/>
              </w:rPr>
              <w:t>注册资金</w:t>
            </w:r>
          </w:p>
        </w:tc>
        <w:tc>
          <w:tcPr>
            <w:tcW w:w="6928" w:type="dxa"/>
            <w:gridSpan w:val="4"/>
            <w:vAlign w:val="center"/>
          </w:tcPr>
          <w:p>
            <w:pPr>
              <w:ind w:firstLine="204" w:firstLineChars="85"/>
              <w:rPr>
                <w:rFonts w:hint="eastAsia" w:ascii="仿宋" w:hAnsi="仿宋" w:eastAsia="仿宋" w:cs="Arial"/>
                <w:sz w:val="24"/>
              </w:rPr>
            </w:pPr>
            <w:r>
              <w:rPr>
                <w:rFonts w:hint="eastAsia" w:ascii="仿宋" w:hAnsi="仿宋" w:eastAsia="仿宋" w:cs="Arial"/>
                <w:sz w:val="24"/>
              </w:rPr>
              <w:t xml:space="preserve"> </w:t>
            </w:r>
            <w:r>
              <w:rPr>
                <w:rFonts w:ascii="仿宋" w:hAnsi="仿宋" w:eastAsia="仿宋" w:cs="Arial"/>
                <w:sz w:val="24"/>
              </w:rPr>
              <w:t xml:space="preserve">    </w:t>
            </w:r>
            <w:r>
              <w:rPr>
                <w:rFonts w:hint="eastAsia" w:ascii="仿宋" w:hAnsi="仿宋" w:eastAsia="仿宋" w:cs="Arial"/>
                <w:sz w:val="24"/>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252" w:type="dxa"/>
            <w:gridSpan w:val="2"/>
            <w:vAlign w:val="center"/>
          </w:tcPr>
          <w:p>
            <w:pPr>
              <w:jc w:val="left"/>
              <w:rPr>
                <w:rFonts w:hint="eastAsia" w:ascii="仿宋" w:hAnsi="仿宋" w:eastAsia="仿宋" w:cs="Arial"/>
                <w:sz w:val="24"/>
              </w:rPr>
            </w:pPr>
            <w:r>
              <w:rPr>
                <w:rFonts w:ascii="仿宋" w:hAnsi="仿宋" w:eastAsia="仿宋" w:cs="Arial"/>
                <w:sz w:val="24"/>
              </w:rPr>
              <w:t>经营范围</w:t>
            </w:r>
          </w:p>
        </w:tc>
        <w:tc>
          <w:tcPr>
            <w:tcW w:w="6928" w:type="dxa"/>
            <w:gridSpan w:val="4"/>
            <w:vAlign w:val="center"/>
          </w:tcPr>
          <w:p>
            <w:pPr>
              <w:ind w:firstLine="204" w:firstLineChars="85"/>
              <w:rPr>
                <w:rFonts w:hint="eastAsia" w:ascii="仿宋" w:hAnsi="仿宋" w:eastAsia="仿宋"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3872" w:type="dxa"/>
            <w:gridSpan w:val="3"/>
            <w:vAlign w:val="center"/>
          </w:tcPr>
          <w:p>
            <w:pPr>
              <w:jc w:val="left"/>
              <w:rPr>
                <w:rFonts w:hint="eastAsia" w:ascii="仿宋" w:hAnsi="仿宋" w:eastAsia="仿宋" w:cs="Arial"/>
                <w:sz w:val="24"/>
              </w:rPr>
            </w:pPr>
            <w:r>
              <w:rPr>
                <w:rFonts w:ascii="仿宋" w:hAnsi="仿宋" w:eastAsia="仿宋" w:cs="Arial"/>
                <w:sz w:val="24"/>
              </w:rPr>
              <w:t>注册号（附营业执照复印件）</w:t>
            </w:r>
          </w:p>
        </w:tc>
        <w:tc>
          <w:tcPr>
            <w:tcW w:w="1620" w:type="dxa"/>
            <w:vAlign w:val="center"/>
          </w:tcPr>
          <w:p>
            <w:pPr>
              <w:ind w:firstLine="204" w:firstLineChars="85"/>
              <w:rPr>
                <w:rFonts w:hint="eastAsia" w:ascii="仿宋" w:hAnsi="仿宋" w:eastAsia="仿宋" w:cs="Arial"/>
                <w:sz w:val="24"/>
              </w:rPr>
            </w:pPr>
          </w:p>
        </w:tc>
        <w:tc>
          <w:tcPr>
            <w:tcW w:w="1348" w:type="dxa"/>
            <w:vAlign w:val="center"/>
          </w:tcPr>
          <w:p>
            <w:pPr>
              <w:rPr>
                <w:rFonts w:hint="eastAsia" w:ascii="仿宋" w:hAnsi="仿宋" w:eastAsia="仿宋" w:cs="Arial"/>
                <w:sz w:val="24"/>
              </w:rPr>
            </w:pPr>
            <w:r>
              <w:rPr>
                <w:rFonts w:ascii="仿宋" w:hAnsi="仿宋" w:eastAsia="仿宋" w:cs="Arial"/>
                <w:sz w:val="24"/>
              </w:rPr>
              <w:t>邮政编码</w:t>
            </w:r>
          </w:p>
        </w:tc>
        <w:tc>
          <w:tcPr>
            <w:tcW w:w="2340" w:type="dxa"/>
            <w:vAlign w:val="center"/>
          </w:tcPr>
          <w:p>
            <w:pPr>
              <w:ind w:firstLine="204" w:firstLineChars="85"/>
              <w:rPr>
                <w:rFonts w:hint="eastAsia" w:ascii="仿宋" w:hAnsi="仿宋" w:eastAsia="仿宋"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160" w:type="dxa"/>
            <w:vAlign w:val="center"/>
          </w:tcPr>
          <w:p>
            <w:pPr>
              <w:jc w:val="left"/>
              <w:rPr>
                <w:rFonts w:hint="eastAsia" w:ascii="仿宋" w:hAnsi="仿宋" w:eastAsia="仿宋" w:cs="Arial"/>
                <w:sz w:val="24"/>
              </w:rPr>
            </w:pPr>
            <w:r>
              <w:rPr>
                <w:rFonts w:ascii="仿宋" w:hAnsi="仿宋" w:eastAsia="仿宋" w:cs="Arial"/>
                <w:sz w:val="24"/>
              </w:rPr>
              <w:t>营业期限</w:t>
            </w:r>
          </w:p>
        </w:tc>
        <w:tc>
          <w:tcPr>
            <w:tcW w:w="7020" w:type="dxa"/>
            <w:gridSpan w:val="5"/>
            <w:vAlign w:val="center"/>
          </w:tcPr>
          <w:p>
            <w:pPr>
              <w:ind w:firstLine="204" w:firstLineChars="85"/>
              <w:jc w:val="left"/>
              <w:rPr>
                <w:rFonts w:hint="eastAsia" w:ascii="仿宋" w:hAnsi="仿宋" w:eastAsia="仿宋"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160" w:type="dxa"/>
            <w:vAlign w:val="center"/>
          </w:tcPr>
          <w:p>
            <w:pPr>
              <w:rPr>
                <w:rFonts w:hint="eastAsia" w:ascii="仿宋" w:hAnsi="仿宋" w:eastAsia="仿宋" w:cs="Arial"/>
                <w:sz w:val="24"/>
              </w:rPr>
            </w:pPr>
            <w:r>
              <w:rPr>
                <w:rFonts w:hint="eastAsia" w:ascii="仿宋" w:hAnsi="仿宋" w:eastAsia="仿宋" w:cs="Arial"/>
                <w:sz w:val="24"/>
              </w:rPr>
              <w:t>注册会计师人数</w:t>
            </w:r>
          </w:p>
        </w:tc>
        <w:tc>
          <w:tcPr>
            <w:tcW w:w="7020" w:type="dxa"/>
            <w:gridSpan w:val="5"/>
            <w:vAlign w:val="center"/>
          </w:tcPr>
          <w:p>
            <w:pPr>
              <w:ind w:firstLine="100"/>
              <w:rPr>
                <w:rFonts w:hint="eastAsia" w:ascii="仿宋" w:hAnsi="仿宋" w:eastAsia="仿宋" w:cs="Arial"/>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exact"/>
        </w:trPr>
        <w:tc>
          <w:tcPr>
            <w:tcW w:w="2160" w:type="dxa"/>
            <w:vAlign w:val="center"/>
          </w:tcPr>
          <w:p>
            <w:pPr>
              <w:rPr>
                <w:rFonts w:hint="eastAsia" w:ascii="仿宋" w:hAnsi="仿宋" w:eastAsia="仿宋" w:cs="Arial"/>
                <w:sz w:val="24"/>
              </w:rPr>
            </w:pPr>
            <w:r>
              <w:rPr>
                <w:rFonts w:hint="eastAsia" w:ascii="仿宋" w:hAnsi="仿宋" w:eastAsia="仿宋" w:cs="Arial"/>
                <w:sz w:val="24"/>
              </w:rPr>
              <w:t>员工人数</w:t>
            </w:r>
          </w:p>
        </w:tc>
        <w:tc>
          <w:tcPr>
            <w:tcW w:w="7020" w:type="dxa"/>
            <w:gridSpan w:val="5"/>
            <w:vAlign w:val="center"/>
          </w:tcPr>
          <w:p>
            <w:pPr>
              <w:ind w:firstLine="100"/>
              <w:rPr>
                <w:rFonts w:hint="eastAsia" w:ascii="仿宋" w:hAnsi="仿宋" w:eastAsia="仿宋" w:cs="Arial"/>
                <w:sz w:val="24"/>
              </w:rPr>
            </w:pPr>
          </w:p>
        </w:tc>
      </w:tr>
    </w:tbl>
    <w:p>
      <w:pPr>
        <w:ind w:firstLine="482"/>
        <w:rPr>
          <w:rFonts w:hint="eastAsia" w:ascii="仿宋" w:hAnsi="仿宋" w:eastAsia="仿宋" w:cs="Arial"/>
          <w:b/>
          <w:sz w:val="24"/>
        </w:rPr>
      </w:pPr>
    </w:p>
    <w:p>
      <w:pPr>
        <w:ind w:firstLine="482"/>
        <w:rPr>
          <w:rFonts w:hint="eastAsia" w:ascii="仿宋" w:hAnsi="仿宋" w:eastAsia="仿宋" w:cs="Arial"/>
          <w:b/>
          <w:sz w:val="24"/>
        </w:rPr>
      </w:pPr>
      <w:r>
        <w:rPr>
          <w:rFonts w:ascii="仿宋" w:hAnsi="仿宋" w:eastAsia="仿宋" w:cs="Arial"/>
          <w:b/>
          <w:sz w:val="24"/>
        </w:rPr>
        <w:t>附：</w:t>
      </w:r>
      <w:r>
        <w:rPr>
          <w:rFonts w:hint="eastAsia" w:ascii="仿宋" w:hAnsi="仿宋" w:eastAsia="仿宋" w:cs="Arial"/>
          <w:b/>
          <w:sz w:val="24"/>
        </w:rPr>
        <w:t>按第一章要求附相关证明材料复印件</w:t>
      </w:r>
    </w:p>
    <w:p>
      <w:pPr>
        <w:pStyle w:val="4"/>
        <w:spacing w:before="156" w:beforeLines="50" w:after="156" w:afterLines="50"/>
        <w:ind w:firstLine="0" w:firstLineChars="0"/>
        <w:jc w:val="center"/>
        <w:rPr>
          <w:rFonts w:hint="eastAsia" w:ascii="仿宋" w:hAnsi="仿宋" w:eastAsia="仿宋" w:cs="Arial"/>
        </w:rPr>
      </w:pPr>
      <w:r>
        <w:rPr>
          <w:rFonts w:ascii="仿宋" w:hAnsi="仿宋" w:eastAsia="仿宋" w:cs="Arial"/>
        </w:rPr>
        <w:br w:type="page"/>
      </w:r>
      <w:bookmarkStart w:id="17" w:name="_Toc170621359"/>
      <w:bookmarkStart w:id="18" w:name="_Toc319145233"/>
      <w:bookmarkStart w:id="19" w:name="_Toc170621227"/>
      <w:bookmarkStart w:id="20" w:name="_Toc157235925"/>
    </w:p>
    <w:p>
      <w:pPr>
        <w:pStyle w:val="4"/>
        <w:keepNext w:val="0"/>
        <w:pageBreakBefore/>
        <w:spacing w:before="156" w:beforeLines="50" w:after="156" w:afterLines="50" w:line="520" w:lineRule="exact"/>
        <w:ind w:firstLine="0" w:firstLineChars="0"/>
        <w:jc w:val="left"/>
        <w:rPr>
          <w:rFonts w:hint="eastAsia" w:ascii="仿宋" w:hAnsi="仿宋" w:eastAsia="仿宋" w:cs="Arial"/>
          <w:kern w:val="44"/>
          <w:sz w:val="36"/>
          <w:szCs w:val="36"/>
        </w:rPr>
      </w:pPr>
      <w:r>
        <w:rPr>
          <w:rFonts w:hint="eastAsia" w:ascii="仿宋" w:hAnsi="仿宋" w:eastAsia="仿宋" w:cs="Arial"/>
          <w:kern w:val="44"/>
          <w:sz w:val="36"/>
          <w:szCs w:val="36"/>
        </w:rPr>
        <w:t>附件五</w:t>
      </w:r>
    </w:p>
    <w:p>
      <w:pPr>
        <w:pStyle w:val="4"/>
        <w:spacing w:before="156" w:beforeLines="50" w:after="156" w:afterLines="50"/>
        <w:ind w:firstLine="0" w:firstLineChars="0"/>
        <w:jc w:val="center"/>
        <w:rPr>
          <w:rFonts w:hint="eastAsia" w:ascii="仿宋" w:hAnsi="仿宋" w:eastAsia="仿宋" w:cs="Arial"/>
        </w:rPr>
      </w:pPr>
    </w:p>
    <w:p>
      <w:pPr>
        <w:pStyle w:val="4"/>
        <w:spacing w:before="156" w:beforeLines="50" w:after="156" w:afterLines="50"/>
        <w:ind w:firstLine="0" w:firstLineChars="0"/>
        <w:jc w:val="center"/>
        <w:rPr>
          <w:rFonts w:hint="eastAsia" w:ascii="仿宋" w:hAnsi="仿宋" w:eastAsia="仿宋" w:cs="Arial"/>
          <w:kern w:val="44"/>
          <w:sz w:val="36"/>
          <w:szCs w:val="36"/>
        </w:rPr>
      </w:pPr>
      <w:r>
        <w:rPr>
          <w:rFonts w:hint="eastAsia" w:ascii="仿宋" w:hAnsi="仿宋" w:eastAsia="仿宋" w:cs="Arial"/>
          <w:kern w:val="44"/>
          <w:sz w:val="36"/>
          <w:szCs w:val="36"/>
        </w:rPr>
        <w:t>五</w:t>
      </w:r>
      <w:r>
        <w:rPr>
          <w:rFonts w:ascii="仿宋" w:hAnsi="仿宋" w:eastAsia="仿宋" w:cs="Arial"/>
          <w:kern w:val="44"/>
          <w:sz w:val="36"/>
          <w:szCs w:val="36"/>
        </w:rPr>
        <w:t>、拟从事本项目</w:t>
      </w:r>
      <w:r>
        <w:rPr>
          <w:rFonts w:hint="eastAsia" w:ascii="仿宋" w:hAnsi="仿宋" w:eastAsia="仿宋" w:cs="Arial"/>
          <w:kern w:val="44"/>
          <w:sz w:val="36"/>
          <w:szCs w:val="36"/>
        </w:rPr>
        <w:t>审计</w:t>
      </w:r>
      <w:r>
        <w:rPr>
          <w:rFonts w:ascii="仿宋" w:hAnsi="仿宋" w:eastAsia="仿宋" w:cs="Arial"/>
          <w:kern w:val="44"/>
          <w:sz w:val="36"/>
          <w:szCs w:val="36"/>
        </w:rPr>
        <w:t>人员一览表</w:t>
      </w:r>
      <w:bookmarkEnd w:id="17"/>
      <w:bookmarkEnd w:id="18"/>
      <w:bookmarkEnd w:id="19"/>
      <w:bookmarkEnd w:id="20"/>
    </w:p>
    <w:p>
      <w:pPr>
        <w:ind w:left="180"/>
        <w:jc w:val="center"/>
        <w:rPr>
          <w:rFonts w:hint="eastAsia" w:ascii="仿宋" w:hAnsi="仿宋" w:eastAsia="仿宋" w:cs="Arial"/>
          <w:b/>
          <w:sz w:val="32"/>
          <w:szCs w:val="36"/>
        </w:rPr>
      </w:pPr>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612"/>
        <w:gridCol w:w="1026"/>
        <w:gridCol w:w="1701"/>
        <w:gridCol w:w="1134"/>
        <w:gridCol w:w="26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79" w:hRule="atLeast"/>
          <w:jc w:val="center"/>
        </w:trPr>
        <w:tc>
          <w:tcPr>
            <w:tcW w:w="656" w:type="dxa"/>
            <w:vMerge w:val="restart"/>
            <w:vAlign w:val="center"/>
          </w:tcPr>
          <w:p>
            <w:pPr>
              <w:jc w:val="center"/>
              <w:rPr>
                <w:rFonts w:hint="eastAsia" w:ascii="仿宋" w:hAnsi="仿宋" w:eastAsia="仿宋" w:cs="Arial"/>
                <w:szCs w:val="21"/>
              </w:rPr>
            </w:pPr>
            <w:r>
              <w:rPr>
                <w:rFonts w:ascii="仿宋" w:hAnsi="仿宋" w:eastAsia="仿宋" w:cs="Arial"/>
                <w:szCs w:val="21"/>
              </w:rPr>
              <w:t>序号</w:t>
            </w:r>
          </w:p>
        </w:tc>
        <w:tc>
          <w:tcPr>
            <w:tcW w:w="1612" w:type="dxa"/>
            <w:vMerge w:val="restart"/>
            <w:vAlign w:val="center"/>
          </w:tcPr>
          <w:p>
            <w:pPr>
              <w:jc w:val="center"/>
              <w:rPr>
                <w:rFonts w:hint="eastAsia" w:ascii="仿宋" w:hAnsi="仿宋" w:eastAsia="仿宋" w:cs="Arial"/>
                <w:szCs w:val="21"/>
              </w:rPr>
            </w:pPr>
            <w:r>
              <w:rPr>
                <w:rFonts w:ascii="仿宋" w:hAnsi="仿宋" w:eastAsia="仿宋" w:cs="Arial"/>
                <w:szCs w:val="21"/>
              </w:rPr>
              <w:t>拟在本项目中任职</w:t>
            </w:r>
          </w:p>
        </w:tc>
        <w:tc>
          <w:tcPr>
            <w:tcW w:w="1026" w:type="dxa"/>
            <w:vMerge w:val="restart"/>
            <w:vAlign w:val="center"/>
          </w:tcPr>
          <w:p>
            <w:pPr>
              <w:jc w:val="center"/>
              <w:rPr>
                <w:rFonts w:hint="eastAsia" w:ascii="仿宋" w:hAnsi="仿宋" w:eastAsia="仿宋" w:cs="Arial"/>
                <w:szCs w:val="21"/>
              </w:rPr>
            </w:pPr>
            <w:r>
              <w:rPr>
                <w:rFonts w:ascii="仿宋" w:hAnsi="仿宋" w:eastAsia="仿宋" w:cs="Arial"/>
                <w:szCs w:val="21"/>
              </w:rPr>
              <w:t>姓名</w:t>
            </w:r>
          </w:p>
        </w:tc>
        <w:tc>
          <w:tcPr>
            <w:tcW w:w="1701" w:type="dxa"/>
            <w:vMerge w:val="restart"/>
            <w:vAlign w:val="center"/>
          </w:tcPr>
          <w:p>
            <w:pPr>
              <w:jc w:val="center"/>
              <w:rPr>
                <w:rFonts w:hint="eastAsia" w:ascii="仿宋" w:hAnsi="仿宋" w:eastAsia="仿宋" w:cs="Arial"/>
                <w:szCs w:val="21"/>
              </w:rPr>
            </w:pPr>
            <w:r>
              <w:rPr>
                <w:rFonts w:ascii="仿宋" w:hAnsi="仿宋" w:eastAsia="仿宋" w:cs="Arial"/>
                <w:szCs w:val="21"/>
              </w:rPr>
              <w:t>技术职称</w:t>
            </w:r>
          </w:p>
        </w:tc>
        <w:tc>
          <w:tcPr>
            <w:tcW w:w="1134" w:type="dxa"/>
            <w:vMerge w:val="restart"/>
            <w:vAlign w:val="center"/>
          </w:tcPr>
          <w:p>
            <w:pPr>
              <w:jc w:val="center"/>
              <w:rPr>
                <w:rFonts w:hint="eastAsia" w:ascii="仿宋" w:hAnsi="仿宋" w:eastAsia="仿宋" w:cs="Arial"/>
                <w:szCs w:val="21"/>
              </w:rPr>
            </w:pPr>
            <w:r>
              <w:rPr>
                <w:rFonts w:ascii="仿宋" w:hAnsi="仿宋" w:eastAsia="仿宋" w:cs="Arial"/>
                <w:szCs w:val="21"/>
              </w:rPr>
              <w:t>专业</w:t>
            </w:r>
          </w:p>
        </w:tc>
        <w:tc>
          <w:tcPr>
            <w:tcW w:w="2693" w:type="dxa"/>
            <w:vMerge w:val="restart"/>
            <w:vAlign w:val="center"/>
          </w:tcPr>
          <w:p>
            <w:pPr>
              <w:spacing w:line="500" w:lineRule="exact"/>
              <w:ind w:right="-80" w:rightChars="-38"/>
              <w:jc w:val="center"/>
              <w:rPr>
                <w:rFonts w:hint="eastAsia" w:ascii="仿宋" w:hAnsi="仿宋" w:eastAsia="仿宋" w:cs="Arial"/>
                <w:szCs w:val="21"/>
              </w:rPr>
            </w:pPr>
            <w:r>
              <w:rPr>
                <w:rFonts w:ascii="仿宋" w:hAnsi="仿宋" w:eastAsia="仿宋" w:cs="Arial"/>
                <w:szCs w:val="21"/>
              </w:rPr>
              <w:t>执业资格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656" w:type="dxa"/>
            <w:vMerge w:val="continue"/>
          </w:tcPr>
          <w:p>
            <w:pPr>
              <w:rPr>
                <w:rFonts w:hint="eastAsia" w:ascii="仿宋" w:hAnsi="仿宋" w:eastAsia="仿宋" w:cs="Arial"/>
                <w:szCs w:val="21"/>
              </w:rPr>
            </w:pPr>
          </w:p>
        </w:tc>
        <w:tc>
          <w:tcPr>
            <w:tcW w:w="1612" w:type="dxa"/>
            <w:vMerge w:val="continue"/>
          </w:tcPr>
          <w:p>
            <w:pPr>
              <w:rPr>
                <w:rFonts w:hint="eastAsia" w:ascii="仿宋" w:hAnsi="仿宋" w:eastAsia="仿宋" w:cs="Arial"/>
                <w:szCs w:val="21"/>
              </w:rPr>
            </w:pPr>
          </w:p>
        </w:tc>
        <w:tc>
          <w:tcPr>
            <w:tcW w:w="1026" w:type="dxa"/>
            <w:vMerge w:val="continue"/>
          </w:tcPr>
          <w:p>
            <w:pPr>
              <w:rPr>
                <w:rFonts w:hint="eastAsia" w:ascii="仿宋" w:hAnsi="仿宋" w:eastAsia="仿宋" w:cs="Arial"/>
                <w:szCs w:val="21"/>
              </w:rPr>
            </w:pPr>
          </w:p>
        </w:tc>
        <w:tc>
          <w:tcPr>
            <w:tcW w:w="1701" w:type="dxa"/>
            <w:vMerge w:val="continue"/>
          </w:tcPr>
          <w:p>
            <w:pPr>
              <w:rPr>
                <w:rFonts w:hint="eastAsia" w:ascii="仿宋" w:hAnsi="仿宋" w:eastAsia="仿宋" w:cs="Arial"/>
                <w:szCs w:val="21"/>
              </w:rPr>
            </w:pPr>
          </w:p>
        </w:tc>
        <w:tc>
          <w:tcPr>
            <w:tcW w:w="1134" w:type="dxa"/>
            <w:vMerge w:val="continue"/>
          </w:tcPr>
          <w:p>
            <w:pPr>
              <w:rPr>
                <w:rFonts w:hint="eastAsia" w:ascii="仿宋" w:hAnsi="仿宋" w:eastAsia="仿宋" w:cs="Arial"/>
                <w:szCs w:val="21"/>
              </w:rPr>
            </w:pPr>
          </w:p>
        </w:tc>
        <w:tc>
          <w:tcPr>
            <w:tcW w:w="2693" w:type="dxa"/>
            <w:vMerge w:val="continue"/>
          </w:tcPr>
          <w:p>
            <w:pPr>
              <w:rPr>
                <w:rFonts w:hint="eastAsia"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hint="eastAsia" w:ascii="仿宋" w:hAnsi="仿宋" w:eastAsia="仿宋" w:cs="Arial"/>
                <w:szCs w:val="21"/>
              </w:rPr>
            </w:pPr>
          </w:p>
        </w:tc>
        <w:tc>
          <w:tcPr>
            <w:tcW w:w="1612" w:type="dxa"/>
          </w:tcPr>
          <w:p>
            <w:pPr>
              <w:rPr>
                <w:rFonts w:hint="eastAsia" w:ascii="仿宋" w:hAnsi="仿宋" w:eastAsia="仿宋" w:cs="Arial"/>
                <w:szCs w:val="21"/>
              </w:rPr>
            </w:pPr>
          </w:p>
        </w:tc>
        <w:tc>
          <w:tcPr>
            <w:tcW w:w="1026" w:type="dxa"/>
          </w:tcPr>
          <w:p>
            <w:pPr>
              <w:rPr>
                <w:rFonts w:hint="eastAsia" w:ascii="仿宋" w:hAnsi="仿宋" w:eastAsia="仿宋" w:cs="Arial"/>
                <w:szCs w:val="21"/>
              </w:rPr>
            </w:pPr>
          </w:p>
        </w:tc>
        <w:tc>
          <w:tcPr>
            <w:tcW w:w="1701" w:type="dxa"/>
          </w:tcPr>
          <w:p>
            <w:pPr>
              <w:rPr>
                <w:rFonts w:hint="eastAsia" w:ascii="仿宋" w:hAnsi="仿宋" w:eastAsia="仿宋" w:cs="Arial"/>
                <w:szCs w:val="21"/>
              </w:rPr>
            </w:pPr>
          </w:p>
        </w:tc>
        <w:tc>
          <w:tcPr>
            <w:tcW w:w="1134" w:type="dxa"/>
          </w:tcPr>
          <w:p>
            <w:pPr>
              <w:rPr>
                <w:rFonts w:hint="eastAsia" w:ascii="仿宋" w:hAnsi="仿宋" w:eastAsia="仿宋" w:cs="Arial"/>
                <w:szCs w:val="21"/>
              </w:rPr>
            </w:pPr>
          </w:p>
        </w:tc>
        <w:tc>
          <w:tcPr>
            <w:tcW w:w="2693" w:type="dxa"/>
          </w:tcPr>
          <w:p>
            <w:pPr>
              <w:rPr>
                <w:rFonts w:hint="eastAsia"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hint="eastAsia" w:ascii="仿宋" w:hAnsi="仿宋" w:eastAsia="仿宋" w:cs="Arial"/>
                <w:szCs w:val="21"/>
              </w:rPr>
            </w:pPr>
          </w:p>
        </w:tc>
        <w:tc>
          <w:tcPr>
            <w:tcW w:w="1612" w:type="dxa"/>
          </w:tcPr>
          <w:p>
            <w:pPr>
              <w:rPr>
                <w:rFonts w:hint="eastAsia" w:ascii="仿宋" w:hAnsi="仿宋" w:eastAsia="仿宋" w:cs="Arial"/>
                <w:szCs w:val="21"/>
              </w:rPr>
            </w:pPr>
          </w:p>
        </w:tc>
        <w:tc>
          <w:tcPr>
            <w:tcW w:w="1026" w:type="dxa"/>
          </w:tcPr>
          <w:p>
            <w:pPr>
              <w:rPr>
                <w:rFonts w:hint="eastAsia" w:ascii="仿宋" w:hAnsi="仿宋" w:eastAsia="仿宋" w:cs="Arial"/>
                <w:szCs w:val="21"/>
              </w:rPr>
            </w:pPr>
          </w:p>
        </w:tc>
        <w:tc>
          <w:tcPr>
            <w:tcW w:w="1701" w:type="dxa"/>
          </w:tcPr>
          <w:p>
            <w:pPr>
              <w:rPr>
                <w:rFonts w:hint="eastAsia" w:ascii="仿宋" w:hAnsi="仿宋" w:eastAsia="仿宋" w:cs="Arial"/>
                <w:szCs w:val="21"/>
              </w:rPr>
            </w:pPr>
          </w:p>
        </w:tc>
        <w:tc>
          <w:tcPr>
            <w:tcW w:w="1134" w:type="dxa"/>
          </w:tcPr>
          <w:p>
            <w:pPr>
              <w:rPr>
                <w:rFonts w:hint="eastAsia" w:ascii="仿宋" w:hAnsi="仿宋" w:eastAsia="仿宋" w:cs="Arial"/>
                <w:szCs w:val="21"/>
              </w:rPr>
            </w:pPr>
          </w:p>
        </w:tc>
        <w:tc>
          <w:tcPr>
            <w:tcW w:w="2693" w:type="dxa"/>
          </w:tcPr>
          <w:p>
            <w:pPr>
              <w:rPr>
                <w:rFonts w:hint="eastAsia"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hint="eastAsia" w:ascii="仿宋" w:hAnsi="仿宋" w:eastAsia="仿宋" w:cs="Arial"/>
                <w:szCs w:val="21"/>
              </w:rPr>
            </w:pPr>
          </w:p>
        </w:tc>
        <w:tc>
          <w:tcPr>
            <w:tcW w:w="1612" w:type="dxa"/>
          </w:tcPr>
          <w:p>
            <w:pPr>
              <w:rPr>
                <w:rFonts w:hint="eastAsia" w:ascii="仿宋" w:hAnsi="仿宋" w:eastAsia="仿宋" w:cs="Arial"/>
                <w:szCs w:val="21"/>
              </w:rPr>
            </w:pPr>
          </w:p>
        </w:tc>
        <w:tc>
          <w:tcPr>
            <w:tcW w:w="1026" w:type="dxa"/>
          </w:tcPr>
          <w:p>
            <w:pPr>
              <w:rPr>
                <w:rFonts w:hint="eastAsia" w:ascii="仿宋" w:hAnsi="仿宋" w:eastAsia="仿宋" w:cs="Arial"/>
                <w:szCs w:val="21"/>
              </w:rPr>
            </w:pPr>
          </w:p>
        </w:tc>
        <w:tc>
          <w:tcPr>
            <w:tcW w:w="1701" w:type="dxa"/>
          </w:tcPr>
          <w:p>
            <w:pPr>
              <w:rPr>
                <w:rFonts w:hint="eastAsia" w:ascii="仿宋" w:hAnsi="仿宋" w:eastAsia="仿宋" w:cs="Arial"/>
                <w:szCs w:val="21"/>
              </w:rPr>
            </w:pPr>
          </w:p>
        </w:tc>
        <w:tc>
          <w:tcPr>
            <w:tcW w:w="1134" w:type="dxa"/>
          </w:tcPr>
          <w:p>
            <w:pPr>
              <w:rPr>
                <w:rFonts w:hint="eastAsia" w:ascii="仿宋" w:hAnsi="仿宋" w:eastAsia="仿宋" w:cs="Arial"/>
                <w:szCs w:val="21"/>
              </w:rPr>
            </w:pPr>
          </w:p>
        </w:tc>
        <w:tc>
          <w:tcPr>
            <w:tcW w:w="2693" w:type="dxa"/>
          </w:tcPr>
          <w:p>
            <w:pPr>
              <w:rPr>
                <w:rFonts w:hint="eastAsia"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hint="eastAsia" w:ascii="仿宋" w:hAnsi="仿宋" w:eastAsia="仿宋" w:cs="Arial"/>
                <w:szCs w:val="21"/>
              </w:rPr>
            </w:pPr>
          </w:p>
        </w:tc>
        <w:tc>
          <w:tcPr>
            <w:tcW w:w="1612" w:type="dxa"/>
          </w:tcPr>
          <w:p>
            <w:pPr>
              <w:rPr>
                <w:rFonts w:hint="eastAsia" w:ascii="仿宋" w:hAnsi="仿宋" w:eastAsia="仿宋" w:cs="Arial"/>
                <w:szCs w:val="21"/>
              </w:rPr>
            </w:pPr>
          </w:p>
        </w:tc>
        <w:tc>
          <w:tcPr>
            <w:tcW w:w="1026" w:type="dxa"/>
          </w:tcPr>
          <w:p>
            <w:pPr>
              <w:rPr>
                <w:rFonts w:hint="eastAsia" w:ascii="仿宋" w:hAnsi="仿宋" w:eastAsia="仿宋" w:cs="Arial"/>
                <w:szCs w:val="21"/>
              </w:rPr>
            </w:pPr>
          </w:p>
        </w:tc>
        <w:tc>
          <w:tcPr>
            <w:tcW w:w="1701" w:type="dxa"/>
          </w:tcPr>
          <w:p>
            <w:pPr>
              <w:rPr>
                <w:rFonts w:hint="eastAsia" w:ascii="仿宋" w:hAnsi="仿宋" w:eastAsia="仿宋" w:cs="Arial"/>
                <w:szCs w:val="21"/>
              </w:rPr>
            </w:pPr>
          </w:p>
        </w:tc>
        <w:tc>
          <w:tcPr>
            <w:tcW w:w="1134" w:type="dxa"/>
          </w:tcPr>
          <w:p>
            <w:pPr>
              <w:rPr>
                <w:rFonts w:hint="eastAsia" w:ascii="仿宋" w:hAnsi="仿宋" w:eastAsia="仿宋" w:cs="Arial"/>
                <w:szCs w:val="21"/>
              </w:rPr>
            </w:pPr>
          </w:p>
        </w:tc>
        <w:tc>
          <w:tcPr>
            <w:tcW w:w="2693" w:type="dxa"/>
          </w:tcPr>
          <w:p>
            <w:pPr>
              <w:rPr>
                <w:rFonts w:hint="eastAsia"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hint="eastAsia" w:ascii="仿宋" w:hAnsi="仿宋" w:eastAsia="仿宋" w:cs="Arial"/>
                <w:szCs w:val="21"/>
              </w:rPr>
            </w:pPr>
          </w:p>
        </w:tc>
        <w:tc>
          <w:tcPr>
            <w:tcW w:w="1612" w:type="dxa"/>
          </w:tcPr>
          <w:p>
            <w:pPr>
              <w:rPr>
                <w:rFonts w:hint="eastAsia" w:ascii="仿宋" w:hAnsi="仿宋" w:eastAsia="仿宋" w:cs="Arial"/>
                <w:szCs w:val="21"/>
              </w:rPr>
            </w:pPr>
          </w:p>
        </w:tc>
        <w:tc>
          <w:tcPr>
            <w:tcW w:w="1026" w:type="dxa"/>
          </w:tcPr>
          <w:p>
            <w:pPr>
              <w:rPr>
                <w:rFonts w:hint="eastAsia" w:ascii="仿宋" w:hAnsi="仿宋" w:eastAsia="仿宋" w:cs="Arial"/>
                <w:szCs w:val="21"/>
              </w:rPr>
            </w:pPr>
          </w:p>
        </w:tc>
        <w:tc>
          <w:tcPr>
            <w:tcW w:w="1701" w:type="dxa"/>
          </w:tcPr>
          <w:p>
            <w:pPr>
              <w:rPr>
                <w:rFonts w:hint="eastAsia" w:ascii="仿宋" w:hAnsi="仿宋" w:eastAsia="仿宋" w:cs="Arial"/>
                <w:szCs w:val="21"/>
              </w:rPr>
            </w:pPr>
          </w:p>
        </w:tc>
        <w:tc>
          <w:tcPr>
            <w:tcW w:w="1134" w:type="dxa"/>
          </w:tcPr>
          <w:p>
            <w:pPr>
              <w:rPr>
                <w:rFonts w:hint="eastAsia" w:ascii="仿宋" w:hAnsi="仿宋" w:eastAsia="仿宋" w:cs="Arial"/>
                <w:szCs w:val="21"/>
              </w:rPr>
            </w:pPr>
          </w:p>
        </w:tc>
        <w:tc>
          <w:tcPr>
            <w:tcW w:w="2693" w:type="dxa"/>
          </w:tcPr>
          <w:p>
            <w:pPr>
              <w:rPr>
                <w:rFonts w:hint="eastAsia"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hint="eastAsia" w:ascii="仿宋" w:hAnsi="仿宋" w:eastAsia="仿宋" w:cs="Arial"/>
                <w:szCs w:val="21"/>
              </w:rPr>
            </w:pPr>
          </w:p>
        </w:tc>
        <w:tc>
          <w:tcPr>
            <w:tcW w:w="1612" w:type="dxa"/>
          </w:tcPr>
          <w:p>
            <w:pPr>
              <w:rPr>
                <w:rFonts w:hint="eastAsia" w:ascii="仿宋" w:hAnsi="仿宋" w:eastAsia="仿宋" w:cs="Arial"/>
                <w:szCs w:val="21"/>
              </w:rPr>
            </w:pPr>
          </w:p>
        </w:tc>
        <w:tc>
          <w:tcPr>
            <w:tcW w:w="1026" w:type="dxa"/>
          </w:tcPr>
          <w:p>
            <w:pPr>
              <w:rPr>
                <w:rFonts w:hint="eastAsia" w:ascii="仿宋" w:hAnsi="仿宋" w:eastAsia="仿宋" w:cs="Arial"/>
                <w:szCs w:val="21"/>
              </w:rPr>
            </w:pPr>
          </w:p>
        </w:tc>
        <w:tc>
          <w:tcPr>
            <w:tcW w:w="1701" w:type="dxa"/>
          </w:tcPr>
          <w:p>
            <w:pPr>
              <w:rPr>
                <w:rFonts w:hint="eastAsia" w:ascii="仿宋" w:hAnsi="仿宋" w:eastAsia="仿宋" w:cs="Arial"/>
                <w:szCs w:val="21"/>
              </w:rPr>
            </w:pPr>
          </w:p>
        </w:tc>
        <w:tc>
          <w:tcPr>
            <w:tcW w:w="1134" w:type="dxa"/>
          </w:tcPr>
          <w:p>
            <w:pPr>
              <w:rPr>
                <w:rFonts w:hint="eastAsia" w:ascii="仿宋" w:hAnsi="仿宋" w:eastAsia="仿宋" w:cs="Arial"/>
                <w:szCs w:val="21"/>
              </w:rPr>
            </w:pPr>
          </w:p>
        </w:tc>
        <w:tc>
          <w:tcPr>
            <w:tcW w:w="2693" w:type="dxa"/>
          </w:tcPr>
          <w:p>
            <w:pPr>
              <w:rPr>
                <w:rFonts w:hint="eastAsia"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hint="eastAsia" w:ascii="仿宋" w:hAnsi="仿宋" w:eastAsia="仿宋" w:cs="Arial"/>
                <w:szCs w:val="21"/>
              </w:rPr>
            </w:pPr>
          </w:p>
        </w:tc>
        <w:tc>
          <w:tcPr>
            <w:tcW w:w="1612" w:type="dxa"/>
          </w:tcPr>
          <w:p>
            <w:pPr>
              <w:rPr>
                <w:rFonts w:hint="eastAsia" w:ascii="仿宋" w:hAnsi="仿宋" w:eastAsia="仿宋" w:cs="Arial"/>
                <w:szCs w:val="21"/>
              </w:rPr>
            </w:pPr>
          </w:p>
        </w:tc>
        <w:tc>
          <w:tcPr>
            <w:tcW w:w="1026" w:type="dxa"/>
          </w:tcPr>
          <w:p>
            <w:pPr>
              <w:rPr>
                <w:rFonts w:hint="eastAsia" w:ascii="仿宋" w:hAnsi="仿宋" w:eastAsia="仿宋" w:cs="Arial"/>
                <w:szCs w:val="21"/>
              </w:rPr>
            </w:pPr>
          </w:p>
        </w:tc>
        <w:tc>
          <w:tcPr>
            <w:tcW w:w="1701" w:type="dxa"/>
          </w:tcPr>
          <w:p>
            <w:pPr>
              <w:rPr>
                <w:rFonts w:hint="eastAsia" w:ascii="仿宋" w:hAnsi="仿宋" w:eastAsia="仿宋" w:cs="Arial"/>
                <w:szCs w:val="21"/>
              </w:rPr>
            </w:pPr>
          </w:p>
        </w:tc>
        <w:tc>
          <w:tcPr>
            <w:tcW w:w="1134" w:type="dxa"/>
          </w:tcPr>
          <w:p>
            <w:pPr>
              <w:rPr>
                <w:rFonts w:hint="eastAsia" w:ascii="仿宋" w:hAnsi="仿宋" w:eastAsia="仿宋" w:cs="Arial"/>
                <w:szCs w:val="21"/>
              </w:rPr>
            </w:pPr>
          </w:p>
        </w:tc>
        <w:tc>
          <w:tcPr>
            <w:tcW w:w="2693" w:type="dxa"/>
          </w:tcPr>
          <w:p>
            <w:pPr>
              <w:rPr>
                <w:rFonts w:hint="eastAsia"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hint="eastAsia" w:ascii="仿宋" w:hAnsi="仿宋" w:eastAsia="仿宋" w:cs="Arial"/>
                <w:szCs w:val="21"/>
              </w:rPr>
            </w:pPr>
          </w:p>
        </w:tc>
        <w:tc>
          <w:tcPr>
            <w:tcW w:w="1612" w:type="dxa"/>
          </w:tcPr>
          <w:p>
            <w:pPr>
              <w:rPr>
                <w:rFonts w:hint="eastAsia" w:ascii="仿宋" w:hAnsi="仿宋" w:eastAsia="仿宋" w:cs="Arial"/>
                <w:szCs w:val="21"/>
              </w:rPr>
            </w:pPr>
          </w:p>
        </w:tc>
        <w:tc>
          <w:tcPr>
            <w:tcW w:w="1026" w:type="dxa"/>
          </w:tcPr>
          <w:p>
            <w:pPr>
              <w:rPr>
                <w:rFonts w:hint="eastAsia" w:ascii="仿宋" w:hAnsi="仿宋" w:eastAsia="仿宋" w:cs="Arial"/>
                <w:szCs w:val="21"/>
              </w:rPr>
            </w:pPr>
          </w:p>
        </w:tc>
        <w:tc>
          <w:tcPr>
            <w:tcW w:w="1701" w:type="dxa"/>
          </w:tcPr>
          <w:p>
            <w:pPr>
              <w:rPr>
                <w:rFonts w:hint="eastAsia" w:ascii="仿宋" w:hAnsi="仿宋" w:eastAsia="仿宋" w:cs="Arial"/>
                <w:szCs w:val="21"/>
              </w:rPr>
            </w:pPr>
          </w:p>
        </w:tc>
        <w:tc>
          <w:tcPr>
            <w:tcW w:w="1134" w:type="dxa"/>
          </w:tcPr>
          <w:p>
            <w:pPr>
              <w:rPr>
                <w:rFonts w:hint="eastAsia" w:ascii="仿宋" w:hAnsi="仿宋" w:eastAsia="仿宋" w:cs="Arial"/>
                <w:szCs w:val="21"/>
              </w:rPr>
            </w:pPr>
          </w:p>
        </w:tc>
        <w:tc>
          <w:tcPr>
            <w:tcW w:w="2693" w:type="dxa"/>
          </w:tcPr>
          <w:p>
            <w:pPr>
              <w:rPr>
                <w:rFonts w:hint="eastAsia"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hint="eastAsia" w:ascii="仿宋" w:hAnsi="仿宋" w:eastAsia="仿宋" w:cs="Arial"/>
                <w:szCs w:val="21"/>
              </w:rPr>
            </w:pPr>
          </w:p>
        </w:tc>
        <w:tc>
          <w:tcPr>
            <w:tcW w:w="1612" w:type="dxa"/>
          </w:tcPr>
          <w:p>
            <w:pPr>
              <w:rPr>
                <w:rFonts w:hint="eastAsia" w:ascii="仿宋" w:hAnsi="仿宋" w:eastAsia="仿宋" w:cs="Arial"/>
                <w:szCs w:val="21"/>
              </w:rPr>
            </w:pPr>
          </w:p>
        </w:tc>
        <w:tc>
          <w:tcPr>
            <w:tcW w:w="1026" w:type="dxa"/>
          </w:tcPr>
          <w:p>
            <w:pPr>
              <w:rPr>
                <w:rFonts w:hint="eastAsia" w:ascii="仿宋" w:hAnsi="仿宋" w:eastAsia="仿宋" w:cs="Arial"/>
                <w:szCs w:val="21"/>
              </w:rPr>
            </w:pPr>
          </w:p>
        </w:tc>
        <w:tc>
          <w:tcPr>
            <w:tcW w:w="1701" w:type="dxa"/>
          </w:tcPr>
          <w:p>
            <w:pPr>
              <w:rPr>
                <w:rFonts w:hint="eastAsia" w:ascii="仿宋" w:hAnsi="仿宋" w:eastAsia="仿宋" w:cs="Arial"/>
                <w:szCs w:val="21"/>
              </w:rPr>
            </w:pPr>
          </w:p>
        </w:tc>
        <w:tc>
          <w:tcPr>
            <w:tcW w:w="1134" w:type="dxa"/>
          </w:tcPr>
          <w:p>
            <w:pPr>
              <w:rPr>
                <w:rFonts w:hint="eastAsia" w:ascii="仿宋" w:hAnsi="仿宋" w:eastAsia="仿宋" w:cs="Arial"/>
                <w:szCs w:val="21"/>
              </w:rPr>
            </w:pPr>
          </w:p>
        </w:tc>
        <w:tc>
          <w:tcPr>
            <w:tcW w:w="2693" w:type="dxa"/>
          </w:tcPr>
          <w:p>
            <w:pPr>
              <w:rPr>
                <w:rFonts w:hint="eastAsia" w:ascii="仿宋" w:hAnsi="仿宋" w:eastAsia="仿宋" w:cs="Arial"/>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656" w:type="dxa"/>
          </w:tcPr>
          <w:p>
            <w:pPr>
              <w:rPr>
                <w:rFonts w:hint="eastAsia" w:ascii="仿宋" w:hAnsi="仿宋" w:eastAsia="仿宋" w:cs="Arial"/>
                <w:szCs w:val="21"/>
              </w:rPr>
            </w:pPr>
          </w:p>
        </w:tc>
        <w:tc>
          <w:tcPr>
            <w:tcW w:w="1612" w:type="dxa"/>
          </w:tcPr>
          <w:p>
            <w:pPr>
              <w:rPr>
                <w:rFonts w:hint="eastAsia" w:ascii="仿宋" w:hAnsi="仿宋" w:eastAsia="仿宋" w:cs="Arial"/>
                <w:szCs w:val="21"/>
              </w:rPr>
            </w:pPr>
          </w:p>
        </w:tc>
        <w:tc>
          <w:tcPr>
            <w:tcW w:w="1026" w:type="dxa"/>
          </w:tcPr>
          <w:p>
            <w:pPr>
              <w:rPr>
                <w:rFonts w:hint="eastAsia" w:ascii="仿宋" w:hAnsi="仿宋" w:eastAsia="仿宋" w:cs="Arial"/>
                <w:szCs w:val="21"/>
              </w:rPr>
            </w:pPr>
          </w:p>
        </w:tc>
        <w:tc>
          <w:tcPr>
            <w:tcW w:w="1701" w:type="dxa"/>
          </w:tcPr>
          <w:p>
            <w:pPr>
              <w:rPr>
                <w:rFonts w:hint="eastAsia" w:ascii="仿宋" w:hAnsi="仿宋" w:eastAsia="仿宋" w:cs="Arial"/>
                <w:szCs w:val="21"/>
              </w:rPr>
            </w:pPr>
          </w:p>
        </w:tc>
        <w:tc>
          <w:tcPr>
            <w:tcW w:w="1134" w:type="dxa"/>
          </w:tcPr>
          <w:p>
            <w:pPr>
              <w:rPr>
                <w:rFonts w:hint="eastAsia" w:ascii="仿宋" w:hAnsi="仿宋" w:eastAsia="仿宋" w:cs="Arial"/>
                <w:szCs w:val="21"/>
              </w:rPr>
            </w:pPr>
          </w:p>
        </w:tc>
        <w:tc>
          <w:tcPr>
            <w:tcW w:w="2693" w:type="dxa"/>
          </w:tcPr>
          <w:p>
            <w:pPr>
              <w:rPr>
                <w:rFonts w:hint="eastAsia" w:ascii="仿宋" w:hAnsi="仿宋" w:eastAsia="仿宋" w:cs="Arial"/>
                <w:szCs w:val="21"/>
              </w:rPr>
            </w:pPr>
          </w:p>
        </w:tc>
      </w:tr>
    </w:tbl>
    <w:p>
      <w:pPr>
        <w:ind w:firstLine="570"/>
        <w:jc w:val="left"/>
        <w:rPr>
          <w:rFonts w:hint="eastAsia" w:ascii="仿宋" w:hAnsi="仿宋" w:eastAsia="仿宋" w:cs="Arial"/>
          <w:szCs w:val="28"/>
        </w:rPr>
      </w:pPr>
    </w:p>
    <w:p>
      <w:pPr>
        <w:ind w:firstLine="482"/>
        <w:rPr>
          <w:rFonts w:hint="eastAsia" w:ascii="仿宋" w:hAnsi="仿宋" w:eastAsia="仿宋" w:cs="Arial"/>
          <w:b/>
          <w:sz w:val="24"/>
        </w:rPr>
      </w:pPr>
      <w:r>
        <w:rPr>
          <w:rFonts w:ascii="仿宋" w:hAnsi="仿宋" w:eastAsia="仿宋" w:cs="Arial"/>
          <w:b/>
          <w:sz w:val="24"/>
        </w:rPr>
        <w:t>附：</w:t>
      </w:r>
      <w:r>
        <w:rPr>
          <w:rFonts w:hint="eastAsia" w:ascii="仿宋" w:hAnsi="仿宋" w:eastAsia="仿宋" w:cs="Arial"/>
          <w:b/>
          <w:sz w:val="24"/>
        </w:rPr>
        <w:t>按第一章要求附相关证明材料复印件</w:t>
      </w:r>
    </w:p>
    <w:p>
      <w:pPr>
        <w:pStyle w:val="4"/>
        <w:spacing w:before="156" w:beforeLines="50" w:after="156" w:afterLines="50"/>
        <w:ind w:firstLine="0" w:firstLineChars="0"/>
        <w:jc w:val="center"/>
        <w:rPr>
          <w:rFonts w:hint="eastAsia" w:ascii="仿宋" w:hAnsi="仿宋" w:eastAsia="仿宋" w:cs="Arial"/>
          <w:sz w:val="18"/>
          <w:szCs w:val="18"/>
        </w:rPr>
      </w:pPr>
      <w:r>
        <w:rPr>
          <w:rFonts w:ascii="仿宋" w:hAnsi="仿宋" w:eastAsia="仿宋" w:cs="Arial"/>
          <w:sz w:val="18"/>
          <w:szCs w:val="18"/>
        </w:rPr>
        <w:br w:type="page"/>
      </w:r>
      <w:bookmarkStart w:id="21" w:name="_Toc170621361"/>
      <w:bookmarkStart w:id="22" w:name="_Toc319145235"/>
      <w:bookmarkStart w:id="23" w:name="_Toc170621229"/>
      <w:bookmarkStart w:id="24" w:name="_Toc157235927"/>
    </w:p>
    <w:p>
      <w:pPr>
        <w:pStyle w:val="4"/>
        <w:keepNext w:val="0"/>
        <w:pageBreakBefore/>
        <w:spacing w:before="156" w:beforeLines="50" w:after="156" w:afterLines="50" w:line="520" w:lineRule="exact"/>
        <w:ind w:firstLine="0" w:firstLineChars="0"/>
        <w:jc w:val="left"/>
        <w:rPr>
          <w:rFonts w:hint="eastAsia" w:ascii="仿宋" w:hAnsi="仿宋" w:eastAsia="仿宋" w:cs="Arial"/>
          <w:kern w:val="44"/>
          <w:sz w:val="36"/>
          <w:szCs w:val="36"/>
        </w:rPr>
      </w:pPr>
    </w:p>
    <w:p>
      <w:pPr>
        <w:pStyle w:val="4"/>
        <w:spacing w:before="156" w:beforeLines="50" w:after="156" w:afterLines="50"/>
        <w:ind w:firstLine="0" w:firstLineChars="0"/>
        <w:jc w:val="center"/>
        <w:rPr>
          <w:rFonts w:hint="eastAsia" w:ascii="仿宋" w:hAnsi="仿宋" w:eastAsia="仿宋" w:cs="Arial"/>
          <w:sz w:val="18"/>
          <w:szCs w:val="18"/>
        </w:rPr>
      </w:pPr>
    </w:p>
    <w:p>
      <w:pPr>
        <w:pStyle w:val="4"/>
        <w:spacing w:before="156" w:beforeLines="50" w:after="156" w:afterLines="50"/>
        <w:ind w:firstLine="0" w:firstLineChars="0"/>
        <w:jc w:val="center"/>
        <w:rPr>
          <w:rFonts w:hint="eastAsia" w:ascii="仿宋" w:hAnsi="仿宋" w:eastAsia="仿宋" w:cs="Arial"/>
          <w:kern w:val="44"/>
          <w:sz w:val="36"/>
          <w:szCs w:val="36"/>
        </w:rPr>
      </w:pPr>
      <w:r>
        <w:rPr>
          <w:rFonts w:hint="eastAsia" w:ascii="仿宋" w:hAnsi="仿宋" w:eastAsia="仿宋" w:cs="Arial"/>
          <w:kern w:val="44"/>
          <w:sz w:val="36"/>
          <w:szCs w:val="36"/>
        </w:rPr>
        <w:t>六</w:t>
      </w:r>
      <w:r>
        <w:rPr>
          <w:rFonts w:ascii="仿宋" w:hAnsi="仿宋" w:eastAsia="仿宋" w:cs="Arial"/>
          <w:kern w:val="44"/>
          <w:sz w:val="36"/>
          <w:szCs w:val="36"/>
        </w:rPr>
        <w:t>、业绩一览表</w:t>
      </w:r>
      <w:bookmarkEnd w:id="21"/>
      <w:bookmarkEnd w:id="22"/>
      <w:bookmarkEnd w:id="23"/>
      <w:bookmarkEnd w:id="24"/>
    </w:p>
    <w:p>
      <w:pPr>
        <w:ind w:left="181"/>
        <w:jc w:val="center"/>
        <w:rPr>
          <w:rFonts w:hint="eastAsia" w:ascii="仿宋" w:hAnsi="仿宋" w:eastAsia="仿宋" w:cs="Arial"/>
          <w:b/>
          <w:sz w:val="24"/>
        </w:rPr>
      </w:pPr>
    </w:p>
    <w:tbl>
      <w:tblPr>
        <w:tblStyle w:val="22"/>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2504"/>
        <w:gridCol w:w="1749"/>
        <w:gridCol w:w="212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096" w:type="dxa"/>
            <w:vAlign w:val="center"/>
          </w:tcPr>
          <w:p>
            <w:pPr>
              <w:spacing w:line="360" w:lineRule="auto"/>
              <w:jc w:val="center"/>
              <w:rPr>
                <w:rFonts w:hint="eastAsia" w:ascii="仿宋" w:hAnsi="仿宋" w:eastAsia="仿宋" w:cs="Arial"/>
                <w:sz w:val="24"/>
              </w:rPr>
            </w:pPr>
            <w:r>
              <w:rPr>
                <w:rFonts w:hint="eastAsia" w:ascii="仿宋" w:hAnsi="仿宋" w:eastAsia="仿宋" w:cs="Arial"/>
                <w:sz w:val="24"/>
              </w:rPr>
              <w:t>序号</w:t>
            </w:r>
          </w:p>
        </w:tc>
        <w:tc>
          <w:tcPr>
            <w:tcW w:w="2504" w:type="dxa"/>
            <w:vAlign w:val="center"/>
          </w:tcPr>
          <w:p>
            <w:pPr>
              <w:spacing w:line="360" w:lineRule="auto"/>
              <w:jc w:val="center"/>
              <w:rPr>
                <w:rFonts w:hint="eastAsia" w:ascii="仿宋" w:hAnsi="仿宋" w:eastAsia="仿宋" w:cs="Arial"/>
                <w:sz w:val="24"/>
              </w:rPr>
            </w:pPr>
            <w:r>
              <w:rPr>
                <w:rFonts w:ascii="仿宋" w:hAnsi="仿宋" w:eastAsia="仿宋" w:cs="Arial"/>
                <w:sz w:val="24"/>
              </w:rPr>
              <w:t>项目名称</w:t>
            </w:r>
          </w:p>
        </w:tc>
        <w:tc>
          <w:tcPr>
            <w:tcW w:w="1749" w:type="dxa"/>
            <w:vAlign w:val="center"/>
          </w:tcPr>
          <w:p>
            <w:pPr>
              <w:spacing w:line="360" w:lineRule="auto"/>
              <w:jc w:val="center"/>
              <w:rPr>
                <w:rFonts w:hint="eastAsia" w:ascii="仿宋" w:hAnsi="仿宋" w:eastAsia="仿宋" w:cs="Arial"/>
                <w:sz w:val="24"/>
              </w:rPr>
            </w:pPr>
            <w:r>
              <w:rPr>
                <w:rFonts w:ascii="仿宋" w:hAnsi="仿宋" w:eastAsia="仿宋" w:cs="Arial"/>
                <w:sz w:val="24"/>
              </w:rPr>
              <w:t>甲方名称</w:t>
            </w:r>
          </w:p>
        </w:tc>
        <w:tc>
          <w:tcPr>
            <w:tcW w:w="2126" w:type="dxa"/>
            <w:vAlign w:val="center"/>
          </w:tcPr>
          <w:p>
            <w:pPr>
              <w:spacing w:line="360" w:lineRule="auto"/>
              <w:jc w:val="center"/>
              <w:rPr>
                <w:rFonts w:hint="eastAsia" w:ascii="仿宋" w:hAnsi="仿宋" w:eastAsia="仿宋" w:cs="Arial"/>
                <w:sz w:val="24"/>
              </w:rPr>
            </w:pPr>
            <w:r>
              <w:rPr>
                <w:rFonts w:hint="eastAsia" w:ascii="仿宋" w:hAnsi="仿宋" w:eastAsia="仿宋" w:cs="Arial"/>
                <w:sz w:val="24"/>
              </w:rPr>
              <w:t>审计类型</w:t>
            </w:r>
          </w:p>
        </w:tc>
        <w:tc>
          <w:tcPr>
            <w:tcW w:w="1417" w:type="dxa"/>
            <w:vAlign w:val="center"/>
          </w:tcPr>
          <w:p>
            <w:pPr>
              <w:spacing w:line="360" w:lineRule="auto"/>
              <w:jc w:val="center"/>
              <w:rPr>
                <w:rFonts w:hint="eastAsia" w:ascii="仿宋" w:hAnsi="仿宋" w:eastAsia="仿宋" w:cs="Arial"/>
                <w:sz w:val="24"/>
              </w:rPr>
            </w:pPr>
            <w:r>
              <w:rPr>
                <w:rFonts w:ascii="仿宋" w:hAnsi="仿宋" w:eastAsia="仿宋" w:cs="Arial"/>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hint="eastAsia" w:ascii="仿宋" w:hAnsi="仿宋" w:eastAsia="仿宋" w:cs="Arial"/>
                <w:sz w:val="24"/>
              </w:rPr>
            </w:pPr>
          </w:p>
        </w:tc>
        <w:tc>
          <w:tcPr>
            <w:tcW w:w="2504" w:type="dxa"/>
            <w:vAlign w:val="center"/>
          </w:tcPr>
          <w:p>
            <w:pPr>
              <w:spacing w:line="360" w:lineRule="auto"/>
              <w:rPr>
                <w:rFonts w:hint="eastAsia" w:ascii="仿宋" w:hAnsi="仿宋" w:eastAsia="仿宋" w:cs="Arial"/>
                <w:sz w:val="24"/>
              </w:rPr>
            </w:pPr>
          </w:p>
        </w:tc>
        <w:tc>
          <w:tcPr>
            <w:tcW w:w="1749" w:type="dxa"/>
            <w:vAlign w:val="center"/>
          </w:tcPr>
          <w:p>
            <w:pPr>
              <w:spacing w:line="360" w:lineRule="auto"/>
              <w:rPr>
                <w:rFonts w:hint="eastAsia" w:ascii="仿宋" w:hAnsi="仿宋" w:eastAsia="仿宋" w:cs="Arial"/>
                <w:sz w:val="24"/>
              </w:rPr>
            </w:pPr>
          </w:p>
        </w:tc>
        <w:tc>
          <w:tcPr>
            <w:tcW w:w="2126" w:type="dxa"/>
          </w:tcPr>
          <w:p>
            <w:pPr>
              <w:spacing w:line="360" w:lineRule="auto"/>
              <w:rPr>
                <w:rFonts w:hint="eastAsia" w:ascii="仿宋" w:hAnsi="仿宋" w:eastAsia="仿宋" w:cs="Arial"/>
                <w:sz w:val="24"/>
              </w:rPr>
            </w:pPr>
          </w:p>
        </w:tc>
        <w:tc>
          <w:tcPr>
            <w:tcW w:w="1417" w:type="dxa"/>
            <w:vAlign w:val="center"/>
          </w:tcPr>
          <w:p>
            <w:pPr>
              <w:spacing w:line="360" w:lineRule="auto"/>
              <w:rPr>
                <w:rFonts w:hint="eastAsia"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hint="eastAsia" w:ascii="仿宋" w:hAnsi="仿宋" w:eastAsia="仿宋" w:cs="Arial"/>
                <w:sz w:val="24"/>
              </w:rPr>
            </w:pPr>
          </w:p>
        </w:tc>
        <w:tc>
          <w:tcPr>
            <w:tcW w:w="2504" w:type="dxa"/>
            <w:vAlign w:val="center"/>
          </w:tcPr>
          <w:p>
            <w:pPr>
              <w:spacing w:line="360" w:lineRule="auto"/>
              <w:rPr>
                <w:rFonts w:hint="eastAsia" w:ascii="仿宋" w:hAnsi="仿宋" w:eastAsia="仿宋" w:cs="Arial"/>
                <w:sz w:val="24"/>
              </w:rPr>
            </w:pPr>
          </w:p>
        </w:tc>
        <w:tc>
          <w:tcPr>
            <w:tcW w:w="1749" w:type="dxa"/>
            <w:vAlign w:val="center"/>
          </w:tcPr>
          <w:p>
            <w:pPr>
              <w:spacing w:line="360" w:lineRule="auto"/>
              <w:rPr>
                <w:rFonts w:hint="eastAsia" w:ascii="仿宋" w:hAnsi="仿宋" w:eastAsia="仿宋" w:cs="Arial"/>
                <w:sz w:val="24"/>
              </w:rPr>
            </w:pPr>
          </w:p>
        </w:tc>
        <w:tc>
          <w:tcPr>
            <w:tcW w:w="2126" w:type="dxa"/>
          </w:tcPr>
          <w:p>
            <w:pPr>
              <w:spacing w:line="360" w:lineRule="auto"/>
              <w:rPr>
                <w:rFonts w:hint="eastAsia" w:ascii="仿宋" w:hAnsi="仿宋" w:eastAsia="仿宋" w:cs="Arial"/>
                <w:sz w:val="24"/>
              </w:rPr>
            </w:pPr>
          </w:p>
        </w:tc>
        <w:tc>
          <w:tcPr>
            <w:tcW w:w="1417" w:type="dxa"/>
            <w:vAlign w:val="center"/>
          </w:tcPr>
          <w:p>
            <w:pPr>
              <w:spacing w:line="360" w:lineRule="auto"/>
              <w:rPr>
                <w:rFonts w:hint="eastAsia"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hint="eastAsia" w:ascii="仿宋" w:hAnsi="仿宋" w:eastAsia="仿宋" w:cs="Arial"/>
                <w:sz w:val="24"/>
              </w:rPr>
            </w:pPr>
          </w:p>
        </w:tc>
        <w:tc>
          <w:tcPr>
            <w:tcW w:w="2504" w:type="dxa"/>
            <w:vAlign w:val="center"/>
          </w:tcPr>
          <w:p>
            <w:pPr>
              <w:spacing w:line="360" w:lineRule="auto"/>
              <w:rPr>
                <w:rFonts w:hint="eastAsia" w:ascii="仿宋" w:hAnsi="仿宋" w:eastAsia="仿宋" w:cs="Arial"/>
                <w:sz w:val="24"/>
              </w:rPr>
            </w:pPr>
          </w:p>
        </w:tc>
        <w:tc>
          <w:tcPr>
            <w:tcW w:w="1749" w:type="dxa"/>
            <w:vAlign w:val="center"/>
          </w:tcPr>
          <w:p>
            <w:pPr>
              <w:spacing w:line="360" w:lineRule="auto"/>
              <w:rPr>
                <w:rFonts w:hint="eastAsia" w:ascii="仿宋" w:hAnsi="仿宋" w:eastAsia="仿宋" w:cs="Arial"/>
                <w:sz w:val="24"/>
              </w:rPr>
            </w:pPr>
          </w:p>
        </w:tc>
        <w:tc>
          <w:tcPr>
            <w:tcW w:w="2126" w:type="dxa"/>
          </w:tcPr>
          <w:p>
            <w:pPr>
              <w:spacing w:line="360" w:lineRule="auto"/>
              <w:rPr>
                <w:rFonts w:hint="eastAsia" w:ascii="仿宋" w:hAnsi="仿宋" w:eastAsia="仿宋" w:cs="Arial"/>
                <w:sz w:val="24"/>
              </w:rPr>
            </w:pPr>
          </w:p>
        </w:tc>
        <w:tc>
          <w:tcPr>
            <w:tcW w:w="1417" w:type="dxa"/>
            <w:vAlign w:val="center"/>
          </w:tcPr>
          <w:p>
            <w:pPr>
              <w:spacing w:line="360" w:lineRule="auto"/>
              <w:rPr>
                <w:rFonts w:hint="eastAsia"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hint="eastAsia" w:ascii="仿宋" w:hAnsi="仿宋" w:eastAsia="仿宋" w:cs="Arial"/>
                <w:sz w:val="24"/>
              </w:rPr>
            </w:pPr>
          </w:p>
        </w:tc>
        <w:tc>
          <w:tcPr>
            <w:tcW w:w="2504" w:type="dxa"/>
            <w:vAlign w:val="center"/>
          </w:tcPr>
          <w:p>
            <w:pPr>
              <w:spacing w:line="360" w:lineRule="auto"/>
              <w:rPr>
                <w:rFonts w:hint="eastAsia" w:ascii="仿宋" w:hAnsi="仿宋" w:eastAsia="仿宋" w:cs="Arial"/>
                <w:sz w:val="24"/>
              </w:rPr>
            </w:pPr>
          </w:p>
        </w:tc>
        <w:tc>
          <w:tcPr>
            <w:tcW w:w="1749" w:type="dxa"/>
            <w:vAlign w:val="center"/>
          </w:tcPr>
          <w:p>
            <w:pPr>
              <w:spacing w:line="360" w:lineRule="auto"/>
              <w:rPr>
                <w:rFonts w:hint="eastAsia" w:ascii="仿宋" w:hAnsi="仿宋" w:eastAsia="仿宋" w:cs="Arial"/>
                <w:sz w:val="24"/>
              </w:rPr>
            </w:pPr>
          </w:p>
        </w:tc>
        <w:tc>
          <w:tcPr>
            <w:tcW w:w="2126" w:type="dxa"/>
          </w:tcPr>
          <w:p>
            <w:pPr>
              <w:spacing w:line="360" w:lineRule="auto"/>
              <w:rPr>
                <w:rFonts w:hint="eastAsia" w:ascii="仿宋" w:hAnsi="仿宋" w:eastAsia="仿宋" w:cs="Arial"/>
                <w:sz w:val="24"/>
              </w:rPr>
            </w:pPr>
          </w:p>
        </w:tc>
        <w:tc>
          <w:tcPr>
            <w:tcW w:w="1417" w:type="dxa"/>
            <w:vAlign w:val="center"/>
          </w:tcPr>
          <w:p>
            <w:pPr>
              <w:spacing w:line="360" w:lineRule="auto"/>
              <w:rPr>
                <w:rFonts w:hint="eastAsia"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hint="eastAsia" w:ascii="仿宋" w:hAnsi="仿宋" w:eastAsia="仿宋" w:cs="Arial"/>
                <w:sz w:val="24"/>
              </w:rPr>
            </w:pPr>
          </w:p>
        </w:tc>
        <w:tc>
          <w:tcPr>
            <w:tcW w:w="2504" w:type="dxa"/>
            <w:vAlign w:val="center"/>
          </w:tcPr>
          <w:p>
            <w:pPr>
              <w:spacing w:line="360" w:lineRule="auto"/>
              <w:rPr>
                <w:rFonts w:hint="eastAsia" w:ascii="仿宋" w:hAnsi="仿宋" w:eastAsia="仿宋" w:cs="Arial"/>
                <w:sz w:val="24"/>
              </w:rPr>
            </w:pPr>
          </w:p>
        </w:tc>
        <w:tc>
          <w:tcPr>
            <w:tcW w:w="1749" w:type="dxa"/>
            <w:vAlign w:val="center"/>
          </w:tcPr>
          <w:p>
            <w:pPr>
              <w:spacing w:line="360" w:lineRule="auto"/>
              <w:rPr>
                <w:rFonts w:hint="eastAsia" w:ascii="仿宋" w:hAnsi="仿宋" w:eastAsia="仿宋" w:cs="Arial"/>
                <w:sz w:val="24"/>
              </w:rPr>
            </w:pPr>
          </w:p>
        </w:tc>
        <w:tc>
          <w:tcPr>
            <w:tcW w:w="2126" w:type="dxa"/>
          </w:tcPr>
          <w:p>
            <w:pPr>
              <w:spacing w:line="360" w:lineRule="auto"/>
              <w:rPr>
                <w:rFonts w:hint="eastAsia" w:ascii="仿宋" w:hAnsi="仿宋" w:eastAsia="仿宋" w:cs="Arial"/>
                <w:sz w:val="24"/>
              </w:rPr>
            </w:pPr>
          </w:p>
        </w:tc>
        <w:tc>
          <w:tcPr>
            <w:tcW w:w="1417" w:type="dxa"/>
            <w:vAlign w:val="center"/>
          </w:tcPr>
          <w:p>
            <w:pPr>
              <w:spacing w:line="360" w:lineRule="auto"/>
              <w:rPr>
                <w:rFonts w:hint="eastAsia"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hint="eastAsia" w:ascii="仿宋" w:hAnsi="仿宋" w:eastAsia="仿宋" w:cs="Arial"/>
                <w:sz w:val="24"/>
              </w:rPr>
            </w:pPr>
          </w:p>
        </w:tc>
        <w:tc>
          <w:tcPr>
            <w:tcW w:w="2504" w:type="dxa"/>
            <w:vAlign w:val="center"/>
          </w:tcPr>
          <w:p>
            <w:pPr>
              <w:spacing w:line="360" w:lineRule="auto"/>
              <w:rPr>
                <w:rFonts w:hint="eastAsia" w:ascii="仿宋" w:hAnsi="仿宋" w:eastAsia="仿宋" w:cs="Arial"/>
                <w:sz w:val="24"/>
              </w:rPr>
            </w:pPr>
          </w:p>
        </w:tc>
        <w:tc>
          <w:tcPr>
            <w:tcW w:w="1749" w:type="dxa"/>
            <w:vAlign w:val="center"/>
          </w:tcPr>
          <w:p>
            <w:pPr>
              <w:spacing w:line="360" w:lineRule="auto"/>
              <w:rPr>
                <w:rFonts w:hint="eastAsia" w:ascii="仿宋" w:hAnsi="仿宋" w:eastAsia="仿宋" w:cs="Arial"/>
                <w:sz w:val="24"/>
              </w:rPr>
            </w:pPr>
          </w:p>
        </w:tc>
        <w:tc>
          <w:tcPr>
            <w:tcW w:w="2126" w:type="dxa"/>
          </w:tcPr>
          <w:p>
            <w:pPr>
              <w:spacing w:line="360" w:lineRule="auto"/>
              <w:rPr>
                <w:rFonts w:hint="eastAsia" w:ascii="仿宋" w:hAnsi="仿宋" w:eastAsia="仿宋" w:cs="Arial"/>
                <w:sz w:val="24"/>
              </w:rPr>
            </w:pPr>
          </w:p>
        </w:tc>
        <w:tc>
          <w:tcPr>
            <w:tcW w:w="1417" w:type="dxa"/>
            <w:vAlign w:val="center"/>
          </w:tcPr>
          <w:p>
            <w:pPr>
              <w:spacing w:line="360" w:lineRule="auto"/>
              <w:rPr>
                <w:rFonts w:hint="eastAsia"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hint="eastAsia" w:ascii="仿宋" w:hAnsi="仿宋" w:eastAsia="仿宋" w:cs="Arial"/>
                <w:sz w:val="24"/>
              </w:rPr>
            </w:pPr>
          </w:p>
        </w:tc>
        <w:tc>
          <w:tcPr>
            <w:tcW w:w="2504" w:type="dxa"/>
            <w:vAlign w:val="center"/>
          </w:tcPr>
          <w:p>
            <w:pPr>
              <w:spacing w:line="360" w:lineRule="auto"/>
              <w:rPr>
                <w:rFonts w:hint="eastAsia" w:ascii="仿宋" w:hAnsi="仿宋" w:eastAsia="仿宋" w:cs="Arial"/>
                <w:sz w:val="24"/>
              </w:rPr>
            </w:pPr>
          </w:p>
        </w:tc>
        <w:tc>
          <w:tcPr>
            <w:tcW w:w="1749" w:type="dxa"/>
            <w:vAlign w:val="center"/>
          </w:tcPr>
          <w:p>
            <w:pPr>
              <w:spacing w:line="360" w:lineRule="auto"/>
              <w:rPr>
                <w:rFonts w:hint="eastAsia" w:ascii="仿宋" w:hAnsi="仿宋" w:eastAsia="仿宋" w:cs="Arial"/>
                <w:sz w:val="24"/>
              </w:rPr>
            </w:pPr>
          </w:p>
        </w:tc>
        <w:tc>
          <w:tcPr>
            <w:tcW w:w="2126" w:type="dxa"/>
          </w:tcPr>
          <w:p>
            <w:pPr>
              <w:spacing w:line="360" w:lineRule="auto"/>
              <w:rPr>
                <w:rFonts w:hint="eastAsia" w:ascii="仿宋" w:hAnsi="仿宋" w:eastAsia="仿宋" w:cs="Arial"/>
                <w:sz w:val="24"/>
              </w:rPr>
            </w:pPr>
          </w:p>
        </w:tc>
        <w:tc>
          <w:tcPr>
            <w:tcW w:w="1417" w:type="dxa"/>
            <w:vAlign w:val="center"/>
          </w:tcPr>
          <w:p>
            <w:pPr>
              <w:spacing w:line="360" w:lineRule="auto"/>
              <w:rPr>
                <w:rFonts w:hint="eastAsia"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hint="eastAsia" w:ascii="仿宋" w:hAnsi="仿宋" w:eastAsia="仿宋" w:cs="Arial"/>
                <w:sz w:val="24"/>
              </w:rPr>
            </w:pPr>
          </w:p>
        </w:tc>
        <w:tc>
          <w:tcPr>
            <w:tcW w:w="2504" w:type="dxa"/>
            <w:vAlign w:val="center"/>
          </w:tcPr>
          <w:p>
            <w:pPr>
              <w:spacing w:line="360" w:lineRule="auto"/>
              <w:rPr>
                <w:rFonts w:hint="eastAsia" w:ascii="仿宋" w:hAnsi="仿宋" w:eastAsia="仿宋" w:cs="Arial"/>
                <w:sz w:val="24"/>
              </w:rPr>
            </w:pPr>
          </w:p>
        </w:tc>
        <w:tc>
          <w:tcPr>
            <w:tcW w:w="1749" w:type="dxa"/>
            <w:vAlign w:val="center"/>
          </w:tcPr>
          <w:p>
            <w:pPr>
              <w:spacing w:line="360" w:lineRule="auto"/>
              <w:rPr>
                <w:rFonts w:hint="eastAsia" w:ascii="仿宋" w:hAnsi="仿宋" w:eastAsia="仿宋" w:cs="Arial"/>
                <w:sz w:val="24"/>
              </w:rPr>
            </w:pPr>
          </w:p>
        </w:tc>
        <w:tc>
          <w:tcPr>
            <w:tcW w:w="2126" w:type="dxa"/>
          </w:tcPr>
          <w:p>
            <w:pPr>
              <w:spacing w:line="360" w:lineRule="auto"/>
              <w:rPr>
                <w:rFonts w:hint="eastAsia" w:ascii="仿宋" w:hAnsi="仿宋" w:eastAsia="仿宋" w:cs="Arial"/>
                <w:sz w:val="24"/>
              </w:rPr>
            </w:pPr>
          </w:p>
        </w:tc>
        <w:tc>
          <w:tcPr>
            <w:tcW w:w="1417" w:type="dxa"/>
            <w:vAlign w:val="center"/>
          </w:tcPr>
          <w:p>
            <w:pPr>
              <w:spacing w:line="360" w:lineRule="auto"/>
              <w:rPr>
                <w:rFonts w:hint="eastAsia" w:ascii="仿宋" w:hAnsi="仿宋" w:eastAsia="仿宋" w:cs="Arial"/>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96" w:type="dxa"/>
            <w:vAlign w:val="center"/>
          </w:tcPr>
          <w:p>
            <w:pPr>
              <w:spacing w:line="360" w:lineRule="auto"/>
              <w:rPr>
                <w:rFonts w:hint="eastAsia" w:ascii="仿宋" w:hAnsi="仿宋" w:eastAsia="仿宋" w:cs="Arial"/>
                <w:sz w:val="24"/>
              </w:rPr>
            </w:pPr>
          </w:p>
        </w:tc>
        <w:tc>
          <w:tcPr>
            <w:tcW w:w="2504" w:type="dxa"/>
            <w:vAlign w:val="center"/>
          </w:tcPr>
          <w:p>
            <w:pPr>
              <w:spacing w:line="360" w:lineRule="auto"/>
              <w:rPr>
                <w:rFonts w:hint="eastAsia" w:ascii="仿宋" w:hAnsi="仿宋" w:eastAsia="仿宋" w:cs="Arial"/>
                <w:sz w:val="24"/>
              </w:rPr>
            </w:pPr>
          </w:p>
        </w:tc>
        <w:tc>
          <w:tcPr>
            <w:tcW w:w="1749" w:type="dxa"/>
            <w:vAlign w:val="center"/>
          </w:tcPr>
          <w:p>
            <w:pPr>
              <w:spacing w:line="360" w:lineRule="auto"/>
              <w:rPr>
                <w:rFonts w:hint="eastAsia" w:ascii="仿宋" w:hAnsi="仿宋" w:eastAsia="仿宋" w:cs="Arial"/>
                <w:sz w:val="24"/>
              </w:rPr>
            </w:pPr>
          </w:p>
        </w:tc>
        <w:tc>
          <w:tcPr>
            <w:tcW w:w="2126" w:type="dxa"/>
          </w:tcPr>
          <w:p>
            <w:pPr>
              <w:spacing w:line="360" w:lineRule="auto"/>
              <w:rPr>
                <w:rFonts w:hint="eastAsia" w:ascii="仿宋" w:hAnsi="仿宋" w:eastAsia="仿宋" w:cs="Arial"/>
                <w:sz w:val="24"/>
              </w:rPr>
            </w:pPr>
          </w:p>
        </w:tc>
        <w:tc>
          <w:tcPr>
            <w:tcW w:w="1417" w:type="dxa"/>
            <w:vAlign w:val="center"/>
          </w:tcPr>
          <w:p>
            <w:pPr>
              <w:spacing w:line="360" w:lineRule="auto"/>
              <w:rPr>
                <w:rFonts w:hint="eastAsia" w:ascii="仿宋" w:hAnsi="仿宋" w:eastAsia="仿宋" w:cs="Arial"/>
                <w:sz w:val="24"/>
              </w:rPr>
            </w:pPr>
          </w:p>
        </w:tc>
      </w:tr>
    </w:tbl>
    <w:p>
      <w:pPr>
        <w:ind w:firstLine="482"/>
        <w:rPr>
          <w:rFonts w:hint="eastAsia" w:ascii="仿宋" w:hAnsi="仿宋" w:eastAsia="仿宋" w:cs="Arial"/>
          <w:b/>
          <w:sz w:val="24"/>
        </w:rPr>
      </w:pPr>
    </w:p>
    <w:p>
      <w:pPr>
        <w:ind w:firstLine="482"/>
        <w:rPr>
          <w:rFonts w:hint="eastAsia" w:ascii="仿宋" w:hAnsi="仿宋" w:eastAsia="仿宋" w:cs="Arial"/>
          <w:b/>
          <w:sz w:val="24"/>
        </w:rPr>
      </w:pPr>
      <w:r>
        <w:rPr>
          <w:rFonts w:ascii="仿宋" w:hAnsi="仿宋" w:eastAsia="仿宋" w:cs="Arial"/>
          <w:b/>
          <w:sz w:val="24"/>
        </w:rPr>
        <w:t>注：提供合同及完成的审计报告</w:t>
      </w:r>
    </w:p>
    <w:p>
      <w:pPr>
        <w:spacing w:line="360" w:lineRule="auto"/>
        <w:ind w:left="90" w:leftChars="43"/>
        <w:rPr>
          <w:rFonts w:hint="eastAsia" w:ascii="仿宋" w:hAnsi="仿宋" w:eastAsia="仿宋" w:cs="Arial"/>
          <w:sz w:val="24"/>
        </w:rPr>
      </w:pPr>
    </w:p>
    <w:p>
      <w:pPr>
        <w:spacing w:line="360" w:lineRule="auto"/>
        <w:ind w:left="90" w:leftChars="43"/>
        <w:rPr>
          <w:rFonts w:hint="eastAsia" w:ascii="仿宋" w:hAnsi="仿宋" w:eastAsia="仿宋" w:cs="Arial"/>
          <w:sz w:val="24"/>
        </w:rPr>
      </w:pPr>
    </w:p>
    <w:p>
      <w:pPr>
        <w:spacing w:line="360" w:lineRule="auto"/>
        <w:ind w:left="90" w:leftChars="43"/>
        <w:rPr>
          <w:rFonts w:hint="eastAsia" w:ascii="仿宋" w:hAnsi="仿宋" w:eastAsia="仿宋" w:cs="Arial"/>
          <w:sz w:val="24"/>
        </w:rPr>
      </w:pPr>
    </w:p>
    <w:p>
      <w:pPr>
        <w:spacing w:line="360" w:lineRule="auto"/>
        <w:ind w:left="90" w:leftChars="43"/>
        <w:rPr>
          <w:rFonts w:hint="eastAsia" w:ascii="仿宋" w:hAnsi="仿宋" w:eastAsia="仿宋" w:cs="Arial"/>
          <w:sz w:val="24"/>
        </w:rPr>
      </w:pPr>
    </w:p>
    <w:p>
      <w:pPr>
        <w:spacing w:line="360" w:lineRule="auto"/>
        <w:ind w:left="90" w:leftChars="43"/>
        <w:rPr>
          <w:rFonts w:hint="eastAsia" w:ascii="仿宋" w:hAnsi="仿宋" w:eastAsia="仿宋" w:cs="Arial"/>
          <w:sz w:val="24"/>
        </w:rPr>
      </w:pPr>
    </w:p>
    <w:p>
      <w:pPr>
        <w:spacing w:line="360" w:lineRule="auto"/>
        <w:ind w:left="90" w:leftChars="43"/>
        <w:rPr>
          <w:rFonts w:hint="eastAsia" w:ascii="仿宋" w:hAnsi="仿宋" w:eastAsia="仿宋" w:cs="Arial"/>
          <w:sz w:val="24"/>
        </w:rPr>
      </w:pPr>
    </w:p>
    <w:p>
      <w:pPr>
        <w:spacing w:line="360" w:lineRule="auto"/>
        <w:ind w:left="90" w:leftChars="43"/>
        <w:rPr>
          <w:rFonts w:hint="eastAsia" w:ascii="仿宋" w:hAnsi="仿宋" w:eastAsia="仿宋" w:cs="Arial"/>
          <w:sz w:val="24"/>
        </w:rPr>
      </w:pPr>
    </w:p>
    <w:p>
      <w:pPr>
        <w:spacing w:line="360" w:lineRule="auto"/>
        <w:ind w:left="90" w:leftChars="43"/>
        <w:rPr>
          <w:rFonts w:hint="eastAsia" w:ascii="仿宋" w:hAnsi="仿宋" w:eastAsia="仿宋" w:cs="Arial"/>
          <w:sz w:val="24"/>
        </w:rPr>
      </w:pPr>
    </w:p>
    <w:p>
      <w:pPr>
        <w:spacing w:line="360" w:lineRule="auto"/>
        <w:ind w:left="90" w:leftChars="43"/>
        <w:rPr>
          <w:rFonts w:hint="eastAsia" w:ascii="仿宋" w:hAnsi="仿宋" w:eastAsia="仿宋" w:cs="Arial"/>
          <w:sz w:val="24"/>
        </w:rPr>
      </w:pPr>
    </w:p>
    <w:p>
      <w:pPr>
        <w:spacing w:line="360" w:lineRule="auto"/>
        <w:ind w:left="90" w:leftChars="43"/>
        <w:rPr>
          <w:rFonts w:hint="eastAsia" w:ascii="仿宋" w:hAnsi="仿宋" w:eastAsia="仿宋" w:cs="Arial"/>
          <w:sz w:val="24"/>
        </w:rPr>
      </w:pPr>
    </w:p>
    <w:p>
      <w:pPr>
        <w:spacing w:line="360" w:lineRule="auto"/>
        <w:ind w:left="90" w:leftChars="43"/>
        <w:rPr>
          <w:rFonts w:hint="eastAsia" w:ascii="仿宋" w:hAnsi="仿宋" w:eastAsia="仿宋" w:cs="Arial"/>
          <w:sz w:val="24"/>
        </w:rPr>
      </w:pPr>
    </w:p>
    <w:p>
      <w:pPr>
        <w:spacing w:line="360" w:lineRule="auto"/>
        <w:ind w:left="90" w:leftChars="43"/>
        <w:rPr>
          <w:rFonts w:hint="eastAsia" w:ascii="仿宋" w:hAnsi="仿宋" w:eastAsia="仿宋" w:cs="Arial"/>
          <w:sz w:val="24"/>
        </w:rPr>
      </w:pPr>
    </w:p>
    <w:p>
      <w:pPr>
        <w:pStyle w:val="4"/>
        <w:spacing w:before="156" w:beforeLines="50" w:after="156" w:afterLines="50"/>
        <w:ind w:firstLine="0" w:firstLineChars="0"/>
        <w:jc w:val="center"/>
        <w:rPr>
          <w:rFonts w:hint="eastAsia" w:ascii="仿宋" w:hAnsi="仿宋" w:eastAsia="仿宋" w:cs="Arial"/>
          <w:kern w:val="44"/>
          <w:sz w:val="36"/>
          <w:szCs w:val="36"/>
        </w:rPr>
      </w:pPr>
      <w:bookmarkStart w:id="25" w:name="_Toc170621362"/>
      <w:bookmarkStart w:id="26" w:name="_Toc157235928"/>
      <w:bookmarkStart w:id="27" w:name="_Toc319145236"/>
      <w:bookmarkStart w:id="28" w:name="_Toc170621230"/>
      <w:r>
        <w:rPr>
          <w:rFonts w:hint="eastAsia" w:ascii="仿宋" w:hAnsi="仿宋" w:eastAsia="仿宋" w:cs="Arial"/>
          <w:kern w:val="44"/>
          <w:sz w:val="36"/>
          <w:szCs w:val="36"/>
        </w:rPr>
        <w:t>七</w:t>
      </w:r>
      <w:r>
        <w:rPr>
          <w:rFonts w:ascii="仿宋" w:hAnsi="仿宋" w:eastAsia="仿宋" w:cs="Arial"/>
          <w:kern w:val="44"/>
          <w:sz w:val="36"/>
          <w:szCs w:val="36"/>
        </w:rPr>
        <w:t>、</w:t>
      </w:r>
      <w:r>
        <w:rPr>
          <w:rFonts w:hint="eastAsia" w:ascii="仿宋" w:hAnsi="仿宋" w:eastAsia="仿宋" w:cs="Arial"/>
          <w:kern w:val="44"/>
          <w:sz w:val="36"/>
          <w:szCs w:val="36"/>
        </w:rPr>
        <w:t>审计</w:t>
      </w:r>
      <w:r>
        <w:rPr>
          <w:rFonts w:ascii="仿宋" w:hAnsi="仿宋" w:eastAsia="仿宋" w:cs="Arial"/>
          <w:kern w:val="44"/>
          <w:sz w:val="36"/>
          <w:szCs w:val="36"/>
        </w:rPr>
        <w:t>服务方案</w:t>
      </w:r>
      <w:bookmarkEnd w:id="25"/>
      <w:bookmarkEnd w:id="26"/>
      <w:bookmarkEnd w:id="27"/>
      <w:bookmarkEnd w:id="28"/>
    </w:p>
    <w:p>
      <w:pPr>
        <w:ind w:right="-110"/>
        <w:jc w:val="center"/>
        <w:rPr>
          <w:rFonts w:hint="eastAsia" w:ascii="仿宋" w:hAnsi="仿宋" w:eastAsia="仿宋" w:cs="Arial"/>
          <w:b/>
          <w:szCs w:val="28"/>
        </w:rPr>
      </w:pPr>
    </w:p>
    <w:p>
      <w:pPr>
        <w:pStyle w:val="2"/>
        <w:rPr>
          <w:rFonts w:hint="eastAsia" w:eastAsia="仿宋"/>
        </w:rPr>
      </w:pPr>
    </w:p>
    <w:p>
      <w:pPr>
        <w:rPr>
          <w:rFonts w:hint="eastAsia"/>
        </w:rPr>
      </w:pPr>
    </w:p>
    <w:p>
      <w:pPr>
        <w:pStyle w:val="2"/>
        <w:rPr>
          <w:rFonts w:hint="eastAsia" w:eastAsia="仿宋"/>
        </w:rPr>
      </w:pPr>
    </w:p>
    <w:p>
      <w:pPr>
        <w:rPr>
          <w:rFonts w:hint="eastAsia"/>
        </w:rPr>
      </w:pPr>
    </w:p>
    <w:p>
      <w:pPr>
        <w:pStyle w:val="2"/>
        <w:rPr>
          <w:rFonts w:hint="eastAsia" w:eastAsia="仿宋"/>
        </w:rPr>
      </w:pPr>
    </w:p>
    <w:p>
      <w:pPr>
        <w:rPr>
          <w:rFonts w:hint="eastAsia"/>
        </w:rPr>
      </w:pPr>
    </w:p>
    <w:p>
      <w:pPr>
        <w:pStyle w:val="2"/>
        <w:rPr>
          <w:rFonts w:hint="eastAsia" w:eastAsia="仿宋"/>
        </w:rPr>
      </w:pPr>
    </w:p>
    <w:p>
      <w:pPr>
        <w:rPr>
          <w:rFonts w:hint="eastAsia"/>
        </w:rPr>
      </w:pPr>
    </w:p>
    <w:p>
      <w:pPr>
        <w:pStyle w:val="2"/>
        <w:rPr>
          <w:rFonts w:hint="eastAsia" w:eastAsia="仿宋"/>
        </w:rPr>
      </w:pPr>
    </w:p>
    <w:p>
      <w:pPr>
        <w:pStyle w:val="4"/>
        <w:pageBreakBefore/>
        <w:spacing w:before="156" w:beforeLines="50" w:after="156" w:afterLines="50"/>
        <w:ind w:firstLine="0" w:firstLineChars="0"/>
        <w:jc w:val="center"/>
        <w:rPr>
          <w:rFonts w:hint="eastAsia" w:ascii="仿宋" w:hAnsi="仿宋" w:eastAsia="仿宋" w:cs="Arial"/>
          <w:kern w:val="44"/>
          <w:sz w:val="36"/>
          <w:szCs w:val="36"/>
        </w:rPr>
      </w:pPr>
      <w:r>
        <w:rPr>
          <w:rFonts w:hint="eastAsia" w:ascii="仿宋" w:hAnsi="仿宋" w:eastAsia="仿宋" w:cs="Arial"/>
          <w:kern w:val="44"/>
          <w:sz w:val="36"/>
          <w:szCs w:val="36"/>
        </w:rPr>
        <w:t>八、其他资料</w:t>
      </w:r>
    </w:p>
    <w:p>
      <w:pPr>
        <w:rPr>
          <w:rFonts w:hint="eastAsia"/>
          <w:color w:val="000000"/>
        </w:rPr>
      </w:pPr>
      <w:r>
        <w:rPr>
          <w:rFonts w:ascii="仿宋" w:hAnsi="仿宋" w:eastAsia="仿宋" w:cs="Arial"/>
          <w:color w:val="000000"/>
          <w:kern w:val="44"/>
          <w:sz w:val="28"/>
          <w:szCs w:val="28"/>
        </w:rPr>
        <w:t>注：投标人认为需要提供的其他材料（如有）</w:t>
      </w:r>
    </w:p>
    <w:p>
      <w:pPr>
        <w:rPr>
          <w:rFonts w:hint="eastAsia" w:ascii="宋体" w:hAnsi="宋体" w:eastAsia="宋体" w:cs="宋体"/>
          <w:b/>
          <w:kern w:val="0"/>
          <w:sz w:val="32"/>
          <w:szCs w:val="32"/>
        </w:rPr>
      </w:pPr>
    </w:p>
    <w:sectPr>
      <w:headerReference r:id="rId5" w:type="first"/>
      <w:headerReference r:id="rId3" w:type="default"/>
      <w:footerReference r:id="rId6" w:type="default"/>
      <w:headerReference r:id="rId4" w:type="even"/>
      <w:footerReference r:id="rId7" w:type="even"/>
      <w:pgSz w:w="11906" w:h="16838"/>
      <w:pgMar w:top="1240" w:right="1486"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mp;quot">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0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hint="eastAsia"/>
      </w:rPr>
    </w:pPr>
    <w:r>
      <w:fldChar w:fldCharType="begin"/>
    </w:r>
    <w:r>
      <w:instrText xml:space="preserve">PAGE   \* MERGEFORMAT</w:instrText>
    </w:r>
    <w:r>
      <w:fldChar w:fldCharType="separate"/>
    </w:r>
    <w:r>
      <w:rPr>
        <w:lang w:val="zh-CN"/>
      </w:rPr>
      <w:t>39</w:t>
    </w:r>
    <w:r>
      <w:fldChar w:fldCharType="end"/>
    </w:r>
  </w:p>
  <w:p>
    <w:pPr>
      <w:pStyle w:val="15"/>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right" w:y="1"/>
      <w:rPr>
        <w:rStyle w:val="24"/>
        <w:rFonts w:hint="eastAsia"/>
      </w:rPr>
    </w:pPr>
    <w:r>
      <w:fldChar w:fldCharType="begin"/>
    </w:r>
    <w:r>
      <w:rPr>
        <w:rStyle w:val="24"/>
      </w:rPr>
      <w:instrText xml:space="preserve">PAGE  </w:instrText>
    </w:r>
    <w:r>
      <w:fldChar w:fldCharType="end"/>
    </w:r>
  </w:p>
  <w:p>
    <w:pPr>
      <w:pStyle w:val="15"/>
      <w:ind w:right="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hint="eastAsia"/>
      </w:rPr>
    </w:pPr>
    <w:r>
      <w:rPr>
        <w:rFonts w:hint="eastAsia"/>
      </w:rPr>
      <w:drawing>
        <wp:anchor distT="0" distB="0" distL="0" distR="0" simplePos="0" relativeHeight="251659264" behindDoc="1" locked="0" layoutInCell="0" allowOverlap="1">
          <wp:simplePos x="0" y="0"/>
          <wp:positionH relativeFrom="margin">
            <wp:align>center</wp:align>
          </wp:positionH>
          <wp:positionV relativeFrom="margin">
            <wp:align>center</wp:align>
          </wp:positionV>
          <wp:extent cx="6118860" cy="6471285"/>
          <wp:effectExtent l="0" t="0" r="0" b="0"/>
          <wp:wrapNone/>
          <wp:docPr id="409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7" name="Image1"/>
                  <pic:cNvPicPr>
                    <a:picLocks noChangeAspect="1"/>
                  </pic:cNvPicPr>
                </pic:nvPicPr>
                <pic:blipFill>
                  <a:blip r:embed="rId1" cstate="print">
                    <a:lum bright="70000" contrast="-70000"/>
                  </a:blip>
                  <a:srcRect/>
                  <a:stretch>
                    <a:fillRect/>
                  </a:stretch>
                </pic:blipFill>
                <pic:spPr>
                  <a:xfrm>
                    <a:off x="0" y="0"/>
                    <a:ext cx="6118860" cy="6471285"/>
                  </a:xfrm>
                  <a:prstGeom prst="rect">
                    <a:avLst/>
                  </a:prstGeom>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rPr>
        <w:rFonts w:hint="eastAsia"/>
      </w:rPr>
      <w:drawing>
        <wp:anchor distT="0" distB="0" distL="0" distR="0" simplePos="0" relativeHeight="251659264" behindDoc="1" locked="0" layoutInCell="0" allowOverlap="1">
          <wp:simplePos x="0" y="0"/>
          <wp:positionH relativeFrom="margin">
            <wp:align>center</wp:align>
          </wp:positionH>
          <wp:positionV relativeFrom="margin">
            <wp:align>center</wp:align>
          </wp:positionV>
          <wp:extent cx="6118860" cy="6471285"/>
          <wp:effectExtent l="0" t="0" r="0" b="0"/>
          <wp:wrapNone/>
          <wp:docPr id="409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Image1"/>
                  <pic:cNvPicPr>
                    <a:picLocks noChangeAspect="1"/>
                  </pic:cNvPicPr>
                </pic:nvPicPr>
                <pic:blipFill>
                  <a:blip r:embed="rId1" cstate="print">
                    <a:lum bright="70000" contrast="-70000"/>
                  </a:blip>
                  <a:srcRect/>
                  <a:stretch>
                    <a:fillRect/>
                  </a:stretch>
                </pic:blipFill>
                <pic:spPr>
                  <a:xfrm>
                    <a:off x="0" y="0"/>
                    <a:ext cx="6118860" cy="6471285"/>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space"/>
      <w:lvlText w:val="第%1部分"/>
      <w:lvlJc w:val="left"/>
      <w:rPr>
        <w:rFonts w:hint="eastAsia"/>
      </w:rPr>
    </w:lvl>
  </w:abstractNum>
  <w:abstractNum w:abstractNumId="1">
    <w:nsid w:val="00000001"/>
    <w:multiLevelType w:val="singleLevel"/>
    <w:tmpl w:val="00000001"/>
    <w:lvl w:ilvl="0" w:tentative="0">
      <w:start w:val="1"/>
      <w:numFmt w:val="chineseCounting"/>
      <w:suff w:val="nothing"/>
      <w:lvlText w:val="%1、"/>
      <w:lvlJc w:val="left"/>
      <w:rPr>
        <w:rFonts w:hint="eastAsia"/>
      </w:rPr>
    </w:lvl>
  </w:abstractNum>
  <w:abstractNum w:abstractNumId="2">
    <w:nsid w:val="00000002"/>
    <w:multiLevelType w:val="singleLevel"/>
    <w:tmpl w:val="00000002"/>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C232B4"/>
    <w:rsid w:val="71C16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宋体"/>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0"/>
    <w:pPr>
      <w:keepNext/>
      <w:ind w:firstLine="241" w:firstLineChars="100"/>
      <w:outlineLvl w:val="1"/>
    </w:pPr>
    <w:rPr>
      <w:rFonts w:ascii="宋体" w:hAnsi="宋体" w:eastAsia="宋体" w:cs="Times New Roman"/>
      <w:b/>
      <w:bCs/>
      <w:sz w:val="24"/>
      <w:szCs w:val="20"/>
    </w:rPr>
  </w:style>
  <w:style w:type="paragraph" w:styleId="5">
    <w:name w:val="heading 3"/>
    <w:basedOn w:val="1"/>
    <w:next w:val="1"/>
    <w:link w:val="42"/>
    <w:qFormat/>
    <w:uiPriority w:val="0"/>
    <w:pPr>
      <w:keepNext/>
      <w:keepLines/>
      <w:spacing w:before="260" w:after="260" w:line="416" w:lineRule="auto"/>
      <w:outlineLvl w:val="2"/>
    </w:pPr>
    <w:rPr>
      <w:rFonts w:ascii="宋体" w:hAnsi="宋体" w:eastAsia="宋体" w:cs="Times New Roman"/>
      <w:b/>
      <w:bCs/>
      <w:sz w:val="32"/>
      <w:szCs w:val="32"/>
    </w:rPr>
  </w:style>
  <w:style w:type="character" w:default="1" w:styleId="23">
    <w:name w:val="Default Paragraph Font"/>
    <w:qFormat/>
    <w:uiPriority w:val="1"/>
  </w:style>
  <w:style w:type="table" w:default="1" w:styleId="22">
    <w:name w:val="Normal Table"/>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eastAsia="Times New Roman"/>
    </w:rPr>
  </w:style>
  <w:style w:type="paragraph" w:styleId="6">
    <w:name w:val="table of authorities"/>
    <w:basedOn w:val="1"/>
    <w:next w:val="1"/>
    <w:qFormat/>
    <w:uiPriority w:val="0"/>
    <w:pPr>
      <w:spacing w:before="100" w:beforeAutospacing="1" w:after="100" w:afterAutospacing="1"/>
      <w:ind w:left="420" w:leftChars="200"/>
    </w:pPr>
    <w:rPr>
      <w:rFonts w:cs="Times New Roman"/>
      <w:szCs w:val="21"/>
    </w:rPr>
  </w:style>
  <w:style w:type="paragraph" w:styleId="7">
    <w:name w:val="Normal Indent"/>
    <w:basedOn w:val="1"/>
    <w:qFormat/>
    <w:uiPriority w:val="99"/>
    <w:pPr>
      <w:ind w:firstLine="420"/>
    </w:pPr>
  </w:style>
  <w:style w:type="paragraph" w:styleId="8">
    <w:name w:val="annotation text"/>
    <w:basedOn w:val="1"/>
    <w:link w:val="33"/>
    <w:qFormat/>
    <w:uiPriority w:val="99"/>
    <w:pPr>
      <w:jc w:val="left"/>
    </w:pPr>
  </w:style>
  <w:style w:type="paragraph" w:styleId="9">
    <w:name w:val="Body Text Indent"/>
    <w:basedOn w:val="1"/>
    <w:next w:val="10"/>
    <w:link w:val="36"/>
    <w:qFormat/>
    <w:uiPriority w:val="0"/>
    <w:pPr>
      <w:adjustRightInd w:val="0"/>
      <w:spacing w:line="380" w:lineRule="exact"/>
      <w:ind w:firstLine="480"/>
      <w:textAlignment w:val="baseline"/>
    </w:pPr>
    <w:rPr>
      <w:rFonts w:ascii="宋体" w:hAnsi="宋体" w:eastAsia="宋体" w:cs="Times New Roman"/>
      <w:kern w:val="0"/>
      <w:szCs w:val="20"/>
    </w:rPr>
  </w:style>
  <w:style w:type="paragraph" w:customStyle="1" w:styleId="10">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1">
    <w:name w:val="Plain Text"/>
    <w:basedOn w:val="1"/>
    <w:link w:val="38"/>
    <w:qFormat/>
    <w:uiPriority w:val="0"/>
    <w:rPr>
      <w:rFonts w:ascii="宋体" w:hAnsi="Courier New" w:eastAsia="宋体" w:cs="Courier New"/>
      <w:szCs w:val="21"/>
    </w:rPr>
  </w:style>
  <w:style w:type="paragraph" w:styleId="12">
    <w:name w:val="Date"/>
    <w:basedOn w:val="1"/>
    <w:next w:val="1"/>
    <w:link w:val="28"/>
    <w:qFormat/>
    <w:uiPriority w:val="99"/>
    <w:pPr>
      <w:ind w:left="100" w:leftChars="2500"/>
    </w:pPr>
  </w:style>
  <w:style w:type="paragraph" w:styleId="13">
    <w:name w:val="Body Text Indent 2"/>
    <w:basedOn w:val="1"/>
    <w:link w:val="37"/>
    <w:qFormat/>
    <w:uiPriority w:val="99"/>
    <w:pPr>
      <w:spacing w:after="120" w:line="480" w:lineRule="auto"/>
      <w:ind w:left="420" w:leftChars="200"/>
    </w:pPr>
  </w:style>
  <w:style w:type="paragraph" w:styleId="14">
    <w:name w:val="Balloon Text"/>
    <w:basedOn w:val="1"/>
    <w:link w:val="41"/>
    <w:qFormat/>
    <w:uiPriority w:val="99"/>
    <w:rPr>
      <w:sz w:val="18"/>
      <w:szCs w:val="18"/>
    </w:rPr>
  </w:style>
  <w:style w:type="paragraph" w:styleId="15">
    <w:name w:val="footer"/>
    <w:basedOn w:val="1"/>
    <w:link w:val="30"/>
    <w:qFormat/>
    <w:uiPriority w:val="99"/>
    <w:pPr>
      <w:tabs>
        <w:tab w:val="center" w:pos="4153"/>
        <w:tab w:val="right" w:pos="8306"/>
      </w:tabs>
      <w:snapToGrid w:val="0"/>
      <w:jc w:val="left"/>
    </w:pPr>
    <w:rPr>
      <w:sz w:val="18"/>
      <w:szCs w:val="18"/>
    </w:rPr>
  </w:style>
  <w:style w:type="paragraph" w:styleId="16">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0"/>
    <w:rPr>
      <w:rFonts w:ascii="宋体" w:hAnsi="宋体" w:eastAsia="宋体" w:cs="Times New Roman"/>
      <w:sz w:val="28"/>
      <w:szCs w:val="24"/>
    </w:rPr>
  </w:style>
  <w:style w:type="paragraph" w:styleId="18">
    <w:name w:val="Body Text Indent 3"/>
    <w:basedOn w:val="1"/>
    <w:link w:val="40"/>
    <w:qFormat/>
    <w:uiPriority w:val="99"/>
    <w:pPr>
      <w:spacing w:after="120"/>
      <w:ind w:left="420" w:leftChars="200"/>
    </w:pPr>
    <w:rPr>
      <w:sz w:val="16"/>
      <w:szCs w:val="16"/>
    </w:rPr>
  </w:style>
  <w:style w:type="paragraph" w:styleId="19">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0">
    <w:name w:val="annotation subject"/>
    <w:basedOn w:val="8"/>
    <w:next w:val="8"/>
    <w:link w:val="34"/>
    <w:qFormat/>
    <w:uiPriority w:val="99"/>
    <w:rPr>
      <w:b/>
      <w:bCs/>
    </w:rPr>
  </w:style>
  <w:style w:type="paragraph" w:styleId="21">
    <w:name w:val="Body Text First Indent 2"/>
    <w:basedOn w:val="9"/>
    <w:qFormat/>
    <w:uiPriority w:val="0"/>
    <w:pPr>
      <w:ind w:firstLine="420" w:firstLineChars="200"/>
    </w:pPr>
    <w:rPr>
      <w:sz w:val="24"/>
    </w:rPr>
  </w:style>
  <w:style w:type="character" w:styleId="24">
    <w:name w:val="page number"/>
    <w:basedOn w:val="23"/>
    <w:qFormat/>
    <w:uiPriority w:val="0"/>
  </w:style>
  <w:style w:type="character" w:styleId="25">
    <w:name w:val="FollowedHyperlink"/>
    <w:basedOn w:val="23"/>
    <w:qFormat/>
    <w:uiPriority w:val="99"/>
    <w:rPr>
      <w:color w:val="954F72"/>
      <w:u w:val="single"/>
    </w:rPr>
  </w:style>
  <w:style w:type="character" w:styleId="26">
    <w:name w:val="Hyperlink"/>
    <w:qFormat/>
    <w:uiPriority w:val="0"/>
    <w:rPr>
      <w:color w:val="0000FF"/>
      <w:u w:val="single"/>
    </w:rPr>
  </w:style>
  <w:style w:type="character" w:styleId="27">
    <w:name w:val="annotation reference"/>
    <w:basedOn w:val="23"/>
    <w:qFormat/>
    <w:uiPriority w:val="99"/>
    <w:rPr>
      <w:sz w:val="21"/>
      <w:szCs w:val="21"/>
    </w:rPr>
  </w:style>
  <w:style w:type="character" w:customStyle="1" w:styleId="28">
    <w:name w:val="日期 字符"/>
    <w:basedOn w:val="23"/>
    <w:link w:val="12"/>
    <w:qFormat/>
    <w:uiPriority w:val="99"/>
  </w:style>
  <w:style w:type="character" w:customStyle="1" w:styleId="29">
    <w:name w:val="页眉 字符"/>
    <w:basedOn w:val="23"/>
    <w:link w:val="16"/>
    <w:qFormat/>
    <w:uiPriority w:val="99"/>
    <w:rPr>
      <w:sz w:val="18"/>
      <w:szCs w:val="18"/>
    </w:rPr>
  </w:style>
  <w:style w:type="character" w:customStyle="1" w:styleId="30">
    <w:name w:val="页脚 字符"/>
    <w:basedOn w:val="23"/>
    <w:link w:val="15"/>
    <w:qFormat/>
    <w:uiPriority w:val="99"/>
    <w:rPr>
      <w:sz w:val="18"/>
      <w:szCs w:val="18"/>
    </w:rPr>
  </w:style>
  <w:style w:type="paragraph" w:customStyle="1" w:styleId="31">
    <w:name w:val="默认段落字体 Para Char"/>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32">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3">
    <w:name w:val="批注文字 字符"/>
    <w:basedOn w:val="23"/>
    <w:link w:val="8"/>
    <w:qFormat/>
    <w:uiPriority w:val="99"/>
  </w:style>
  <w:style w:type="character" w:customStyle="1" w:styleId="34">
    <w:name w:val="批注主题 字符"/>
    <w:basedOn w:val="33"/>
    <w:link w:val="20"/>
    <w:qFormat/>
    <w:uiPriority w:val="99"/>
    <w:rPr>
      <w:b/>
      <w:bCs/>
    </w:rPr>
  </w:style>
  <w:style w:type="character" w:customStyle="1" w:styleId="35">
    <w:name w:val="标题 2 字符"/>
    <w:basedOn w:val="23"/>
    <w:link w:val="4"/>
    <w:qFormat/>
    <w:uiPriority w:val="0"/>
    <w:rPr>
      <w:rFonts w:ascii="宋体" w:hAnsi="宋体" w:eastAsia="宋体" w:cs="Times New Roman"/>
      <w:b/>
      <w:bCs/>
      <w:sz w:val="24"/>
      <w:szCs w:val="20"/>
    </w:rPr>
  </w:style>
  <w:style w:type="character" w:customStyle="1" w:styleId="36">
    <w:name w:val="正文文本缩进 字符"/>
    <w:basedOn w:val="23"/>
    <w:link w:val="9"/>
    <w:qFormat/>
    <w:uiPriority w:val="0"/>
    <w:rPr>
      <w:rFonts w:ascii="宋体" w:hAnsi="宋体" w:eastAsia="宋体" w:cs="Times New Roman"/>
      <w:kern w:val="0"/>
      <w:szCs w:val="20"/>
    </w:rPr>
  </w:style>
  <w:style w:type="character" w:customStyle="1" w:styleId="37">
    <w:name w:val="正文文本缩进 2 字符"/>
    <w:basedOn w:val="23"/>
    <w:link w:val="13"/>
    <w:qFormat/>
    <w:uiPriority w:val="99"/>
  </w:style>
  <w:style w:type="character" w:customStyle="1" w:styleId="38">
    <w:name w:val="纯文本 字符"/>
    <w:link w:val="11"/>
    <w:qFormat/>
    <w:uiPriority w:val="0"/>
    <w:rPr>
      <w:rFonts w:ascii="宋体" w:hAnsi="Courier New" w:eastAsia="宋体" w:cs="Courier New"/>
      <w:szCs w:val="21"/>
    </w:rPr>
  </w:style>
  <w:style w:type="character" w:customStyle="1" w:styleId="39">
    <w:name w:val="纯文本 字符1"/>
    <w:basedOn w:val="23"/>
    <w:qFormat/>
    <w:uiPriority w:val="99"/>
    <w:rPr>
      <w:rFonts w:ascii="等线" w:hAnsi="Courier New" w:cs="Courier New"/>
    </w:rPr>
  </w:style>
  <w:style w:type="character" w:customStyle="1" w:styleId="40">
    <w:name w:val="正文文本缩进 3 字符"/>
    <w:basedOn w:val="23"/>
    <w:link w:val="18"/>
    <w:qFormat/>
    <w:uiPriority w:val="99"/>
    <w:rPr>
      <w:sz w:val="16"/>
      <w:szCs w:val="16"/>
    </w:rPr>
  </w:style>
  <w:style w:type="character" w:customStyle="1" w:styleId="41">
    <w:name w:val="批注框文本 字符"/>
    <w:basedOn w:val="23"/>
    <w:link w:val="14"/>
    <w:qFormat/>
    <w:uiPriority w:val="99"/>
    <w:rPr>
      <w:rFonts w:ascii="等线" w:hAnsi="等线" w:eastAsia="等线" w:cs="宋体"/>
      <w:kern w:val="2"/>
      <w:sz w:val="18"/>
      <w:szCs w:val="18"/>
    </w:rPr>
  </w:style>
  <w:style w:type="character" w:customStyle="1" w:styleId="42">
    <w:name w:val="标题 3 字符"/>
    <w:basedOn w:val="23"/>
    <w:link w:val="5"/>
    <w:qFormat/>
    <w:uiPriority w:val="0"/>
    <w:rPr>
      <w:rFonts w:ascii="宋体" w:hAnsi="宋体"/>
      <w:b/>
      <w:bCs/>
      <w:kern w:val="2"/>
      <w:sz w:val="32"/>
      <w:szCs w:val="32"/>
    </w:rPr>
  </w:style>
  <w:style w:type="paragraph" w:customStyle="1" w:styleId="43">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B451439-105F-420E-AC79-464AD693E689}">
  <ds:schemaRefs/>
</ds:datastoreItem>
</file>

<file path=docProps/app.xml><?xml version="1.0" encoding="utf-8"?>
<Properties xmlns="http://schemas.openxmlformats.org/officeDocument/2006/extended-properties" xmlns:vt="http://schemas.openxmlformats.org/officeDocument/2006/docPropsVTypes">
  <Template>Normal</Template>
  <Pages>32</Pages>
  <Words>10812</Words>
  <Characters>11190</Characters>
  <Paragraphs>655</Paragraphs>
  <TotalTime>48</TotalTime>
  <ScaleCrop>false</ScaleCrop>
  <LinksUpToDate>false</LinksUpToDate>
  <CharactersWithSpaces>12068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2021-08-12T06:47:00Z</dcterms:created>
  <dc:creator>阳</dc:creator>
  <cp:lastModifiedBy>一杯茶</cp:lastModifiedBy>
  <cp:lastPrinted>2024-12-27T07:04:52Z</cp:lastPrinted>
  <dcterms:modified xsi:type="dcterms:W3CDTF">2024-12-27T07:24:46Z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cf94d7da6fe843a3aa9061e97fa36ece_23</vt:lpwstr>
  </property>
</Properties>
</file>